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Bennett, Hembree, Rankin, Turner, Massey and Campsen</w:t>
      </w:r>
    </w:p>
    <w:p>
      <w:pPr>
        <w:widowControl w:val="false"/>
        <w:spacing w:after="0"/>
        <w:jc w:val="left"/>
      </w:pPr>
      <w:r>
        <w:rPr>
          <w:rFonts w:ascii="Times New Roman"/>
          <w:sz w:val="22"/>
        </w:rPr>
        <w:t xml:space="preserve">Document Path: LC-0329HA26.docx</w:t>
      </w:r>
    </w:p>
    <w:p>
      <w:pPr>
        <w:widowControl w:val="false"/>
        <w:spacing w:after="0"/>
        <w:jc w:val="left"/>
      </w:pPr>
    </w:p>
    <w:p>
      <w:pPr>
        <w:widowControl w:val="false"/>
        <w:spacing w:after="0"/>
        <w:jc w:val="left"/>
      </w:pPr>
      <w:r>
        <w:rPr>
          <w:rFonts w:ascii="Times New Roman"/>
          <w:sz w:val="22"/>
        </w:rPr>
        <w:t xml:space="preserve">Introduced in the Senate on February 26,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Campaign Practices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Senate</w:t>
      </w:r>
      <w:r>
        <w:tab/>
        <w:t xml:space="preserve">Introduced and read first time</w:t>
      </w:r>
      <w:r>
        <w:t xml:space="preserve"> (</w:t>
      </w:r>
      <w:hyperlink w:history="true" r:id="R0489a559ae1c4fec">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2/26/2026</w:t>
      </w:r>
      <w:r>
        <w:tab/>
        <w:t>Senate</w:t>
      </w:r>
      <w:r>
        <w:tab/>
        <w:t xml:space="preserve">Referred to Committee on</w:t>
      </w:r>
      <w:r>
        <w:rPr>
          <w:b/>
        </w:rPr>
        <w:t xml:space="preserve"> Judiciary</w:t>
      </w:r>
      <w:r>
        <w:t xml:space="preserve"> (</w:t>
      </w:r>
      <w:hyperlink w:history="true" r:id="R58de07d439ca44a4">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c7f7e6e9109a42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ebf7f00cd14f6c">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14C69F0" w14:textId="77777777">
      <w:pPr>
        <w:pStyle w:val="scemptylineheader"/>
      </w:pPr>
      <w:bookmarkStart w:name="open_doc_here" w:id="0"/>
      <w:bookmarkEnd w:id="0"/>
    </w:p>
    <w:p w:rsidRPr="00BB0725" w:rsidR="00A73EFA" w:rsidP="00BB0725" w:rsidRDefault="00A73EFA" w14:paraId="7B890AEE" w14:textId="77777777">
      <w:pPr>
        <w:pStyle w:val="scemptylineheader"/>
      </w:pPr>
    </w:p>
    <w:p w:rsidRPr="00BB0725" w:rsidR="00A73EFA" w:rsidP="00BB0725" w:rsidRDefault="00A73EFA" w14:paraId="53753822" w14:textId="77777777">
      <w:pPr>
        <w:pStyle w:val="scemptylineheader"/>
      </w:pPr>
    </w:p>
    <w:p w:rsidRPr="00DF3B44" w:rsidR="00A73EFA" w:rsidP="00B7592C" w:rsidRDefault="00A73EFA" w14:paraId="52F74AF0" w14:textId="77777777">
      <w:pPr>
        <w:pStyle w:val="scemptylineheader"/>
      </w:pPr>
    </w:p>
    <w:p w:rsidRPr="00DF3B44" w:rsidR="00A73EFA" w:rsidP="00B7592C" w:rsidRDefault="00A73EFA" w14:paraId="7402CA2D" w14:textId="77777777">
      <w:pPr>
        <w:pStyle w:val="scemptylineheader"/>
      </w:pPr>
    </w:p>
    <w:p w:rsidRPr="00DF3B44" w:rsidR="00A73EFA" w:rsidP="00B7592C" w:rsidRDefault="00A73EFA" w14:paraId="2A131D41" w14:textId="77777777">
      <w:pPr>
        <w:pStyle w:val="scemptylineheader"/>
      </w:pPr>
    </w:p>
    <w:p w:rsidRPr="00DF3B44" w:rsidR="002C3463" w:rsidP="00037F04" w:rsidRDefault="002C3463" w14:paraId="3A5618A9" w14:textId="77777777">
      <w:pPr>
        <w:pStyle w:val="scemptylineheader"/>
      </w:pPr>
    </w:p>
    <w:p w:rsidRPr="00DF3B44" w:rsidR="008E61A1" w:rsidP="00446987" w:rsidRDefault="008E61A1" w14:paraId="13FCE144" w14:textId="77777777">
      <w:pPr>
        <w:pStyle w:val="scemptylineheader"/>
      </w:pPr>
    </w:p>
    <w:p w:rsidRPr="00DF3B44" w:rsidR="002C3463" w:rsidP="00EB120E" w:rsidRDefault="002C3463" w14:paraId="675AA752" w14:textId="77777777">
      <w:pPr>
        <w:pStyle w:val="scbillheader"/>
      </w:pPr>
      <w:r w:rsidRPr="00DF3B44">
        <w:t>A bill</w:t>
      </w:r>
    </w:p>
    <w:p w:rsidRPr="00DF3B44" w:rsidR="002C3463" w:rsidP="001164F9" w:rsidRDefault="002C3463" w14:paraId="1BD1E8C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12774" w14:paraId="5EDBFB06" w14:textId="4420CDAC">
          <w:pPr>
            <w:pStyle w:val="scbilltitle"/>
          </w:pPr>
          <w:r>
            <w:rPr>
              <w:caps w:val="0"/>
            </w:rPr>
            <w:t>TO AMEND THE SOUTH CAROLINA CODE OF LAWS BY AMENDING SECTION 8‑13‑1300, RELATING TO DEFINITIONS, SO AS TO PROVIDE DEFINITIONS FOR “ELECTION COMMUNICATION” AND “INDEPENDENT EXPENDITURE COMMITTEE”; AND BY ADDING SECTION 8‑13‑1375 SO AS TO ESTABLISH DISCLOSURE REQUIREMENTS FOR ELECTION COMMUNICATIONS BY INDEPENDENT EXPENDITURE COMMITTEES.</w:t>
          </w:r>
        </w:p>
      </w:sdtContent>
    </w:sdt>
    <w:bookmarkStart w:name="at_0ed1301e3" w:displacedByCustomXml="prev" w:id="1"/>
    <w:bookmarkEnd w:id="1"/>
    <w:p w:rsidRPr="00DF3B44" w:rsidR="006C18F0" w:rsidP="006C18F0" w:rsidRDefault="006C18F0" w14:paraId="383A0220" w14:textId="77777777">
      <w:pPr>
        <w:pStyle w:val="scbillwhereasclause"/>
      </w:pPr>
    </w:p>
    <w:p w:rsidRPr="0094541D" w:rsidR="007E06BB" w:rsidP="0094541D" w:rsidRDefault="002C3463" w14:paraId="24706383" w14:textId="77777777">
      <w:pPr>
        <w:pStyle w:val="scenactingwords"/>
      </w:pPr>
      <w:bookmarkStart w:name="ew_f7d265887" w:id="2"/>
      <w:r w:rsidRPr="0094541D">
        <w:t>B</w:t>
      </w:r>
      <w:bookmarkEnd w:id="2"/>
      <w:r w:rsidRPr="0094541D">
        <w:t>e it enacted by the General Assembly of the State of South Carolina:</w:t>
      </w:r>
    </w:p>
    <w:p w:rsidRPr="00DF3B44" w:rsidR="007E06BB" w:rsidP="00787433" w:rsidRDefault="007E06BB" w14:paraId="06A662EC" w14:textId="77777777">
      <w:pPr>
        <w:pStyle w:val="scemptyline"/>
      </w:pPr>
    </w:p>
    <w:p w:rsidR="005E774D" w:rsidRDefault="005E774D" w14:paraId="382DB267" w14:textId="77777777">
      <w:pPr>
        <w:pStyle w:val="scdirectionallanguage"/>
      </w:pPr>
      <w:bookmarkStart w:name="bs_num_1_2fda41289" w:id="3"/>
      <w:r>
        <w:t>S</w:t>
      </w:r>
      <w:bookmarkEnd w:id="3"/>
      <w:r>
        <w:t>ECTION 1.</w:t>
      </w:r>
      <w:r>
        <w:tab/>
      </w:r>
      <w:bookmarkStart w:name="dl_156f38e13" w:id="4"/>
      <w:r>
        <w:t>S</w:t>
      </w:r>
      <w:bookmarkEnd w:id="4"/>
      <w:r>
        <w:t>ection 8‑13‑1300 of the S.C. Code is amended by adding:</w:t>
      </w:r>
    </w:p>
    <w:p w:rsidR="005E774D" w:rsidRDefault="005E774D" w14:paraId="4C21FBE0" w14:textId="77777777">
      <w:pPr>
        <w:pStyle w:val="scnewcodesection"/>
      </w:pPr>
    </w:p>
    <w:p w:rsidR="0081419F" w:rsidP="0081419F" w:rsidRDefault="005E774D" w14:paraId="4EC88DC6" w14:textId="77777777">
      <w:pPr>
        <w:pStyle w:val="scnewcodesection"/>
      </w:pPr>
      <w:bookmarkStart w:name="ns_T8C13N1300_142d5a705" w:id="5"/>
      <w:r>
        <w:tab/>
      </w:r>
      <w:bookmarkStart w:name="ss_T8C13N1300S35_lv1_6280d0308" w:id="6"/>
      <w:r>
        <w:t>(</w:t>
      </w:r>
      <w:bookmarkEnd w:id="6"/>
      <w:bookmarkEnd w:id="5"/>
      <w:r>
        <w:t xml:space="preserve">35) </w:t>
      </w:r>
      <w:r w:rsidR="009C42EB">
        <w:t>“</w:t>
      </w:r>
      <w:r w:rsidR="0081419F">
        <w:t xml:space="preserve">Election </w:t>
      </w:r>
      <w:r w:rsidR="009C42EB">
        <w:t>communication”</w:t>
      </w:r>
      <w:r w:rsidR="0081419F">
        <w:t xml:space="preserve"> means the following forms of communication to support or oppose a clearly identified candidate or ballot measure, or to influence the outcome of an election:</w:t>
      </w:r>
    </w:p>
    <w:p w:rsidR="0081419F" w:rsidP="0081419F" w:rsidRDefault="0081419F" w14:paraId="7EF3D71E" w14:textId="5272E979">
      <w:pPr>
        <w:pStyle w:val="scnewcodesection"/>
      </w:pPr>
      <w:r>
        <w:tab/>
      </w:r>
      <w:r>
        <w:tab/>
      </w:r>
      <w:bookmarkStart w:name="ss_T8C13N1300Sa_lv2_aecd8991e" w:id="7"/>
      <w:r>
        <w:t>(</w:t>
      </w:r>
      <w:bookmarkEnd w:id="7"/>
      <w:r>
        <w:t>a)</w:t>
      </w:r>
      <w:r w:rsidR="00B12774">
        <w:t xml:space="preserve"> </w:t>
      </w:r>
      <w:r>
        <w:t>a paid advertisement broadcast over radio, television, cable, or satellite;</w:t>
      </w:r>
    </w:p>
    <w:p w:rsidR="0081419F" w:rsidP="0081419F" w:rsidRDefault="0081419F" w14:paraId="6B909334" w14:textId="0CC67F0E">
      <w:pPr>
        <w:pStyle w:val="scnewcodesection"/>
      </w:pPr>
      <w:r>
        <w:tab/>
      </w:r>
      <w:r>
        <w:tab/>
      </w:r>
      <w:bookmarkStart w:name="ss_T8C13N1300Sb_lv2_c7d3aa73a" w:id="8"/>
      <w:r>
        <w:t>(</w:t>
      </w:r>
      <w:bookmarkEnd w:id="8"/>
      <w:r>
        <w:t>b)</w:t>
      </w:r>
      <w:r w:rsidR="00B12774">
        <w:t xml:space="preserve"> </w:t>
      </w:r>
      <w:r>
        <w:t>a paid placement of content on the internet or another electronic communication network;</w:t>
      </w:r>
    </w:p>
    <w:p w:rsidR="0081419F" w:rsidP="0081419F" w:rsidRDefault="0081419F" w14:paraId="246C3518" w14:textId="03E12A65">
      <w:pPr>
        <w:pStyle w:val="scnewcodesection"/>
      </w:pPr>
      <w:r>
        <w:tab/>
      </w:r>
      <w:r>
        <w:tab/>
      </w:r>
      <w:bookmarkStart w:name="ss_T8C13N1300Sc_lv2_eb815c85c" w:id="9"/>
      <w:r>
        <w:t>(</w:t>
      </w:r>
      <w:bookmarkEnd w:id="9"/>
      <w:r>
        <w:t>c)</w:t>
      </w:r>
      <w:r w:rsidR="00B12774">
        <w:t xml:space="preserve"> </w:t>
      </w:r>
      <w:r>
        <w:t>a paid advertisement published in a newspaper, in a periodical, or on a billboard; or</w:t>
      </w:r>
    </w:p>
    <w:p w:rsidR="005E774D" w:rsidP="0081419F" w:rsidRDefault="0081419F" w14:paraId="663D8F4A" w14:textId="2E7B6E65">
      <w:pPr>
        <w:pStyle w:val="scnewcodesection"/>
      </w:pPr>
      <w:r>
        <w:tab/>
      </w:r>
      <w:r>
        <w:tab/>
      </w:r>
      <w:bookmarkStart w:name="ss_T8C13N1300Sd_lv2_18cfd914d" w:id="10"/>
      <w:r>
        <w:t>(</w:t>
      </w:r>
      <w:bookmarkEnd w:id="10"/>
      <w:r>
        <w:t>d)</w:t>
      </w:r>
      <w:r w:rsidR="00B12774">
        <w:t xml:space="preserve"> </w:t>
      </w:r>
      <w:r>
        <w:t>a mailing or other printed materials.</w:t>
      </w:r>
    </w:p>
    <w:p w:rsidR="003B6800" w:rsidP="003B6800" w:rsidRDefault="003B6800" w14:paraId="0AFD1530" w14:textId="26DB0407">
      <w:pPr>
        <w:pStyle w:val="scnewcodesection"/>
      </w:pPr>
      <w:r>
        <w:tab/>
      </w:r>
      <w:bookmarkStart w:name="ss_T8C13N1300S36_lv1_82dd7b8b0" w:id="11"/>
      <w:r>
        <w:t>(</w:t>
      </w:r>
      <w:bookmarkEnd w:id="11"/>
      <w:r>
        <w:t>36) “</w:t>
      </w:r>
      <w:r w:rsidRPr="009C42EB">
        <w:t>Independent expenditure committee</w:t>
      </w:r>
      <w:r>
        <w:t>”</w:t>
      </w:r>
      <w:r w:rsidRPr="009C42EB">
        <w:t xml:space="preserve"> means two or more individuals, or a person other than an individual who is not organized or operating for the primary purpose of supporting or opposing candidates or ballot measures or influencing the outcome of an election, who engage in election communications in excess of five hundred dollars during an election cycle.</w:t>
      </w:r>
    </w:p>
    <w:p w:rsidR="005E774D" w:rsidRDefault="005E774D" w14:paraId="4D33B5AD" w14:textId="77777777">
      <w:pPr>
        <w:pStyle w:val="scemptyline"/>
      </w:pPr>
    </w:p>
    <w:p w:rsidR="005E774D" w:rsidRDefault="005E774D" w14:paraId="53CD84D3" w14:textId="77777777">
      <w:pPr>
        <w:pStyle w:val="scdirectionallanguage"/>
      </w:pPr>
      <w:bookmarkStart w:name="bs_num_2_a8c5dc7c0" w:id="12"/>
      <w:r>
        <w:t>S</w:t>
      </w:r>
      <w:bookmarkEnd w:id="12"/>
      <w:r>
        <w:t>ECTION 2.</w:t>
      </w:r>
      <w:r>
        <w:tab/>
      </w:r>
      <w:bookmarkStart w:name="dl_c44e63eef" w:id="13"/>
      <w:r>
        <w:t>A</w:t>
      </w:r>
      <w:bookmarkEnd w:id="13"/>
      <w:r>
        <w:t>rticle 13, Chapter 13, Title 8 of the S.C. Code is amended by adding:</w:t>
      </w:r>
    </w:p>
    <w:p w:rsidR="005E774D" w:rsidRDefault="005E774D" w14:paraId="0E6D7796" w14:textId="77777777">
      <w:pPr>
        <w:pStyle w:val="scnewcodesection"/>
      </w:pPr>
    </w:p>
    <w:p w:rsidR="00DF55AF" w:rsidP="00DF55AF" w:rsidRDefault="005E774D" w14:paraId="153D1B2A" w14:textId="5076D641">
      <w:pPr>
        <w:pStyle w:val="scnewcodesection"/>
      </w:pPr>
      <w:r>
        <w:tab/>
      </w:r>
      <w:bookmarkStart w:name="ns_T8C13N1375_26551e807" w:id="14"/>
      <w:r>
        <w:t>S</w:t>
      </w:r>
      <w:bookmarkEnd w:id="14"/>
      <w:r>
        <w:t>ection 8‑13‑1375.</w:t>
      </w:r>
      <w:r>
        <w:tab/>
      </w:r>
      <w:bookmarkStart w:name="ss_T8C13N1375SA_lv1_23fd28202" w:id="15"/>
      <w:r w:rsidR="00DF55AF">
        <w:t>(</w:t>
      </w:r>
      <w:bookmarkEnd w:id="15"/>
      <w:r w:rsidR="00DF55AF">
        <w:t>A)</w:t>
      </w:r>
      <w:r w:rsidR="00D80759">
        <w:t xml:space="preserve"> </w:t>
      </w:r>
      <w:r w:rsidR="00DF55AF">
        <w:t>An independent expenditure committee must disclose the following information concerning contributions to the independent expenditure committee related to election communications:</w:t>
      </w:r>
    </w:p>
    <w:p w:rsidR="00DF55AF" w:rsidP="00DF55AF" w:rsidRDefault="00DF55AF" w14:paraId="6447E8C8" w14:textId="155AEE57">
      <w:pPr>
        <w:pStyle w:val="scnewcodesection"/>
      </w:pPr>
      <w:r>
        <w:tab/>
      </w:r>
      <w:r>
        <w:tab/>
      </w:r>
      <w:bookmarkStart w:name="ss_T8C13N1375S1_lv2_999d54533" w:id="16"/>
      <w:r>
        <w:t>(</w:t>
      </w:r>
      <w:bookmarkEnd w:id="16"/>
      <w:r>
        <w:t>1)</w:t>
      </w:r>
      <w:r w:rsidR="00B12774">
        <w:t xml:space="preserve"> </w:t>
      </w:r>
      <w:r>
        <w:t>the full name, mailing address, occupation, and employer, if any, of each person who has made aggregate contributions during the reporting period of one thousand dollars or more;</w:t>
      </w:r>
    </w:p>
    <w:p w:rsidR="00DF55AF" w:rsidP="00DF55AF" w:rsidRDefault="00DF55AF" w14:paraId="35BA2848" w14:textId="4142E0DF">
      <w:pPr>
        <w:pStyle w:val="scnewcodesection"/>
      </w:pPr>
      <w:r>
        <w:tab/>
      </w:r>
      <w:r>
        <w:tab/>
      </w:r>
      <w:bookmarkStart w:name="ss_T8C13N1375S2_lv2_f09e3bb29" w:id="17"/>
      <w:r>
        <w:t>(</w:t>
      </w:r>
      <w:bookmarkEnd w:id="17"/>
      <w:r>
        <w:t>2)</w:t>
      </w:r>
      <w:r w:rsidR="00B12774">
        <w:t xml:space="preserve"> </w:t>
      </w:r>
      <w:r>
        <w:t>the aggregate amount of the contributions for all reporting periods for each person identified in item (1);</w:t>
      </w:r>
    </w:p>
    <w:p w:rsidR="00DF55AF" w:rsidP="00DF55AF" w:rsidRDefault="00DF55AF" w14:paraId="41A83403" w14:textId="3298622B">
      <w:pPr>
        <w:pStyle w:val="scnewcodesection"/>
      </w:pPr>
      <w:r>
        <w:tab/>
      </w:r>
      <w:r>
        <w:tab/>
      </w:r>
      <w:bookmarkStart w:name="ss_T8C13N1375S3_lv2_4d0278e58" w:id="18"/>
      <w:r>
        <w:t>(</w:t>
      </w:r>
      <w:bookmarkEnd w:id="18"/>
      <w:r>
        <w:t>3)</w:t>
      </w:r>
      <w:r w:rsidR="00B12774">
        <w:t xml:space="preserve"> </w:t>
      </w:r>
      <w:r>
        <w:t xml:space="preserve">each loan received from a person during the reporting period, together with the name, mailing </w:t>
      </w:r>
      <w:r>
        <w:lastRenderedPageBreak/>
        <w:t>address, occupation, and employer, if any, of the lender and endorser, if any, and the date and amount of each loan;</w:t>
      </w:r>
    </w:p>
    <w:p w:rsidR="00DF55AF" w:rsidP="00DF55AF" w:rsidRDefault="00DF55AF" w14:paraId="6CE03978" w14:textId="1A69AE19">
      <w:pPr>
        <w:pStyle w:val="scnewcodesection"/>
      </w:pPr>
      <w:r>
        <w:tab/>
      </w:r>
      <w:r>
        <w:tab/>
      </w:r>
      <w:bookmarkStart w:name="ss_T8C13N1375S4_lv2_681b6c191" w:id="19"/>
      <w:r>
        <w:t>(</w:t>
      </w:r>
      <w:bookmarkEnd w:id="19"/>
      <w:r>
        <w:t>4)</w:t>
      </w:r>
      <w:r w:rsidR="00B12774">
        <w:t xml:space="preserve"> </w:t>
      </w:r>
      <w:r>
        <w:t>an account of proceeds that total one thousand dollars or more per person made at fundraising events sponsored by the independent expenditure committee; and</w:t>
      </w:r>
    </w:p>
    <w:p w:rsidR="00DF55AF" w:rsidP="00DF55AF" w:rsidRDefault="00DF55AF" w14:paraId="71099D63" w14:textId="1D6FA40D">
      <w:pPr>
        <w:pStyle w:val="scnewcodesection"/>
      </w:pPr>
      <w:r>
        <w:tab/>
      </w:r>
      <w:r>
        <w:tab/>
      </w:r>
      <w:bookmarkStart w:name="ss_T8C13N1375S5_lv2_e11d3c63b" w:id="20"/>
      <w:r>
        <w:t>(</w:t>
      </w:r>
      <w:bookmarkEnd w:id="20"/>
      <w:r>
        <w:t>5)</w:t>
      </w:r>
      <w:r w:rsidR="00B12774">
        <w:t xml:space="preserve"> </w:t>
      </w:r>
      <w:r>
        <w:t>the total sum of contributions received or designated for the independent expenditure committee during the reporting period.</w:t>
      </w:r>
    </w:p>
    <w:p w:rsidR="00DF55AF" w:rsidP="00DF55AF" w:rsidRDefault="00DF55AF" w14:paraId="18E7D548" w14:textId="3F5A706F">
      <w:pPr>
        <w:pStyle w:val="scnewcodesection"/>
      </w:pPr>
      <w:r>
        <w:tab/>
      </w:r>
      <w:bookmarkStart w:name="ss_T8C13N1375SB_lv1_ee97326da" w:id="21"/>
      <w:r>
        <w:t>(</w:t>
      </w:r>
      <w:bookmarkEnd w:id="21"/>
      <w:r>
        <w:t>B)</w:t>
      </w:r>
      <w:r w:rsidR="00B12774">
        <w:t xml:space="preserve"> </w:t>
      </w:r>
      <w:r>
        <w:t>An independent expenditure committee must disclose the following information concerning expenditures related to election communications:</w:t>
      </w:r>
    </w:p>
    <w:p w:rsidR="00DF55AF" w:rsidP="00DF55AF" w:rsidRDefault="00DF55AF" w14:paraId="10EDD771" w14:textId="629EEFEC">
      <w:pPr>
        <w:pStyle w:val="scnewcodesection"/>
      </w:pPr>
      <w:r>
        <w:tab/>
      </w:r>
      <w:r>
        <w:tab/>
      </w:r>
      <w:bookmarkStart w:name="ss_T8C13N1375S1_lv2_2a0c94e48" w:id="22"/>
      <w:r>
        <w:t>(</w:t>
      </w:r>
      <w:bookmarkEnd w:id="22"/>
      <w:r>
        <w:t>1)</w:t>
      </w:r>
      <w:r w:rsidR="00B12774">
        <w:t xml:space="preserve"> </w:t>
      </w:r>
      <w:r>
        <w:t>the full name, mailing address, occupation, and principal place of business, if any, of each person to whom expenditures have been made during the reporting period, including the amount, date, and purpose of each expenditure and the total amount of expenditures made to each person;</w:t>
      </w:r>
    </w:p>
    <w:p w:rsidR="00DF55AF" w:rsidP="00DF55AF" w:rsidRDefault="00DF55AF" w14:paraId="0F6ECAF1" w14:textId="5D774299">
      <w:pPr>
        <w:pStyle w:val="scnewcodesection"/>
      </w:pPr>
      <w:r>
        <w:tab/>
      </w:r>
      <w:r>
        <w:tab/>
      </w:r>
      <w:bookmarkStart w:name="ss_T8C13N1375S2_lv2_1515b9fff" w:id="23"/>
      <w:r>
        <w:t>(</w:t>
      </w:r>
      <w:bookmarkEnd w:id="23"/>
      <w:r>
        <w:t>2)</w:t>
      </w:r>
      <w:r w:rsidR="00B12774">
        <w:t xml:space="preserve"> </w:t>
      </w:r>
      <w:r>
        <w:t>the full name, mailing address, occupation, and principal place of business, if any, of each person to whom expenditures for personal services, salaries, or reimbursed expenses have been made during the reporting period, including the amount, date, and purpose of each expenditure and the total amount of expenditures made to each person;</w:t>
      </w:r>
    </w:p>
    <w:p w:rsidR="00DF55AF" w:rsidP="00DF55AF" w:rsidRDefault="00DF55AF" w14:paraId="286C3E91" w14:textId="1580F9E6">
      <w:pPr>
        <w:pStyle w:val="scnewcodesection"/>
      </w:pPr>
      <w:r>
        <w:tab/>
      </w:r>
      <w:r>
        <w:tab/>
      </w:r>
      <w:bookmarkStart w:name="ss_T8C13N1375S3_lv2_55e99a127" w:id="24"/>
      <w:r>
        <w:t>(</w:t>
      </w:r>
      <w:bookmarkEnd w:id="24"/>
      <w:r>
        <w:t>3)</w:t>
      </w:r>
      <w:r w:rsidR="00B12774">
        <w:t xml:space="preserve"> </w:t>
      </w:r>
      <w:r>
        <w:t>the total sum of expenditures made during the reporting period;</w:t>
      </w:r>
    </w:p>
    <w:p w:rsidR="00DF55AF" w:rsidP="00DF55AF" w:rsidRDefault="00DF55AF" w14:paraId="5BA9114C" w14:textId="43F72ED2">
      <w:pPr>
        <w:pStyle w:val="scnewcodesection"/>
      </w:pPr>
      <w:r>
        <w:tab/>
      </w:r>
      <w:r>
        <w:tab/>
      </w:r>
      <w:bookmarkStart w:name="ss_T8C13N1375S4_lv2_fd81b0cd4" w:id="25"/>
      <w:r>
        <w:t>(</w:t>
      </w:r>
      <w:bookmarkEnd w:id="25"/>
      <w:r>
        <w:t>4)</w:t>
      </w:r>
      <w:r w:rsidR="00B12774">
        <w:t xml:space="preserve"> </w:t>
      </w:r>
      <w:r>
        <w:t>the name and address of each political committee or candidate to which the independent expenditure committee made any transfer of funds, together with the amount and dates of all transfers;</w:t>
      </w:r>
    </w:p>
    <w:p w:rsidR="00DF55AF" w:rsidP="00DF55AF" w:rsidRDefault="00DF55AF" w14:paraId="00097B89" w14:textId="2D589132">
      <w:pPr>
        <w:pStyle w:val="scnewcodesection"/>
      </w:pPr>
      <w:r>
        <w:tab/>
      </w:r>
      <w:r>
        <w:tab/>
      </w:r>
      <w:bookmarkStart w:name="ss_T8C13N1375S5_lv2_03498e7b3" w:id="26"/>
      <w:r>
        <w:t>(</w:t>
      </w:r>
      <w:bookmarkEnd w:id="26"/>
      <w:r>
        <w:t>5)</w:t>
      </w:r>
      <w:r w:rsidR="00B12774">
        <w:t xml:space="preserve"> </w:t>
      </w:r>
      <w:r>
        <w:t>the name of any person to whom a loan was made during the reporting period, including the full name, mailing address, occupation, and principal place of business, if any, of that person and the full names, mailing addresses, occupations, and principal places of business, if any, of the endorsers, if any, and the date and amount of each loan;</w:t>
      </w:r>
    </w:p>
    <w:p w:rsidR="00DF55AF" w:rsidP="00DF55AF" w:rsidRDefault="00DF55AF" w14:paraId="06D4F1F7" w14:textId="00EE01E1">
      <w:pPr>
        <w:pStyle w:val="scnewcodesection"/>
      </w:pPr>
      <w:r>
        <w:tab/>
      </w:r>
      <w:r>
        <w:tab/>
      </w:r>
      <w:bookmarkStart w:name="ss_T8C13N1375S6_lv2_17dcea0d7" w:id="27"/>
      <w:r>
        <w:t>(</w:t>
      </w:r>
      <w:bookmarkEnd w:id="27"/>
      <w:r>
        <w:t>6) the amount and nature of debts and obligations owed by the independent expenditure committee; and</w:t>
      </w:r>
    </w:p>
    <w:p w:rsidR="00DF55AF" w:rsidP="00DF55AF" w:rsidRDefault="00DF55AF" w14:paraId="3253573E" w14:textId="16A1030A">
      <w:pPr>
        <w:pStyle w:val="scnewcodesection"/>
      </w:pPr>
      <w:r>
        <w:tab/>
      </w:r>
      <w:r>
        <w:tab/>
      </w:r>
      <w:bookmarkStart w:name="ss_T8C13N1375S7_lv2_1e141160f" w:id="28"/>
      <w:r>
        <w:t>(</w:t>
      </w:r>
      <w:bookmarkEnd w:id="28"/>
      <w:r>
        <w:t>7) any other information required by the State Ethics Commission necessary to fully disclose the disposition of funds used to make expenditures as provided by regulation.</w:t>
      </w:r>
    </w:p>
    <w:p w:rsidR="00DF55AF" w:rsidP="00DF55AF" w:rsidRDefault="00DF55AF" w14:paraId="4246A3BC" w14:textId="02DDAEB6">
      <w:pPr>
        <w:pStyle w:val="scnewcodesection"/>
      </w:pPr>
      <w:r>
        <w:tab/>
      </w:r>
      <w:bookmarkStart w:name="ss_T8C13N1375SC_lv1_0d2df33f2" w:id="29"/>
      <w:r>
        <w:t>(</w:t>
      </w:r>
      <w:bookmarkEnd w:id="29"/>
      <w:r>
        <w:t>C)</w:t>
      </w:r>
      <w:r w:rsidR="00B12774">
        <w:t xml:space="preserve"> </w:t>
      </w:r>
      <w:r>
        <w:t>Independent expenditure committee election communications as provided in Section 8‑13‑1300(35)(b),(c), and (d) must contain the independent expenditure committee’s name and address in a legible, conspicuous location, and election communications as provided in Section 8‑13‑1300(35)(a) must contain the name of the independent expenditure committee clearly spoken so as to accurately identify the independent expenditure committee and its address.</w:t>
      </w:r>
    </w:p>
    <w:p w:rsidR="00DF55AF" w:rsidP="00DF55AF" w:rsidRDefault="00DF55AF" w14:paraId="2B042C21" w14:textId="4914545B">
      <w:pPr>
        <w:pStyle w:val="scnewcodesection"/>
      </w:pPr>
      <w:r>
        <w:tab/>
      </w:r>
      <w:bookmarkStart w:name="ss_T8C13N1375SD_lv1_00b8ba966" w:id="30"/>
      <w:r>
        <w:t>(</w:t>
      </w:r>
      <w:bookmarkEnd w:id="30"/>
      <w:r>
        <w:t>D)</w:t>
      </w:r>
      <w:r w:rsidR="00B12774">
        <w:t xml:space="preserve"> </w:t>
      </w:r>
      <w:r>
        <w:t>An independent expenditure committee must maintain records required by this section for four years.</w:t>
      </w:r>
    </w:p>
    <w:p w:rsidR="005E774D" w:rsidP="00DF55AF" w:rsidRDefault="00DF55AF" w14:paraId="18915C4F" w14:textId="71B5284C">
      <w:pPr>
        <w:pStyle w:val="scnewcodesection"/>
      </w:pPr>
      <w:r>
        <w:tab/>
      </w:r>
      <w:bookmarkStart w:name="ss_T8C13N1375SE_lv1_adbea5eea" w:id="31"/>
      <w:r>
        <w:t>(</w:t>
      </w:r>
      <w:bookmarkEnd w:id="31"/>
      <w:r>
        <w:t>E)</w:t>
      </w:r>
      <w:r w:rsidR="00B12774">
        <w:t xml:space="preserve"> </w:t>
      </w:r>
      <w:r>
        <w:t>Disclosures required pursuant to this section must be filed with the State Ethics Commission on the same schedule as campaign reports pursuant to Section 8‑13‑1308.</w:t>
      </w:r>
    </w:p>
    <w:p w:rsidR="00F850AA" w:rsidP="00F850AA" w:rsidRDefault="00F850AA" w14:paraId="37CCC322" w14:textId="77777777">
      <w:pPr>
        <w:pStyle w:val="scemptyline"/>
      </w:pPr>
    </w:p>
    <w:p w:rsidR="00F850AA" w:rsidP="0053112A" w:rsidRDefault="00F850AA" w14:paraId="1178230A" w14:textId="54703A5C">
      <w:pPr>
        <w:pStyle w:val="scnoncodifiedsection"/>
      </w:pPr>
      <w:bookmarkStart w:name="bs_num_3_35953414a" w:id="32"/>
      <w:bookmarkStart w:name="severability_1a6f2d406" w:id="33"/>
      <w:r>
        <w:t>S</w:t>
      </w:r>
      <w:bookmarkEnd w:id="32"/>
      <w:r>
        <w:t>ECTION 3.</w:t>
      </w:r>
      <w:r>
        <w:tab/>
      </w:r>
      <w:bookmarkEnd w:id="33"/>
      <w:r w:rsidRPr="00B0415B" w:rsidR="0053112A">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E774D" w:rsidRDefault="005E774D" w14:paraId="1B8EF9A0" w14:textId="4566BD47">
      <w:pPr>
        <w:pStyle w:val="scemptyline"/>
      </w:pPr>
    </w:p>
    <w:p w:rsidRPr="00DF3B44" w:rsidR="007A10F1" w:rsidP="007A10F1" w:rsidRDefault="00E27805" w14:paraId="570B2812" w14:textId="77777777">
      <w:pPr>
        <w:pStyle w:val="scnoncodifiedsection"/>
      </w:pPr>
      <w:bookmarkStart w:name="bs_num_4_lastsection" w:id="34"/>
      <w:bookmarkStart w:name="eff_date_section" w:id="35"/>
      <w:r w:rsidRPr="00DF3B44">
        <w:t>S</w:t>
      </w:r>
      <w:bookmarkEnd w:id="34"/>
      <w:r w:rsidRPr="00DF3B44">
        <w:t>ECTION 4.</w:t>
      </w:r>
      <w:r w:rsidRPr="00DF3B44" w:rsidR="005D3013">
        <w:tab/>
      </w:r>
      <w:r w:rsidRPr="00DF3B44" w:rsidR="007A10F1">
        <w:t>This act takes effect upon approval by the Governor.</w:t>
      </w:r>
      <w:bookmarkEnd w:id="35"/>
    </w:p>
    <w:p w:rsidRPr="00DF3B44" w:rsidR="005516F6" w:rsidP="009E4191" w:rsidRDefault="007A10F1" w14:paraId="620D162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A5C3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7B63C" w14:textId="77777777" w:rsidR="003C60AA" w:rsidRDefault="003C60AA" w:rsidP="0010329A">
      <w:pPr>
        <w:spacing w:after="0" w:line="240" w:lineRule="auto"/>
      </w:pPr>
      <w:r>
        <w:separator/>
      </w:r>
    </w:p>
    <w:p w14:paraId="38F6F15E" w14:textId="77777777" w:rsidR="003C60AA" w:rsidRDefault="003C60AA"/>
  </w:endnote>
  <w:endnote w:type="continuationSeparator" w:id="0">
    <w:p w14:paraId="49042D16" w14:textId="77777777" w:rsidR="003C60AA" w:rsidRDefault="003C60AA" w:rsidP="0010329A">
      <w:pPr>
        <w:spacing w:after="0" w:line="240" w:lineRule="auto"/>
      </w:pPr>
      <w:r>
        <w:continuationSeparator/>
      </w:r>
    </w:p>
    <w:p w14:paraId="4042843A" w14:textId="77777777" w:rsidR="003C60AA" w:rsidRDefault="003C60AA"/>
  </w:endnote>
  <w:endnote w:type="continuationNotice" w:id="1">
    <w:p w14:paraId="2F662B3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9BE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D3DA1EB" w14:textId="77777777" w:rsidR="00685035" w:rsidRPr="007B4AF7" w:rsidRDefault="0069040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E5F30">
              <w:rPr>
                <w:noProof/>
              </w:rPr>
              <w:t>LC-0329HA26.docx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A02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4EE5D" w14:textId="77777777" w:rsidR="003C60AA" w:rsidRDefault="003C60AA" w:rsidP="0010329A">
      <w:pPr>
        <w:spacing w:after="0" w:line="240" w:lineRule="auto"/>
      </w:pPr>
      <w:r>
        <w:separator/>
      </w:r>
    </w:p>
    <w:p w14:paraId="63E929BE" w14:textId="77777777" w:rsidR="003C60AA" w:rsidRDefault="003C60AA"/>
  </w:footnote>
  <w:footnote w:type="continuationSeparator" w:id="0">
    <w:p w14:paraId="4BFFD96D" w14:textId="77777777" w:rsidR="003C60AA" w:rsidRDefault="003C60AA" w:rsidP="0010329A">
      <w:pPr>
        <w:spacing w:after="0" w:line="240" w:lineRule="auto"/>
      </w:pPr>
      <w:r>
        <w:continuationSeparator/>
      </w:r>
    </w:p>
    <w:p w14:paraId="3144FE85" w14:textId="77777777" w:rsidR="003C60AA" w:rsidRDefault="003C60AA"/>
  </w:footnote>
  <w:footnote w:type="continuationNotice" w:id="1">
    <w:p w14:paraId="749383B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2028"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661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283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111"/>
    <w:rsid w:val="00002E0E"/>
    <w:rsid w:val="00011182"/>
    <w:rsid w:val="00012912"/>
    <w:rsid w:val="00017FB0"/>
    <w:rsid w:val="00020B5D"/>
    <w:rsid w:val="00026421"/>
    <w:rsid w:val="0002755C"/>
    <w:rsid w:val="00030409"/>
    <w:rsid w:val="00033BF7"/>
    <w:rsid w:val="00036A94"/>
    <w:rsid w:val="00037F04"/>
    <w:rsid w:val="000404BF"/>
    <w:rsid w:val="00044B84"/>
    <w:rsid w:val="000479D0"/>
    <w:rsid w:val="000614AC"/>
    <w:rsid w:val="0006464F"/>
    <w:rsid w:val="00066B54"/>
    <w:rsid w:val="00072FCD"/>
    <w:rsid w:val="00074A4F"/>
    <w:rsid w:val="00076580"/>
    <w:rsid w:val="00077B65"/>
    <w:rsid w:val="00097DC5"/>
    <w:rsid w:val="000A3C25"/>
    <w:rsid w:val="000B4C02"/>
    <w:rsid w:val="000B5B4A"/>
    <w:rsid w:val="000B62CC"/>
    <w:rsid w:val="000B7FE1"/>
    <w:rsid w:val="000C3E88"/>
    <w:rsid w:val="000C46B9"/>
    <w:rsid w:val="000C58E4"/>
    <w:rsid w:val="000C6F9A"/>
    <w:rsid w:val="000D2F44"/>
    <w:rsid w:val="000D33E4"/>
    <w:rsid w:val="000E578A"/>
    <w:rsid w:val="000F2250"/>
    <w:rsid w:val="0010329A"/>
    <w:rsid w:val="00105756"/>
    <w:rsid w:val="00107D23"/>
    <w:rsid w:val="001164F9"/>
    <w:rsid w:val="0011719C"/>
    <w:rsid w:val="00140049"/>
    <w:rsid w:val="0015351C"/>
    <w:rsid w:val="00171601"/>
    <w:rsid w:val="001730EB"/>
    <w:rsid w:val="00173276"/>
    <w:rsid w:val="00176122"/>
    <w:rsid w:val="00176890"/>
    <w:rsid w:val="00182148"/>
    <w:rsid w:val="0019025B"/>
    <w:rsid w:val="00192AF7"/>
    <w:rsid w:val="00197366"/>
    <w:rsid w:val="001A136C"/>
    <w:rsid w:val="001B6DA2"/>
    <w:rsid w:val="001C18E9"/>
    <w:rsid w:val="001C25EC"/>
    <w:rsid w:val="001C5ECE"/>
    <w:rsid w:val="001E340E"/>
    <w:rsid w:val="001F2A41"/>
    <w:rsid w:val="001F313F"/>
    <w:rsid w:val="001F331D"/>
    <w:rsid w:val="001F394C"/>
    <w:rsid w:val="002038AA"/>
    <w:rsid w:val="002114C8"/>
    <w:rsid w:val="0021166F"/>
    <w:rsid w:val="002162DF"/>
    <w:rsid w:val="00230038"/>
    <w:rsid w:val="002321DC"/>
    <w:rsid w:val="00233975"/>
    <w:rsid w:val="00236D73"/>
    <w:rsid w:val="00246535"/>
    <w:rsid w:val="002534F4"/>
    <w:rsid w:val="002558A5"/>
    <w:rsid w:val="00257F60"/>
    <w:rsid w:val="002625EA"/>
    <w:rsid w:val="00262AC5"/>
    <w:rsid w:val="00264AE9"/>
    <w:rsid w:val="00275AE6"/>
    <w:rsid w:val="002836D8"/>
    <w:rsid w:val="002A7989"/>
    <w:rsid w:val="002B02F3"/>
    <w:rsid w:val="002B7A0B"/>
    <w:rsid w:val="002C3463"/>
    <w:rsid w:val="002D266D"/>
    <w:rsid w:val="002D5B3D"/>
    <w:rsid w:val="002D7447"/>
    <w:rsid w:val="002E315A"/>
    <w:rsid w:val="002E4F8C"/>
    <w:rsid w:val="002F560C"/>
    <w:rsid w:val="002F5847"/>
    <w:rsid w:val="0030425A"/>
    <w:rsid w:val="00325891"/>
    <w:rsid w:val="00341254"/>
    <w:rsid w:val="003421F1"/>
    <w:rsid w:val="0034279C"/>
    <w:rsid w:val="00350D0F"/>
    <w:rsid w:val="00354F64"/>
    <w:rsid w:val="003559A1"/>
    <w:rsid w:val="00357256"/>
    <w:rsid w:val="00361563"/>
    <w:rsid w:val="00371D36"/>
    <w:rsid w:val="00373E17"/>
    <w:rsid w:val="003775E6"/>
    <w:rsid w:val="00381998"/>
    <w:rsid w:val="00382ADE"/>
    <w:rsid w:val="003A5F1C"/>
    <w:rsid w:val="003B6800"/>
    <w:rsid w:val="003C2228"/>
    <w:rsid w:val="003C3E2E"/>
    <w:rsid w:val="003C60AA"/>
    <w:rsid w:val="003D4A3C"/>
    <w:rsid w:val="003D55B2"/>
    <w:rsid w:val="003E0033"/>
    <w:rsid w:val="003E5452"/>
    <w:rsid w:val="003E7165"/>
    <w:rsid w:val="003E7FF6"/>
    <w:rsid w:val="00401BCD"/>
    <w:rsid w:val="004046B5"/>
    <w:rsid w:val="00406F27"/>
    <w:rsid w:val="004141B8"/>
    <w:rsid w:val="004203B9"/>
    <w:rsid w:val="00430D7F"/>
    <w:rsid w:val="00432135"/>
    <w:rsid w:val="00446987"/>
    <w:rsid w:val="00446D28"/>
    <w:rsid w:val="00466CD0"/>
    <w:rsid w:val="00472601"/>
    <w:rsid w:val="00473583"/>
    <w:rsid w:val="004776A7"/>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7D13"/>
    <w:rsid w:val="005102BE"/>
    <w:rsid w:val="00523F7F"/>
    <w:rsid w:val="00524D54"/>
    <w:rsid w:val="0053112A"/>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C6F7B"/>
    <w:rsid w:val="005D02B4"/>
    <w:rsid w:val="005D3013"/>
    <w:rsid w:val="005D5A2B"/>
    <w:rsid w:val="005E1E50"/>
    <w:rsid w:val="005E2157"/>
    <w:rsid w:val="005E2B9C"/>
    <w:rsid w:val="005E3332"/>
    <w:rsid w:val="005E5F30"/>
    <w:rsid w:val="005E774D"/>
    <w:rsid w:val="005F76B0"/>
    <w:rsid w:val="00604429"/>
    <w:rsid w:val="006067B0"/>
    <w:rsid w:val="00606A8B"/>
    <w:rsid w:val="00611EBA"/>
    <w:rsid w:val="006213A8"/>
    <w:rsid w:val="00623BEA"/>
    <w:rsid w:val="00627FFD"/>
    <w:rsid w:val="006347E9"/>
    <w:rsid w:val="00637779"/>
    <w:rsid w:val="00640C87"/>
    <w:rsid w:val="006454BB"/>
    <w:rsid w:val="00657CF4"/>
    <w:rsid w:val="00657F96"/>
    <w:rsid w:val="00661463"/>
    <w:rsid w:val="00663B8D"/>
    <w:rsid w:val="00663E00"/>
    <w:rsid w:val="00664F48"/>
    <w:rsid w:val="00664FAD"/>
    <w:rsid w:val="0067345B"/>
    <w:rsid w:val="00683575"/>
    <w:rsid w:val="00683986"/>
    <w:rsid w:val="00685035"/>
    <w:rsid w:val="00685770"/>
    <w:rsid w:val="0068729E"/>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19B2"/>
    <w:rsid w:val="00722155"/>
    <w:rsid w:val="00730C87"/>
    <w:rsid w:val="00737F19"/>
    <w:rsid w:val="007439B6"/>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419F"/>
    <w:rsid w:val="00816D52"/>
    <w:rsid w:val="00831048"/>
    <w:rsid w:val="00834272"/>
    <w:rsid w:val="008625C1"/>
    <w:rsid w:val="0087671D"/>
    <w:rsid w:val="008806F9"/>
    <w:rsid w:val="0088463A"/>
    <w:rsid w:val="00886BFF"/>
    <w:rsid w:val="00887957"/>
    <w:rsid w:val="008A57E3"/>
    <w:rsid w:val="008B5BF4"/>
    <w:rsid w:val="008C0CEE"/>
    <w:rsid w:val="008C1B18"/>
    <w:rsid w:val="008C3A1C"/>
    <w:rsid w:val="008D46EC"/>
    <w:rsid w:val="008E0E25"/>
    <w:rsid w:val="008E61A1"/>
    <w:rsid w:val="009031EF"/>
    <w:rsid w:val="00917EA3"/>
    <w:rsid w:val="00917EE0"/>
    <w:rsid w:val="00921C89"/>
    <w:rsid w:val="0092676B"/>
    <w:rsid w:val="00926966"/>
    <w:rsid w:val="00926D03"/>
    <w:rsid w:val="00934036"/>
    <w:rsid w:val="00934889"/>
    <w:rsid w:val="0094541D"/>
    <w:rsid w:val="009473EA"/>
    <w:rsid w:val="00954E7E"/>
    <w:rsid w:val="009554D9"/>
    <w:rsid w:val="009572F9"/>
    <w:rsid w:val="00960D0F"/>
    <w:rsid w:val="0098366F"/>
    <w:rsid w:val="00983A03"/>
    <w:rsid w:val="00986063"/>
    <w:rsid w:val="00991C36"/>
    <w:rsid w:val="00991F67"/>
    <w:rsid w:val="00992876"/>
    <w:rsid w:val="009A0DCE"/>
    <w:rsid w:val="009A22CD"/>
    <w:rsid w:val="009A3E4B"/>
    <w:rsid w:val="009A3EA7"/>
    <w:rsid w:val="009B35FD"/>
    <w:rsid w:val="009B6815"/>
    <w:rsid w:val="009C42EB"/>
    <w:rsid w:val="009D2967"/>
    <w:rsid w:val="009D3C2B"/>
    <w:rsid w:val="009E4191"/>
    <w:rsid w:val="009F2AB1"/>
    <w:rsid w:val="009F4FAF"/>
    <w:rsid w:val="009F68F1"/>
    <w:rsid w:val="00A04529"/>
    <w:rsid w:val="00A0584B"/>
    <w:rsid w:val="00A13938"/>
    <w:rsid w:val="00A15B6B"/>
    <w:rsid w:val="00A17135"/>
    <w:rsid w:val="00A21A6F"/>
    <w:rsid w:val="00A24E56"/>
    <w:rsid w:val="00A26A62"/>
    <w:rsid w:val="00A31775"/>
    <w:rsid w:val="00A3363A"/>
    <w:rsid w:val="00A346C2"/>
    <w:rsid w:val="00A35A9B"/>
    <w:rsid w:val="00A4070E"/>
    <w:rsid w:val="00A40CA0"/>
    <w:rsid w:val="00A504A7"/>
    <w:rsid w:val="00A53677"/>
    <w:rsid w:val="00A53BF2"/>
    <w:rsid w:val="00A568E5"/>
    <w:rsid w:val="00A60D68"/>
    <w:rsid w:val="00A73EFA"/>
    <w:rsid w:val="00A77A3B"/>
    <w:rsid w:val="00A83AC0"/>
    <w:rsid w:val="00A92F6F"/>
    <w:rsid w:val="00A97523"/>
    <w:rsid w:val="00AA4822"/>
    <w:rsid w:val="00AA7824"/>
    <w:rsid w:val="00AB0FA3"/>
    <w:rsid w:val="00AB3DF3"/>
    <w:rsid w:val="00AB73BF"/>
    <w:rsid w:val="00AC335C"/>
    <w:rsid w:val="00AC463E"/>
    <w:rsid w:val="00AC6395"/>
    <w:rsid w:val="00AD3BE2"/>
    <w:rsid w:val="00AD3E3D"/>
    <w:rsid w:val="00AE151C"/>
    <w:rsid w:val="00AE1EE4"/>
    <w:rsid w:val="00AE34AE"/>
    <w:rsid w:val="00AE36EC"/>
    <w:rsid w:val="00AE7406"/>
    <w:rsid w:val="00AF1688"/>
    <w:rsid w:val="00AF1ADE"/>
    <w:rsid w:val="00AF46E6"/>
    <w:rsid w:val="00AF5139"/>
    <w:rsid w:val="00B05850"/>
    <w:rsid w:val="00B05CCE"/>
    <w:rsid w:val="00B06EDA"/>
    <w:rsid w:val="00B1161F"/>
    <w:rsid w:val="00B11661"/>
    <w:rsid w:val="00B12774"/>
    <w:rsid w:val="00B32B4D"/>
    <w:rsid w:val="00B4137E"/>
    <w:rsid w:val="00B45067"/>
    <w:rsid w:val="00B54DF7"/>
    <w:rsid w:val="00B56223"/>
    <w:rsid w:val="00B56E79"/>
    <w:rsid w:val="00B57AA7"/>
    <w:rsid w:val="00B637AA"/>
    <w:rsid w:val="00B63BE2"/>
    <w:rsid w:val="00B7592C"/>
    <w:rsid w:val="00B809D3"/>
    <w:rsid w:val="00B814BF"/>
    <w:rsid w:val="00B84B66"/>
    <w:rsid w:val="00B85475"/>
    <w:rsid w:val="00B9090A"/>
    <w:rsid w:val="00B92196"/>
    <w:rsid w:val="00B9228D"/>
    <w:rsid w:val="00B929EC"/>
    <w:rsid w:val="00BB0725"/>
    <w:rsid w:val="00BC408A"/>
    <w:rsid w:val="00BC5023"/>
    <w:rsid w:val="00BC556C"/>
    <w:rsid w:val="00BD0BB0"/>
    <w:rsid w:val="00BD42DA"/>
    <w:rsid w:val="00BD4684"/>
    <w:rsid w:val="00BE08A7"/>
    <w:rsid w:val="00BE0D8C"/>
    <w:rsid w:val="00BE4391"/>
    <w:rsid w:val="00BE5026"/>
    <w:rsid w:val="00BF3E48"/>
    <w:rsid w:val="00C02E5D"/>
    <w:rsid w:val="00C055BC"/>
    <w:rsid w:val="00C15F1B"/>
    <w:rsid w:val="00C16288"/>
    <w:rsid w:val="00C17D1D"/>
    <w:rsid w:val="00C45923"/>
    <w:rsid w:val="00C543E7"/>
    <w:rsid w:val="00C564D2"/>
    <w:rsid w:val="00C66CB0"/>
    <w:rsid w:val="00C70225"/>
    <w:rsid w:val="00C72198"/>
    <w:rsid w:val="00C73C7D"/>
    <w:rsid w:val="00C75005"/>
    <w:rsid w:val="00C84CAF"/>
    <w:rsid w:val="00C970DF"/>
    <w:rsid w:val="00CA0678"/>
    <w:rsid w:val="00CA7E71"/>
    <w:rsid w:val="00CB2673"/>
    <w:rsid w:val="00CB701D"/>
    <w:rsid w:val="00CC3F0E"/>
    <w:rsid w:val="00CD08C9"/>
    <w:rsid w:val="00CD1FE8"/>
    <w:rsid w:val="00CD2CA4"/>
    <w:rsid w:val="00CD38CD"/>
    <w:rsid w:val="00CD392E"/>
    <w:rsid w:val="00CD3E0C"/>
    <w:rsid w:val="00CD5565"/>
    <w:rsid w:val="00CD616C"/>
    <w:rsid w:val="00CE2991"/>
    <w:rsid w:val="00CE51D3"/>
    <w:rsid w:val="00CF68D6"/>
    <w:rsid w:val="00CF7B4A"/>
    <w:rsid w:val="00D009F8"/>
    <w:rsid w:val="00D078DA"/>
    <w:rsid w:val="00D14995"/>
    <w:rsid w:val="00D204F2"/>
    <w:rsid w:val="00D2455C"/>
    <w:rsid w:val="00D25023"/>
    <w:rsid w:val="00D27F8C"/>
    <w:rsid w:val="00D33843"/>
    <w:rsid w:val="00D54A6F"/>
    <w:rsid w:val="00D57D57"/>
    <w:rsid w:val="00D62E42"/>
    <w:rsid w:val="00D73A50"/>
    <w:rsid w:val="00D772FB"/>
    <w:rsid w:val="00D80759"/>
    <w:rsid w:val="00DA1AA0"/>
    <w:rsid w:val="00DA512B"/>
    <w:rsid w:val="00DC3209"/>
    <w:rsid w:val="00DC44A8"/>
    <w:rsid w:val="00DD1CCC"/>
    <w:rsid w:val="00DE4BEE"/>
    <w:rsid w:val="00DE5B3D"/>
    <w:rsid w:val="00DE7112"/>
    <w:rsid w:val="00DF19BE"/>
    <w:rsid w:val="00DF3B44"/>
    <w:rsid w:val="00DF55AF"/>
    <w:rsid w:val="00E12FE7"/>
    <w:rsid w:val="00E1372E"/>
    <w:rsid w:val="00E16AA7"/>
    <w:rsid w:val="00E1758E"/>
    <w:rsid w:val="00E21D30"/>
    <w:rsid w:val="00E24D9A"/>
    <w:rsid w:val="00E27805"/>
    <w:rsid w:val="00E27A11"/>
    <w:rsid w:val="00E30497"/>
    <w:rsid w:val="00E32742"/>
    <w:rsid w:val="00E358A2"/>
    <w:rsid w:val="00E35C9A"/>
    <w:rsid w:val="00E3771B"/>
    <w:rsid w:val="00E40979"/>
    <w:rsid w:val="00E43F26"/>
    <w:rsid w:val="00E52A36"/>
    <w:rsid w:val="00E61085"/>
    <w:rsid w:val="00E6378B"/>
    <w:rsid w:val="00E63EC3"/>
    <w:rsid w:val="00E653DA"/>
    <w:rsid w:val="00E65958"/>
    <w:rsid w:val="00E813FD"/>
    <w:rsid w:val="00E84FE5"/>
    <w:rsid w:val="00E879A5"/>
    <w:rsid w:val="00E879FC"/>
    <w:rsid w:val="00EA2574"/>
    <w:rsid w:val="00EA2F1F"/>
    <w:rsid w:val="00EA3F2E"/>
    <w:rsid w:val="00EA57EC"/>
    <w:rsid w:val="00EA5C33"/>
    <w:rsid w:val="00EA6208"/>
    <w:rsid w:val="00EB120E"/>
    <w:rsid w:val="00EB34C8"/>
    <w:rsid w:val="00EB46E2"/>
    <w:rsid w:val="00EC0045"/>
    <w:rsid w:val="00EC41A8"/>
    <w:rsid w:val="00ED452E"/>
    <w:rsid w:val="00EE3CDA"/>
    <w:rsid w:val="00EF37A8"/>
    <w:rsid w:val="00EF531F"/>
    <w:rsid w:val="00F039D5"/>
    <w:rsid w:val="00F05FE8"/>
    <w:rsid w:val="00F06D86"/>
    <w:rsid w:val="00F12EC5"/>
    <w:rsid w:val="00F13D87"/>
    <w:rsid w:val="00F148FA"/>
    <w:rsid w:val="00F149E5"/>
    <w:rsid w:val="00F1588B"/>
    <w:rsid w:val="00F15E33"/>
    <w:rsid w:val="00F17DA2"/>
    <w:rsid w:val="00F22EC0"/>
    <w:rsid w:val="00F25C47"/>
    <w:rsid w:val="00F27D7B"/>
    <w:rsid w:val="00F31D34"/>
    <w:rsid w:val="00F342A1"/>
    <w:rsid w:val="00F36FBA"/>
    <w:rsid w:val="00F44C00"/>
    <w:rsid w:val="00F44D36"/>
    <w:rsid w:val="00F46262"/>
    <w:rsid w:val="00F4795D"/>
    <w:rsid w:val="00F50A61"/>
    <w:rsid w:val="00F525CD"/>
    <w:rsid w:val="00F5286C"/>
    <w:rsid w:val="00F52E12"/>
    <w:rsid w:val="00F60DC4"/>
    <w:rsid w:val="00F638CA"/>
    <w:rsid w:val="00F657C5"/>
    <w:rsid w:val="00F75D5D"/>
    <w:rsid w:val="00F850AA"/>
    <w:rsid w:val="00F900B4"/>
    <w:rsid w:val="00FA0F2E"/>
    <w:rsid w:val="00FA4DB1"/>
    <w:rsid w:val="00FB3F2A"/>
    <w:rsid w:val="00FC3593"/>
    <w:rsid w:val="00FD0660"/>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E38FD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BC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01BCD"/>
    <w:rPr>
      <w:rFonts w:ascii="Times New Roman" w:hAnsi="Times New Roman"/>
      <w:b w:val="0"/>
      <w:i w:val="0"/>
      <w:sz w:val="22"/>
    </w:rPr>
  </w:style>
  <w:style w:type="paragraph" w:styleId="NoSpacing">
    <w:name w:val="No Spacing"/>
    <w:uiPriority w:val="1"/>
    <w:qFormat/>
    <w:rsid w:val="00401BCD"/>
    <w:pPr>
      <w:spacing w:after="0" w:line="240" w:lineRule="auto"/>
    </w:pPr>
  </w:style>
  <w:style w:type="paragraph" w:customStyle="1" w:styleId="scemptylineheader">
    <w:name w:val="sc_emptyline_header"/>
    <w:qFormat/>
    <w:rsid w:val="00401BC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01BC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01BC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01BC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01BC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01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01BCD"/>
    <w:rPr>
      <w:color w:val="808080"/>
    </w:rPr>
  </w:style>
  <w:style w:type="paragraph" w:customStyle="1" w:styleId="scdirectionallanguage">
    <w:name w:val="sc_directional_language"/>
    <w:qFormat/>
    <w:rsid w:val="00401BC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01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01BC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01BC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01BC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01BC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01BC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01BC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01BC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01BC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01BC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01BC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01BC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01B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01BC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01BC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01BC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01BCD"/>
    <w:rPr>
      <w:rFonts w:ascii="Times New Roman" w:hAnsi="Times New Roman"/>
      <w:color w:val="auto"/>
      <w:sz w:val="22"/>
    </w:rPr>
  </w:style>
  <w:style w:type="paragraph" w:customStyle="1" w:styleId="scclippagebillheader">
    <w:name w:val="sc_clip_page_bill_header"/>
    <w:qFormat/>
    <w:rsid w:val="00401BC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01BC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01BC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01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BCD"/>
    <w:rPr>
      <w:lang w:val="en-US"/>
    </w:rPr>
  </w:style>
  <w:style w:type="paragraph" w:styleId="Footer">
    <w:name w:val="footer"/>
    <w:basedOn w:val="Normal"/>
    <w:link w:val="FooterChar"/>
    <w:uiPriority w:val="99"/>
    <w:unhideWhenUsed/>
    <w:rsid w:val="00401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BCD"/>
    <w:rPr>
      <w:lang w:val="en-US"/>
    </w:rPr>
  </w:style>
  <w:style w:type="paragraph" w:styleId="ListParagraph">
    <w:name w:val="List Paragraph"/>
    <w:basedOn w:val="Normal"/>
    <w:uiPriority w:val="34"/>
    <w:qFormat/>
    <w:rsid w:val="00401BCD"/>
    <w:pPr>
      <w:ind w:left="720"/>
      <w:contextualSpacing/>
    </w:pPr>
  </w:style>
  <w:style w:type="paragraph" w:customStyle="1" w:styleId="scbillfooter">
    <w:name w:val="sc_bill_footer"/>
    <w:qFormat/>
    <w:rsid w:val="00401BC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01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01BC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01BC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01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01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01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01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01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01BC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01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01BC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01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01BCD"/>
    <w:pPr>
      <w:widowControl w:val="0"/>
      <w:suppressAutoHyphens/>
      <w:spacing w:after="0" w:line="360" w:lineRule="auto"/>
    </w:pPr>
    <w:rPr>
      <w:rFonts w:ascii="Times New Roman" w:hAnsi="Times New Roman"/>
      <w:lang w:val="en-US"/>
    </w:rPr>
  </w:style>
  <w:style w:type="paragraph" w:customStyle="1" w:styleId="sctableln">
    <w:name w:val="sc_table_ln"/>
    <w:qFormat/>
    <w:rsid w:val="00401BC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01BC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01BCD"/>
    <w:rPr>
      <w:strike/>
      <w:dstrike w:val="0"/>
    </w:rPr>
  </w:style>
  <w:style w:type="character" w:customStyle="1" w:styleId="scinsert">
    <w:name w:val="sc_insert"/>
    <w:uiPriority w:val="1"/>
    <w:qFormat/>
    <w:rsid w:val="00401BCD"/>
    <w:rPr>
      <w:caps w:val="0"/>
      <w:smallCaps w:val="0"/>
      <w:strike w:val="0"/>
      <w:dstrike w:val="0"/>
      <w:vanish w:val="0"/>
      <w:u w:val="single"/>
      <w:vertAlign w:val="baseline"/>
    </w:rPr>
  </w:style>
  <w:style w:type="character" w:customStyle="1" w:styleId="scinsertred">
    <w:name w:val="sc_insert_red"/>
    <w:uiPriority w:val="1"/>
    <w:qFormat/>
    <w:rsid w:val="00401BCD"/>
    <w:rPr>
      <w:caps w:val="0"/>
      <w:smallCaps w:val="0"/>
      <w:strike w:val="0"/>
      <w:dstrike w:val="0"/>
      <w:vanish w:val="0"/>
      <w:color w:val="FF0000"/>
      <w:u w:val="single"/>
      <w:vertAlign w:val="baseline"/>
    </w:rPr>
  </w:style>
  <w:style w:type="character" w:customStyle="1" w:styleId="scinsertblue">
    <w:name w:val="sc_insert_blue"/>
    <w:uiPriority w:val="1"/>
    <w:qFormat/>
    <w:rsid w:val="00401BCD"/>
    <w:rPr>
      <w:caps w:val="0"/>
      <w:smallCaps w:val="0"/>
      <w:strike w:val="0"/>
      <w:dstrike w:val="0"/>
      <w:vanish w:val="0"/>
      <w:color w:val="0070C0"/>
      <w:u w:val="single"/>
      <w:vertAlign w:val="baseline"/>
    </w:rPr>
  </w:style>
  <w:style w:type="character" w:customStyle="1" w:styleId="scstrikered">
    <w:name w:val="sc_strike_red"/>
    <w:uiPriority w:val="1"/>
    <w:qFormat/>
    <w:rsid w:val="00401BCD"/>
    <w:rPr>
      <w:strike/>
      <w:dstrike w:val="0"/>
      <w:color w:val="FF0000"/>
    </w:rPr>
  </w:style>
  <w:style w:type="character" w:customStyle="1" w:styleId="scstrikeblue">
    <w:name w:val="sc_strike_blue"/>
    <w:uiPriority w:val="1"/>
    <w:qFormat/>
    <w:rsid w:val="00401BCD"/>
    <w:rPr>
      <w:strike/>
      <w:dstrike w:val="0"/>
      <w:color w:val="0070C0"/>
    </w:rPr>
  </w:style>
  <w:style w:type="character" w:customStyle="1" w:styleId="scinsertbluenounderline">
    <w:name w:val="sc_insert_blue_no_underline"/>
    <w:uiPriority w:val="1"/>
    <w:qFormat/>
    <w:rsid w:val="00401BC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01BC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01BCD"/>
    <w:rPr>
      <w:strike/>
      <w:dstrike w:val="0"/>
      <w:color w:val="0070C0"/>
      <w:lang w:val="en-US"/>
    </w:rPr>
  </w:style>
  <w:style w:type="character" w:customStyle="1" w:styleId="scstrikerednoncodified">
    <w:name w:val="sc_strike_red_non_codified"/>
    <w:uiPriority w:val="1"/>
    <w:qFormat/>
    <w:rsid w:val="00401BCD"/>
    <w:rPr>
      <w:strike/>
      <w:dstrike w:val="0"/>
      <w:color w:val="FF0000"/>
    </w:rPr>
  </w:style>
  <w:style w:type="paragraph" w:customStyle="1" w:styleId="scbillsiglines">
    <w:name w:val="sc_bill_sig_lines"/>
    <w:qFormat/>
    <w:rsid w:val="00401BC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01BCD"/>
    <w:rPr>
      <w:bdr w:val="none" w:sz="0" w:space="0" w:color="auto"/>
      <w:shd w:val="clear" w:color="auto" w:fill="FEC6C6"/>
    </w:rPr>
  </w:style>
  <w:style w:type="character" w:customStyle="1" w:styleId="screstoreblue">
    <w:name w:val="sc_restore_blue"/>
    <w:uiPriority w:val="1"/>
    <w:qFormat/>
    <w:rsid w:val="00401BCD"/>
    <w:rPr>
      <w:color w:val="4472C4" w:themeColor="accent1"/>
      <w:bdr w:val="none" w:sz="0" w:space="0" w:color="auto"/>
      <w:shd w:val="clear" w:color="auto" w:fill="auto"/>
    </w:rPr>
  </w:style>
  <w:style w:type="character" w:customStyle="1" w:styleId="screstorered">
    <w:name w:val="sc_restore_red"/>
    <w:uiPriority w:val="1"/>
    <w:qFormat/>
    <w:rsid w:val="00401BCD"/>
    <w:rPr>
      <w:color w:val="FF0000"/>
      <w:bdr w:val="none" w:sz="0" w:space="0" w:color="auto"/>
      <w:shd w:val="clear" w:color="auto" w:fill="auto"/>
    </w:rPr>
  </w:style>
  <w:style w:type="character" w:customStyle="1" w:styleId="scstrikenewblue">
    <w:name w:val="sc_strike_new_blue"/>
    <w:uiPriority w:val="1"/>
    <w:qFormat/>
    <w:rsid w:val="00401BCD"/>
    <w:rPr>
      <w:strike w:val="0"/>
      <w:dstrike/>
      <w:color w:val="0070C0"/>
      <w:u w:val="none"/>
    </w:rPr>
  </w:style>
  <w:style w:type="character" w:customStyle="1" w:styleId="scstrikenewred">
    <w:name w:val="sc_strike_new_red"/>
    <w:uiPriority w:val="1"/>
    <w:qFormat/>
    <w:rsid w:val="00401BCD"/>
    <w:rPr>
      <w:strike w:val="0"/>
      <w:dstrike/>
      <w:color w:val="FF0000"/>
      <w:u w:val="none"/>
    </w:rPr>
  </w:style>
  <w:style w:type="character" w:customStyle="1" w:styleId="scamendsenate">
    <w:name w:val="sc_amend_senate"/>
    <w:uiPriority w:val="1"/>
    <w:qFormat/>
    <w:rsid w:val="00401BCD"/>
    <w:rPr>
      <w:bdr w:val="none" w:sz="0" w:space="0" w:color="auto"/>
      <w:shd w:val="clear" w:color="auto" w:fill="FFF2CC" w:themeFill="accent4" w:themeFillTint="33"/>
    </w:rPr>
  </w:style>
  <w:style w:type="character" w:customStyle="1" w:styleId="scamendhouse">
    <w:name w:val="sc_amend_house"/>
    <w:uiPriority w:val="1"/>
    <w:qFormat/>
    <w:rsid w:val="00401BC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60&amp;session=126&amp;summary=B" TargetMode="External" Id="Rc7f7e6e9109a4278" /><Relationship Type="http://schemas.openxmlformats.org/officeDocument/2006/relationships/hyperlink" Target="https://www.scstatehouse.gov/sess126_2025-2026/prever/960_20260226.docx" TargetMode="External" Id="R74ebf7f00cd14f6c" /><Relationship Type="http://schemas.openxmlformats.org/officeDocument/2006/relationships/hyperlink" Target="h:\sj\20260226.docx" TargetMode="External" Id="R0489a559ae1c4fec" /><Relationship Type="http://schemas.openxmlformats.org/officeDocument/2006/relationships/hyperlink" Target="h:\sj\20260226.docx" TargetMode="External" Id="R58de07d439ca44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C5ECE"/>
    <w:rsid w:val="002A7C8A"/>
    <w:rsid w:val="002D4365"/>
    <w:rsid w:val="003E4FBC"/>
    <w:rsid w:val="003F4940"/>
    <w:rsid w:val="004E2BB5"/>
    <w:rsid w:val="00580C56"/>
    <w:rsid w:val="00637779"/>
    <w:rsid w:val="006B363F"/>
    <w:rsid w:val="007070D2"/>
    <w:rsid w:val="00730C87"/>
    <w:rsid w:val="00776F2C"/>
    <w:rsid w:val="008F7723"/>
    <w:rsid w:val="009031EF"/>
    <w:rsid w:val="00912A5F"/>
    <w:rsid w:val="00940EED"/>
    <w:rsid w:val="00985255"/>
    <w:rsid w:val="009C3651"/>
    <w:rsid w:val="00A51DBA"/>
    <w:rsid w:val="00B05850"/>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99acc7d2-6c18-4ab2-9bdf-562eab50562d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INTRODATE>2026-02-26</T_BILL_D_INTRODATE>
  <T_BILL_D_SENATEINTRODATE>2026-02-26</T_BILL_D_SENATEINTRODATE>
  <T_BILL_N_INTERNALVERSIONNUMBER>1</T_BILL_N_INTERNALVERSIONNUMBER>
  <T_BILL_N_SESSION>126</T_BILL_N_SESSION>
  <T_BILL_N_VERSIONNUMBER>1</T_BILL_N_VERSIONNUMBER>
  <T_BILL_N_YEAR>2026</T_BILL_N_YEAR>
  <T_BILL_REQUEST_REQUEST>b290ccfd-d68d-4286-a52d-300546700b0a</T_BILL_REQUEST_REQUEST>
  <T_BILL_R_ORIGINALDRAFT>9a7c555e-7535-4087-96e2-4f7b43642832</T_BILL_R_ORIGINALDRAFT>
  <T_BILL_SPONSOR_SPONSOR>0b4d42dd-2ddc-4a55-b63c-99d15523148c</T_BILL_SPONSOR_SPONSOR>
  <T_BILL_T_BILLNAME>[0960]</T_BILL_T_BILLNAME>
  <T_BILL_T_BILLNUMBER>960</T_BILL_T_BILLNUMBER>
  <T_BILL_T_BILLTITLE>TO AMEND THE SOUTH CAROLINA CODE OF LAWS BY AMENDING SECTION 8‑13‑1300, RELATING TO DEFINITIONS, SO AS TO PROVIDE DEFINITIONS FOR “ELECTION COMMUNICATION” AND “INDEPENDENT EXPENDITURE COMMITTEE”; AND BY ADDING SECTION 8‑13‑1375 SO AS TO ESTABLISH DISCLOSURE REQUIREMENTS FOR ELECTION COMMUNICATIONS BY INDEPENDENT EXPENDITURE COMMITTEES.</T_BILL_T_BILLTITLE>
  <T_BILL_T_CHAMBER>senate</T_BILL_T_CHAMBER>
  <T_BILL_T_FILENAME> </T_BILL_T_FILENAME>
  <T_BILL_T_LEGTYPE>bill_statewide</T_BILL_T_LEGTYPE>
  <T_BILL_T_RATNUMBERSTRING>SNone</T_BILL_T_RATNUMBERSTRING>
  <T_BILL_T_SECTIONS>[{"SectionUUID":"e9050b80-8d6b-4225-bf49-88420f5f0806","SectionName":"code_section","SectionNumber":1,"SectionType":"code_section","CodeSections":[{"CodeSectionBookmarkName":"ns_T8C13N1300_142d5a705","IsConstitutionSection":false,"Identity":"8-13-1300","IsNew":true,"SubSections":[{"Level":1,"Identity":"T8C13N1300S35","SubSectionBookmarkName":"ss_T8C13N1300S35_lv1_6280d0308","IsNewSubSection":true,"SubSectionReplacement":""},{"Level":2,"Identity":"T8C13N1300Sa","SubSectionBookmarkName":"ss_T8C13N1300Sa_lv2_aecd8991e","IsNewSubSection":false,"SubSectionReplacement":""},{"Level":2,"Identity":"T8C13N1300Sb","SubSectionBookmarkName":"ss_T8C13N1300Sb_lv2_c7d3aa73a","IsNewSubSection":false,"SubSectionReplacement":""},{"Level":2,"Identity":"T8C13N1300Sc","SubSectionBookmarkName":"ss_T8C13N1300Sc_lv2_eb815c85c","IsNewSubSection":false,"SubSectionReplacement":""},{"Level":2,"Identity":"T8C13N1300Sd","SubSectionBookmarkName":"ss_T8C13N1300Sd_lv2_18cfd914d","IsNewSubSection":false,"SubSectionReplacement":""},{"Level":1,"Identity":"T8C13N1300S36","SubSectionBookmarkName":"ss_T8C13N1300S36_lv1_82dd7b8b0","IsNewSubSection":false,"SubSectionReplacement":""}],"TitleRelatedTo":"Definitions","TitleSoAsTo":"provide definitions for \"election communication\" and \"independent expenditure committee\"","Deleted":false,"IsStricken":false}],"TitleText":"","DisableControls":false,"Deleted":false,"RepealItems":[],"SectionBookmarkName":"bs_num_1_2fda41289"},{"SectionUUID":"5820057d-5dfc-4a56-b2fc-604398710906","SectionName":"code_section","SectionNumber":2,"SectionType":"code_section","CodeSections":[{"CodeSectionBookmarkName":"ns_T8C13N1375_26551e807","IsConstitutionSection":false,"Identity":"8-13-1375","IsNew":true,"SubSections":[{"Level":1,"Identity":"T8C13N1375SA","SubSectionBookmarkName":"ss_T8C13N1375SA_lv1_23fd28202","IsNewSubSection":false,"SubSectionReplacement":""},{"Level":2,"Identity":"T8C13N1375S1","SubSectionBookmarkName":"ss_T8C13N1375S1_lv2_999d54533","IsNewSubSection":false,"SubSectionReplacement":""},{"Level":2,"Identity":"T8C13N1375S2","SubSectionBookmarkName":"ss_T8C13N1375S2_lv2_f09e3bb29","IsNewSubSection":false,"SubSectionReplacement":""},{"Level":2,"Identity":"T8C13N1375S3","SubSectionBookmarkName":"ss_T8C13N1375S3_lv2_4d0278e58","IsNewSubSection":false,"SubSectionReplacement":""},{"Level":2,"Identity":"T8C13N1375S4","SubSectionBookmarkName":"ss_T8C13N1375S4_lv2_681b6c191","IsNewSubSection":false,"SubSectionReplacement":""},{"Level":2,"Identity":"T8C13N1375S5","SubSectionBookmarkName":"ss_T8C13N1375S5_lv2_e11d3c63b","IsNewSubSection":false,"SubSectionReplacement":""},{"Level":1,"Identity":"T8C13N1375SB","SubSectionBookmarkName":"ss_T8C13N1375SB_lv1_ee97326da","IsNewSubSection":false,"SubSectionReplacement":""},{"Level":2,"Identity":"T8C13N1375S1","SubSectionBookmarkName":"ss_T8C13N1375S1_lv2_2a0c94e48","IsNewSubSection":false,"SubSectionReplacement":""},{"Level":2,"Identity":"T8C13N1375S2","SubSectionBookmarkName":"ss_T8C13N1375S2_lv2_1515b9fff","IsNewSubSection":false,"SubSectionReplacement":""},{"Level":2,"Identity":"T8C13N1375S3","SubSectionBookmarkName":"ss_T8C13N1375S3_lv2_55e99a127","IsNewSubSection":false,"SubSectionReplacement":""},{"Level":2,"Identity":"T8C13N1375S4","SubSectionBookmarkName":"ss_T8C13N1375S4_lv2_fd81b0cd4","IsNewSubSection":false,"SubSectionReplacement":""},{"Level":2,"Identity":"T8C13N1375S5","SubSectionBookmarkName":"ss_T8C13N1375S5_lv2_03498e7b3","IsNewSubSection":false,"SubSectionReplacement":""},{"Level":2,"Identity":"T8C13N1375S6","SubSectionBookmarkName":"ss_T8C13N1375S6_lv2_17dcea0d7","IsNewSubSection":false,"SubSectionReplacement":""},{"Level":2,"Identity":"T8C13N1375S7","SubSectionBookmarkName":"ss_T8C13N1375S7_lv2_1e141160f","IsNewSubSection":false,"SubSectionReplacement":""},{"Level":1,"Identity":"T8C13N1375SC","SubSectionBookmarkName":"ss_T8C13N1375SC_lv1_0d2df33f2","IsNewSubSection":false,"SubSectionReplacement":""},{"Level":1,"Identity":"T8C13N1375SD","SubSectionBookmarkName":"ss_T8C13N1375SD_lv1_00b8ba966","IsNewSubSection":false,"SubSectionReplacement":""},{"Level":1,"Identity":"T8C13N1375SE","SubSectionBookmarkName":"ss_T8C13N1375SE_lv1_adbea5eea","IsNewSubSection":false,"SubSectionReplacement":""}],"TitleRelatedTo":"","TitleSoAsTo":"provide for disclosures by independent expenditure committees' election communications","Deleted":false,"IsStricken":false}],"TitleText":"","DisableControls":false,"Deleted":false,"RepealItems":[],"SectionBookmarkName":"bs_num_2_a8c5dc7c0"},{"SectionUUID":"a62c624d-7064-44bb-84a2-95f4f07c3418","SectionName":"Severability","SectionNumber":3,"SectionType":"new","CodeSections":[],"TitleText":"","DisableControls":false,"Deleted":false,"RepealItems":[],"SectionBookmarkName":"bs_num_3_35953414a"},{"SectionUUID":"8f03ca95-8faa-4d43-a9c2-8afc498075bd","SectionName":"standard_eff_date_section","SectionNumber":4,"SectionType":"drafting_clause","CodeSections":[],"TitleText":"","DisableControls":false,"Deleted":false,"RepealItems":[],"SectionBookmarkName":"bs_num_4_lastsection"}]</T_BILL_T_SECTIONS>
  <T_BILL_T_SUBJECT>Campaign Practices</T_BILL_T_SUBJECT>
  <T_BILL_UR_DRAFTER>heatheranderson@scstatehouse.gov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6AD53-460D-4D1D-9083-4BD3E59F6E5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4764</Characters>
  <Application>Microsoft Office Word</Application>
  <DocSecurity>0</DocSecurity>
  <Lines>88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2026-02-25T20:38:00Z</cp:lastPrinted>
  <dcterms:created xsi:type="dcterms:W3CDTF">2026-02-25T21:48:00Z</dcterms:created>
  <dcterms:modified xsi:type="dcterms:W3CDTF">2026-02-25T21:48:00Z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