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SR-0520KM26.docx</w:t>
      </w:r>
    </w:p>
    <w:p>
      <w:pPr>
        <w:widowControl w:val="false"/>
        <w:spacing w:after="0"/>
        <w:jc w:val="left"/>
      </w:pPr>
    </w:p>
    <w:p>
      <w:pPr>
        <w:widowControl w:val="false"/>
        <w:spacing w:after="0"/>
        <w:jc w:val="left"/>
      </w:pPr>
      <w:r>
        <w:rPr>
          <w:rFonts w:ascii="Times New Roman"/>
          <w:sz w:val="22"/>
        </w:rPr>
        <w:t xml:space="preserve">Introduced in the Senate on March 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Special Purpose Districts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3/5/2026</w:t>
      </w:r>
      <w:r>
        <w:tab/>
        <w:t>Senate</w:t>
      </w:r>
      <w:r>
        <w:tab/>
        <w:t xml:space="preserve">Introduced and read first time</w:t>
      </w:r>
      <w:r>
        <w:t xml:space="preserve"> (</w:t>
      </w:r>
      <w:hyperlink w:history="true" r:id="Ra57c4e049391421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3/5/2026</w:t>
      </w:r>
      <w:r>
        <w:tab/>
        <w:t>Senate</w:t>
      </w:r>
      <w:r>
        <w:tab/>
        <w:t xml:space="preserve">Referred to Committee on</w:t>
      </w:r>
      <w:r>
        <w:rPr>
          <w:b/>
        </w:rPr>
        <w:t xml:space="preserve"> Finance</w:t>
      </w:r>
      <w:r>
        <w:t xml:space="preserve"> (</w:t>
      </w:r>
      <w:hyperlink w:history="true" r:id="Rb630354734154c96">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e2fedfc1b314c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a7832866234516">
        <w:r>
          <w:rPr>
            <w:rStyle w:val="Hyperlink"/>
            <w:u w:val="single"/>
          </w:rPr>
          <w:t>03/05/2026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A5A8BAC" w14:textId="77777777">
      <w:pPr>
        <w:pStyle w:val="scemptylineheader"/>
      </w:pPr>
      <w:bookmarkStart w:name="open_doc_here" w:id="0"/>
      <w:bookmarkEnd w:id="0"/>
    </w:p>
    <w:p w:rsidRPr="00BB0725" w:rsidR="00A73EFA" w:rsidP="00BB0725" w:rsidRDefault="00A73EFA" w14:paraId="0EAD1057" w14:textId="77777777">
      <w:pPr>
        <w:pStyle w:val="scemptylineheader"/>
      </w:pPr>
    </w:p>
    <w:p w:rsidRPr="00BB0725" w:rsidR="00A73EFA" w:rsidP="00BB0725" w:rsidRDefault="00A73EFA" w14:paraId="20589EB1" w14:textId="77777777">
      <w:pPr>
        <w:pStyle w:val="scemptylineheader"/>
      </w:pPr>
    </w:p>
    <w:p w:rsidRPr="00DF3B44" w:rsidR="00A73EFA" w:rsidP="00B7592C" w:rsidRDefault="00A73EFA" w14:paraId="02CCB1EA" w14:textId="77777777">
      <w:pPr>
        <w:pStyle w:val="scemptylineheader"/>
      </w:pPr>
    </w:p>
    <w:p w:rsidRPr="00DF3B44" w:rsidR="00A73EFA" w:rsidP="00B7592C" w:rsidRDefault="00A73EFA" w14:paraId="01D207AC" w14:textId="77777777">
      <w:pPr>
        <w:pStyle w:val="scemptylineheader"/>
      </w:pPr>
    </w:p>
    <w:p w:rsidRPr="00DF3B44" w:rsidR="00A73EFA" w:rsidP="00B7592C" w:rsidRDefault="00A73EFA" w14:paraId="717D04A9" w14:textId="77777777">
      <w:pPr>
        <w:pStyle w:val="scemptylineheader"/>
      </w:pPr>
    </w:p>
    <w:p w:rsidRPr="00DF3B44" w:rsidR="002C3463" w:rsidP="00037F04" w:rsidRDefault="002C3463" w14:paraId="6428BA8E" w14:textId="77777777">
      <w:pPr>
        <w:pStyle w:val="scemptylineheader"/>
      </w:pPr>
    </w:p>
    <w:p w:rsidRPr="00DF3B44" w:rsidR="008E61A1" w:rsidP="00446987" w:rsidRDefault="008E61A1" w14:paraId="0989B2D4" w14:textId="77777777">
      <w:pPr>
        <w:pStyle w:val="scemptylineheader"/>
      </w:pPr>
    </w:p>
    <w:p w:rsidRPr="00DF3B44" w:rsidR="002C3463" w:rsidP="00EB120E" w:rsidRDefault="002C3463" w14:paraId="029E2F4F" w14:textId="77777777">
      <w:pPr>
        <w:pStyle w:val="scbillheader"/>
      </w:pPr>
      <w:r w:rsidRPr="00DF3B44">
        <w:t>A bill</w:t>
      </w:r>
    </w:p>
    <w:p w:rsidRPr="00DF3B44" w:rsidR="002C3463" w:rsidP="001164F9" w:rsidRDefault="002C3463" w14:paraId="0989975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66484" w14:paraId="7E7F631B" w14:textId="2BC48464">
          <w:pPr>
            <w:pStyle w:val="scbilltitle"/>
          </w:pPr>
          <w:r>
            <w:t>TO AMEND THE SOUTH CAROLINA CODE OF LAWS BY AMENDING SECTION 9‑20‑10, RELATING TO STATE OPTIONAL RETIREMENT PROGRAM DEFINITIONS, SO AS TO INCLUDE SPECIAL PURPOSE DISTRICTS IN THE DEFINITION OF “EMPLOYER”.</w:t>
          </w:r>
        </w:p>
      </w:sdtContent>
    </w:sdt>
    <w:bookmarkStart w:name="at_abf82f013" w:displacedByCustomXml="prev" w:id="1"/>
    <w:bookmarkEnd w:id="1"/>
    <w:p w:rsidRPr="00DF3B44" w:rsidR="006C18F0" w:rsidP="006C18F0" w:rsidRDefault="006C18F0" w14:paraId="780A01BA" w14:textId="77777777">
      <w:pPr>
        <w:pStyle w:val="scbillwhereasclause"/>
      </w:pPr>
    </w:p>
    <w:p w:rsidRPr="0094541D" w:rsidR="007E06BB" w:rsidP="0094541D" w:rsidRDefault="002C3463" w14:paraId="32F12219" w14:textId="77777777">
      <w:pPr>
        <w:pStyle w:val="scenactingwords"/>
      </w:pPr>
      <w:bookmarkStart w:name="ew_a6437479d" w:id="2"/>
      <w:r w:rsidRPr="0094541D">
        <w:t>B</w:t>
      </w:r>
      <w:bookmarkEnd w:id="2"/>
      <w:r w:rsidRPr="0094541D">
        <w:t>e it enacted by the General Assembly of the State of South Carolina:</w:t>
      </w:r>
    </w:p>
    <w:p w:rsidR="001D6082" w:rsidP="001D6082" w:rsidRDefault="001D6082" w14:paraId="67B5F7B7" w14:textId="77777777">
      <w:pPr>
        <w:pStyle w:val="scemptyline"/>
      </w:pPr>
    </w:p>
    <w:p w:rsidR="001D6082" w:rsidP="001D6082" w:rsidRDefault="001D6082" w14:paraId="4AED1121" w14:textId="287D21F7">
      <w:pPr>
        <w:pStyle w:val="scdirectionallanguage"/>
      </w:pPr>
      <w:bookmarkStart w:name="bs_num_1_98183f50c" w:id="3"/>
      <w:r>
        <w:t>S</w:t>
      </w:r>
      <w:bookmarkEnd w:id="3"/>
      <w:r>
        <w:t>ECTION 1.</w:t>
      </w:r>
      <w:r>
        <w:tab/>
      </w:r>
      <w:bookmarkStart w:name="dl_95c129595" w:id="4"/>
      <w:r>
        <w:t>S</w:t>
      </w:r>
      <w:bookmarkEnd w:id="4"/>
      <w:r>
        <w:t>ection</w:t>
      </w:r>
      <w:r w:rsidR="00EA2A14">
        <w:t>s</w:t>
      </w:r>
      <w:r>
        <w:t xml:space="preserve"> 9‑20‑10 (1) and (2) of the S.C. Code </w:t>
      </w:r>
      <w:r w:rsidR="00EA2A14">
        <w:t>are</w:t>
      </w:r>
      <w:r>
        <w:t xml:space="preserve"> amended to read:</w:t>
      </w:r>
    </w:p>
    <w:p w:rsidR="00A5437E" w:rsidRDefault="00A5437E" w14:paraId="03B6FD2D" w14:textId="77777777">
      <w:pPr>
        <w:pStyle w:val="sccodifiedsection"/>
      </w:pPr>
    </w:p>
    <w:p w:rsidR="00A5437E" w:rsidRDefault="00A5437E" w14:paraId="1E1B6730" w14:textId="3C5BB881">
      <w:pPr>
        <w:pStyle w:val="sccodifiedsection"/>
      </w:pPr>
      <w:bookmarkStart w:name="cs_T9C20N10_b5084d253" w:id="5"/>
      <w:r>
        <w:tab/>
      </w:r>
      <w:bookmarkStart w:name="ss_T9C20N10S1_lv1_8f38c7b1c" w:id="6"/>
      <w:bookmarkEnd w:id="5"/>
      <w:r>
        <w:t>(</w:t>
      </w:r>
      <w:bookmarkEnd w:id="6"/>
      <w:r>
        <w:t>1) “Employer” means:</w:t>
      </w:r>
    </w:p>
    <w:p w:rsidR="007F13D3" w:rsidRDefault="00A5437E" w14:paraId="1C526CFD" w14:textId="77777777">
      <w:pPr>
        <w:pStyle w:val="sccodifiedsection"/>
      </w:pPr>
      <w:r>
        <w:tab/>
      </w:r>
      <w:r>
        <w:tab/>
      </w:r>
      <w:bookmarkStart w:name="ss_T9C20N10Sa_lv2_5607ef84b" w:id="7"/>
      <w:r>
        <w:t>(</w:t>
      </w:r>
      <w:bookmarkEnd w:id="7"/>
      <w:r>
        <w:t>a) a school district that receives funding from the State from the annual appropriation to the Department of Education for Aid to School Districts‑Employer Contributions in the annual general appropriations act;</w:t>
      </w:r>
    </w:p>
    <w:p w:rsidR="007F13D3" w:rsidRDefault="00A5437E" w14:paraId="212BE381" w14:textId="77777777">
      <w:pPr>
        <w:pStyle w:val="sccodifiedsection"/>
      </w:pPr>
      <w:r>
        <w:tab/>
      </w:r>
      <w:r>
        <w:tab/>
      </w:r>
      <w:bookmarkStart w:name="ss_T9C20N10Sb_lv2_3f3787c2a" w:id="8"/>
      <w:r>
        <w:t>(</w:t>
      </w:r>
      <w:bookmarkEnd w:id="8"/>
      <w:r>
        <w:t>b) a four‑year and postgraduate institution of higher education supported and under the control of the State;</w:t>
      </w:r>
    </w:p>
    <w:p w:rsidR="007F13D3" w:rsidRDefault="00A5437E" w14:paraId="2BC38B2E" w14:textId="77777777">
      <w:pPr>
        <w:pStyle w:val="sccodifiedsection"/>
      </w:pPr>
      <w:r>
        <w:tab/>
      </w:r>
      <w:r>
        <w:tab/>
      </w:r>
      <w:bookmarkStart w:name="ss_T9C20N10Sc_lv2_31ec7ff5e" w:id="9"/>
      <w:r>
        <w:t>(</w:t>
      </w:r>
      <w:bookmarkEnd w:id="9"/>
      <w:r>
        <w:t>c) a technical college supported and under the control of the State;</w:t>
      </w:r>
    </w:p>
    <w:p w:rsidR="007F13D3" w:rsidRDefault="00A5437E" w14:paraId="07BF29D9" w14:textId="6CB2EB31">
      <w:pPr>
        <w:pStyle w:val="sccodifiedsection"/>
        <w:rPr>
          <w:rStyle w:val="scinsert"/>
        </w:rPr>
      </w:pPr>
      <w:r>
        <w:tab/>
      </w:r>
      <w:r>
        <w:tab/>
      </w:r>
      <w:bookmarkStart w:name="ss_T9C20N10Sd_lv2_e38a08ee8" w:id="10"/>
      <w:r>
        <w:t>(</w:t>
      </w:r>
      <w:bookmarkEnd w:id="10"/>
      <w:r>
        <w:t>d) the State or any of its departments, agencies, bureaus, commissions, and institutions, provided that such entity does not meet the definition of item (1)(a), (b), or (c) of this section</w:t>
      </w:r>
      <w:r>
        <w:rPr>
          <w:rStyle w:val="scstrike"/>
        </w:rPr>
        <w:t>.</w:t>
      </w:r>
      <w:r w:rsidR="00AC1B5E">
        <w:rPr>
          <w:rStyle w:val="scinsert"/>
        </w:rPr>
        <w:t>; or</w:t>
      </w:r>
    </w:p>
    <w:p w:rsidR="00AC1B5E" w:rsidRDefault="00AC1B5E" w14:paraId="5CC0480D" w14:textId="411B813F">
      <w:pPr>
        <w:pStyle w:val="sccodifiedsection"/>
      </w:pPr>
      <w:r>
        <w:rPr>
          <w:rStyle w:val="scinsert"/>
        </w:rPr>
        <w:tab/>
      </w:r>
      <w:r>
        <w:rPr>
          <w:rStyle w:val="scinsert"/>
        </w:rPr>
        <w:tab/>
      </w:r>
      <w:bookmarkStart w:name="ss_T9C20N10Se_lv2_d810d3c53" w:id="11"/>
      <w:r>
        <w:rPr>
          <w:rStyle w:val="scinsert"/>
        </w:rPr>
        <w:t>(</w:t>
      </w:r>
      <w:bookmarkEnd w:id="11"/>
      <w:r>
        <w:rPr>
          <w:rStyle w:val="scinsert"/>
        </w:rPr>
        <w:t xml:space="preserve">e) </w:t>
      </w:r>
      <w:r w:rsidRPr="00AC1B5E">
        <w:rPr>
          <w:rStyle w:val="scinsert"/>
        </w:rPr>
        <w:t>a special purpose district, as defined in Section 6‑11‑1610, that participates as an employer in the South Carolina Retirement System.</w:t>
      </w:r>
    </w:p>
    <w:p w:rsidR="007F13D3" w:rsidRDefault="00A5437E" w14:paraId="4BB51DE8" w14:textId="77777777">
      <w:pPr>
        <w:pStyle w:val="sccodifiedsection"/>
      </w:pPr>
      <w:r>
        <w:tab/>
      </w:r>
      <w:bookmarkStart w:name="ss_T9C20N10S2_lv1_57c67003f" w:id="12"/>
      <w:r>
        <w:t>(</w:t>
      </w:r>
      <w:bookmarkEnd w:id="12"/>
      <w:r>
        <w:t>2) “Eligible employee” means:</w:t>
      </w:r>
    </w:p>
    <w:p w:rsidR="007F13D3" w:rsidRDefault="00A5437E" w14:paraId="7E493055" w14:textId="77777777">
      <w:pPr>
        <w:pStyle w:val="sccodifiedsection"/>
      </w:pPr>
      <w:r>
        <w:tab/>
      </w:r>
      <w:r>
        <w:tab/>
      </w:r>
      <w:bookmarkStart w:name="ss_T9C20N10Sa_lv2_f4a2c81c6" w:id="13"/>
      <w:r>
        <w:t>(</w:t>
      </w:r>
      <w:bookmarkEnd w:id="13"/>
      <w:r>
        <w:t>a) a person hired on or after July 1, 2001, by an employer as defined in Section 9‑20‑10(1)(a) to fill a permanent full‑time position;</w:t>
      </w:r>
    </w:p>
    <w:p w:rsidR="007F13D3" w:rsidRDefault="00A5437E" w14:paraId="58D03206" w14:textId="77777777">
      <w:pPr>
        <w:pStyle w:val="sccodifiedsection"/>
      </w:pPr>
      <w:r>
        <w:tab/>
      </w:r>
      <w:r>
        <w:tab/>
      </w:r>
      <w:bookmarkStart w:name="ss_T9C20N10Sb_lv2_75a7e3e82" w:id="14"/>
      <w:r>
        <w:t>(</w:t>
      </w:r>
      <w:bookmarkEnd w:id="14"/>
      <w:r>
        <w:t>b) a person hired on or after July 1, 2002, by an employer as defined in Section 9‑20‑10(1)(b), (c), or (d) to fill a permanent full‑time position;</w:t>
      </w:r>
    </w:p>
    <w:p w:rsidR="007F13D3" w:rsidRDefault="00A5437E" w14:paraId="461C07D7" w14:textId="6756C15D">
      <w:pPr>
        <w:pStyle w:val="sccodifiedsection"/>
      </w:pPr>
      <w:r>
        <w:tab/>
      </w:r>
      <w:r>
        <w:tab/>
      </w:r>
      <w:bookmarkStart w:name="ss_T9C20N10Sc_lv2_1c3b2a7a1" w:id="15"/>
      <w:r>
        <w:t>(</w:t>
      </w:r>
      <w:bookmarkEnd w:id="15"/>
      <w:r>
        <w:t>c) a person hired on or after July 1, 2003, by an employer as defined in Section 9‑20‑10(1)</w:t>
      </w:r>
      <w:r w:rsidR="00B11ED3">
        <w:rPr>
          <w:rStyle w:val="scinsert"/>
        </w:rPr>
        <w:t>(a), (b), (c), or (d)</w:t>
      </w:r>
      <w:r>
        <w:t xml:space="preserve"> to fill a temporary position or a part‑time permanent position;</w:t>
      </w:r>
    </w:p>
    <w:p w:rsidR="007F13D3" w:rsidRDefault="00A5437E" w14:paraId="3C65A004" w14:textId="77777777">
      <w:pPr>
        <w:pStyle w:val="sccodifiedsection"/>
      </w:pPr>
      <w:r>
        <w:tab/>
      </w:r>
      <w:r>
        <w:tab/>
      </w:r>
      <w:bookmarkStart w:name="ss_T9C20N10Sd_lv2_33ef6e152" w:id="16"/>
      <w:r>
        <w:t>(</w:t>
      </w:r>
      <w:bookmarkEnd w:id="16"/>
      <w:r>
        <w:t>d) a person employed by an employer as defined in Section 9‑20‑10(1) who, as of June 30, 2001, was a participant of the Optional Retirement Program for Teachers and School Administrators or who, as of June 30, 2002, was a participant of the Optional Retirement Program for Publicly Supported Four‑Year and Postgraduate Institutions of Higher Education;</w:t>
      </w:r>
      <w:r>
        <w:rPr>
          <w:rStyle w:val="scstrike"/>
        </w:rPr>
        <w:t xml:space="preserve">  or</w:t>
      </w:r>
    </w:p>
    <w:p w:rsidR="007F13D3" w:rsidRDefault="00A5437E" w14:paraId="21B89C49" w14:textId="2E3EBC60">
      <w:pPr>
        <w:pStyle w:val="sccodifiedsection"/>
        <w:rPr>
          <w:rStyle w:val="scinsert"/>
        </w:rPr>
      </w:pPr>
      <w:r>
        <w:lastRenderedPageBreak/>
        <w:tab/>
      </w:r>
      <w:r>
        <w:tab/>
      </w:r>
      <w:bookmarkStart w:name="ss_T9C20N10Se_lv2_9283be59e" w:id="17"/>
      <w:r>
        <w:t>(</w:t>
      </w:r>
      <w:bookmarkEnd w:id="17"/>
      <w:r>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r>
        <w:rPr>
          <w:rStyle w:val="scstrike"/>
        </w:rPr>
        <w:t>.</w:t>
      </w:r>
      <w:r w:rsidR="00B11ED3">
        <w:rPr>
          <w:rStyle w:val="scinsert"/>
        </w:rPr>
        <w:t>; or</w:t>
      </w:r>
    </w:p>
    <w:p w:rsidR="00B11ED3" w:rsidRDefault="00B11ED3" w14:paraId="755606D9" w14:textId="4092AFF4">
      <w:pPr>
        <w:pStyle w:val="sccodifiedsection"/>
      </w:pPr>
      <w:r>
        <w:rPr>
          <w:rStyle w:val="scinsert"/>
        </w:rPr>
        <w:tab/>
      </w:r>
      <w:r>
        <w:rPr>
          <w:rStyle w:val="scinsert"/>
        </w:rPr>
        <w:tab/>
      </w:r>
      <w:bookmarkStart w:name="ss_T9C20N10Sf_lv2_6093fbd20" w:id="18"/>
      <w:r>
        <w:rPr>
          <w:rStyle w:val="scinsert"/>
        </w:rPr>
        <w:t>(</w:t>
      </w:r>
      <w:bookmarkEnd w:id="18"/>
      <w:r>
        <w:rPr>
          <w:rStyle w:val="scinsert"/>
        </w:rPr>
        <w:t xml:space="preserve">f) </w:t>
      </w:r>
      <w:r w:rsidRPr="00B11ED3">
        <w:rPr>
          <w:rStyle w:val="scinsert"/>
        </w:rPr>
        <w:t>an employee, hired after June 30, 2027, by an employer as defined in Section 9‑20‑10(1)(e).</w:t>
      </w:r>
    </w:p>
    <w:p w:rsidR="007F13D3" w:rsidRDefault="00A5437E" w14:paraId="42506666" w14:textId="77777777">
      <w:pPr>
        <w:pStyle w:val="sccodifiedsection"/>
      </w:pPr>
      <w:r>
        <w:tab/>
      </w:r>
      <w:bookmarkStart w:name="up_523a7b4f4" w:id="19"/>
      <w:r>
        <w:t>H</w:t>
      </w:r>
      <w:bookmarkEnd w:id="19"/>
      <w:r>
        <w:t>owever, an employee who exercises an option to not participate in the South Carolina Retirement System under Section 9‑1‑550 is not eligible to participate in the State Optional Retirement Program.</w:t>
      </w:r>
    </w:p>
    <w:p w:rsidRPr="00DF3B44" w:rsidR="007E06BB" w:rsidP="00787433" w:rsidRDefault="007E06BB" w14:paraId="217534A4" w14:textId="77777777">
      <w:pPr>
        <w:pStyle w:val="scemptyline"/>
      </w:pPr>
    </w:p>
    <w:p w:rsidRPr="00DF3B44" w:rsidR="007A10F1" w:rsidP="007A10F1" w:rsidRDefault="00E27805" w14:paraId="28714C66"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1D8CB03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6E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FBFE3" w14:textId="77777777" w:rsidR="003C60AA" w:rsidRDefault="003C60AA" w:rsidP="0010329A">
      <w:pPr>
        <w:spacing w:after="0" w:line="240" w:lineRule="auto"/>
      </w:pPr>
      <w:r>
        <w:separator/>
      </w:r>
    </w:p>
    <w:p w14:paraId="68811D09" w14:textId="77777777" w:rsidR="003C60AA" w:rsidRDefault="003C60AA"/>
  </w:endnote>
  <w:endnote w:type="continuationSeparator" w:id="0">
    <w:p w14:paraId="1299360A" w14:textId="77777777" w:rsidR="003C60AA" w:rsidRDefault="003C60AA" w:rsidP="0010329A">
      <w:pPr>
        <w:spacing w:after="0" w:line="240" w:lineRule="auto"/>
      </w:pPr>
      <w:r>
        <w:continuationSeparator/>
      </w:r>
    </w:p>
    <w:p w14:paraId="1ABACFFD" w14:textId="77777777" w:rsidR="003C60AA" w:rsidRDefault="003C60AA"/>
  </w:endnote>
  <w:endnote w:type="continuationNotice" w:id="1">
    <w:p w14:paraId="58A8337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701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85E6C3C" w14:textId="77777777" w:rsidR="00685035" w:rsidRPr="007B4AF7" w:rsidRDefault="007B317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1180">
              <w:rPr>
                <w:noProof/>
              </w:rPr>
              <w:t>SR-0520KM26.docx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00F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6656" w14:textId="77777777" w:rsidR="003C60AA" w:rsidRDefault="003C60AA" w:rsidP="0010329A">
      <w:pPr>
        <w:spacing w:after="0" w:line="240" w:lineRule="auto"/>
      </w:pPr>
      <w:r>
        <w:separator/>
      </w:r>
    </w:p>
    <w:p w14:paraId="0B33A16D" w14:textId="77777777" w:rsidR="003C60AA" w:rsidRDefault="003C60AA"/>
  </w:footnote>
  <w:footnote w:type="continuationSeparator" w:id="0">
    <w:p w14:paraId="4B2A8627" w14:textId="77777777" w:rsidR="003C60AA" w:rsidRDefault="003C60AA" w:rsidP="0010329A">
      <w:pPr>
        <w:spacing w:after="0" w:line="240" w:lineRule="auto"/>
      </w:pPr>
      <w:r>
        <w:continuationSeparator/>
      </w:r>
    </w:p>
    <w:p w14:paraId="39696A46" w14:textId="77777777" w:rsidR="003C60AA" w:rsidRDefault="003C60AA"/>
  </w:footnote>
  <w:footnote w:type="continuationNotice" w:id="1">
    <w:p w14:paraId="649F137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AC0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F1A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44D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779A2"/>
    <w:rsid w:val="0019025B"/>
    <w:rsid w:val="00192AF7"/>
    <w:rsid w:val="00197366"/>
    <w:rsid w:val="001A136C"/>
    <w:rsid w:val="001B6DA2"/>
    <w:rsid w:val="001C25EC"/>
    <w:rsid w:val="001D6082"/>
    <w:rsid w:val="001F2A41"/>
    <w:rsid w:val="001F313F"/>
    <w:rsid w:val="001F331D"/>
    <w:rsid w:val="001F394C"/>
    <w:rsid w:val="002038AA"/>
    <w:rsid w:val="002114C8"/>
    <w:rsid w:val="0021166F"/>
    <w:rsid w:val="002162DF"/>
    <w:rsid w:val="00230038"/>
    <w:rsid w:val="00233975"/>
    <w:rsid w:val="00236D73"/>
    <w:rsid w:val="00245050"/>
    <w:rsid w:val="00246535"/>
    <w:rsid w:val="00257DB0"/>
    <w:rsid w:val="00257F60"/>
    <w:rsid w:val="002625EA"/>
    <w:rsid w:val="00262AC5"/>
    <w:rsid w:val="00264AE9"/>
    <w:rsid w:val="00275AE6"/>
    <w:rsid w:val="002836D8"/>
    <w:rsid w:val="002A7989"/>
    <w:rsid w:val="002B02F3"/>
    <w:rsid w:val="002B3B40"/>
    <w:rsid w:val="002C11BC"/>
    <w:rsid w:val="002C3463"/>
    <w:rsid w:val="002D266D"/>
    <w:rsid w:val="002D5B3D"/>
    <w:rsid w:val="002D7447"/>
    <w:rsid w:val="002E315A"/>
    <w:rsid w:val="002E4F8C"/>
    <w:rsid w:val="002F560C"/>
    <w:rsid w:val="002F5847"/>
    <w:rsid w:val="0030425A"/>
    <w:rsid w:val="0031687B"/>
    <w:rsid w:val="00322705"/>
    <w:rsid w:val="003421F1"/>
    <w:rsid w:val="0034279C"/>
    <w:rsid w:val="00354F64"/>
    <w:rsid w:val="003559A1"/>
    <w:rsid w:val="00361563"/>
    <w:rsid w:val="00371D36"/>
    <w:rsid w:val="00373E17"/>
    <w:rsid w:val="003775E6"/>
    <w:rsid w:val="00381998"/>
    <w:rsid w:val="003A27DB"/>
    <w:rsid w:val="003A5F1C"/>
    <w:rsid w:val="003B4518"/>
    <w:rsid w:val="003C1180"/>
    <w:rsid w:val="003C3E2E"/>
    <w:rsid w:val="003C60AA"/>
    <w:rsid w:val="003D3441"/>
    <w:rsid w:val="003D4A3C"/>
    <w:rsid w:val="003D55B2"/>
    <w:rsid w:val="003E0033"/>
    <w:rsid w:val="003E5452"/>
    <w:rsid w:val="003E7165"/>
    <w:rsid w:val="003E7FF6"/>
    <w:rsid w:val="004046B5"/>
    <w:rsid w:val="00406F27"/>
    <w:rsid w:val="004141B8"/>
    <w:rsid w:val="004203B9"/>
    <w:rsid w:val="00432135"/>
    <w:rsid w:val="00446987"/>
    <w:rsid w:val="00446D28"/>
    <w:rsid w:val="0045503E"/>
    <w:rsid w:val="00466CD0"/>
    <w:rsid w:val="00473583"/>
    <w:rsid w:val="00477F32"/>
    <w:rsid w:val="00481850"/>
    <w:rsid w:val="004851A0"/>
    <w:rsid w:val="0048627F"/>
    <w:rsid w:val="004932AB"/>
    <w:rsid w:val="00494BEF"/>
    <w:rsid w:val="004965BD"/>
    <w:rsid w:val="004A5512"/>
    <w:rsid w:val="004A6BE5"/>
    <w:rsid w:val="004B0C18"/>
    <w:rsid w:val="004C1A04"/>
    <w:rsid w:val="004C20BC"/>
    <w:rsid w:val="004C3071"/>
    <w:rsid w:val="004C5C9A"/>
    <w:rsid w:val="004D1442"/>
    <w:rsid w:val="004D3DCB"/>
    <w:rsid w:val="004E1166"/>
    <w:rsid w:val="004E1946"/>
    <w:rsid w:val="004E66E9"/>
    <w:rsid w:val="004E7DDE"/>
    <w:rsid w:val="004F0090"/>
    <w:rsid w:val="004F172C"/>
    <w:rsid w:val="005002ED"/>
    <w:rsid w:val="00500DBC"/>
    <w:rsid w:val="005102BE"/>
    <w:rsid w:val="00523F7F"/>
    <w:rsid w:val="00524D54"/>
    <w:rsid w:val="0054531B"/>
    <w:rsid w:val="00546C24"/>
    <w:rsid w:val="005470EE"/>
    <w:rsid w:val="005476FF"/>
    <w:rsid w:val="005516F6"/>
    <w:rsid w:val="00551CEB"/>
    <w:rsid w:val="00552842"/>
    <w:rsid w:val="00554E89"/>
    <w:rsid w:val="00564B58"/>
    <w:rsid w:val="00566EA7"/>
    <w:rsid w:val="00572281"/>
    <w:rsid w:val="005801DD"/>
    <w:rsid w:val="00580C88"/>
    <w:rsid w:val="00592A40"/>
    <w:rsid w:val="005A28BC"/>
    <w:rsid w:val="005A5377"/>
    <w:rsid w:val="005B7817"/>
    <w:rsid w:val="005C06C8"/>
    <w:rsid w:val="005C23D7"/>
    <w:rsid w:val="005C40EB"/>
    <w:rsid w:val="005D02B4"/>
    <w:rsid w:val="005D3013"/>
    <w:rsid w:val="005E1E50"/>
    <w:rsid w:val="005E2B9C"/>
    <w:rsid w:val="005E3332"/>
    <w:rsid w:val="005F76B0"/>
    <w:rsid w:val="00603B4E"/>
    <w:rsid w:val="00604429"/>
    <w:rsid w:val="006067B0"/>
    <w:rsid w:val="00606A8B"/>
    <w:rsid w:val="00607F2C"/>
    <w:rsid w:val="00611EBA"/>
    <w:rsid w:val="00614749"/>
    <w:rsid w:val="006213A8"/>
    <w:rsid w:val="00623BEA"/>
    <w:rsid w:val="006347E9"/>
    <w:rsid w:val="00640C87"/>
    <w:rsid w:val="006454BB"/>
    <w:rsid w:val="00657CF4"/>
    <w:rsid w:val="00661463"/>
    <w:rsid w:val="00663082"/>
    <w:rsid w:val="00663B8D"/>
    <w:rsid w:val="00663E00"/>
    <w:rsid w:val="00664F48"/>
    <w:rsid w:val="00664FAD"/>
    <w:rsid w:val="00666484"/>
    <w:rsid w:val="0067345B"/>
    <w:rsid w:val="00673FE2"/>
    <w:rsid w:val="00683986"/>
    <w:rsid w:val="00685035"/>
    <w:rsid w:val="00685770"/>
    <w:rsid w:val="00690DBA"/>
    <w:rsid w:val="006964F9"/>
    <w:rsid w:val="006A395F"/>
    <w:rsid w:val="006A3D7C"/>
    <w:rsid w:val="006A65E2"/>
    <w:rsid w:val="006B37BD"/>
    <w:rsid w:val="006B3DCE"/>
    <w:rsid w:val="006B7DA5"/>
    <w:rsid w:val="006C092D"/>
    <w:rsid w:val="006C099D"/>
    <w:rsid w:val="006C18F0"/>
    <w:rsid w:val="006C31A3"/>
    <w:rsid w:val="006C7E01"/>
    <w:rsid w:val="006D64A5"/>
    <w:rsid w:val="006E0935"/>
    <w:rsid w:val="006E1E45"/>
    <w:rsid w:val="006E353F"/>
    <w:rsid w:val="006E35AB"/>
    <w:rsid w:val="00711AA9"/>
    <w:rsid w:val="00722155"/>
    <w:rsid w:val="00730C87"/>
    <w:rsid w:val="00736A1D"/>
    <w:rsid w:val="00737F19"/>
    <w:rsid w:val="00782BF8"/>
    <w:rsid w:val="00783C75"/>
    <w:rsid w:val="007849D9"/>
    <w:rsid w:val="00786C1E"/>
    <w:rsid w:val="00787433"/>
    <w:rsid w:val="007A10F1"/>
    <w:rsid w:val="007A3D50"/>
    <w:rsid w:val="007B2D29"/>
    <w:rsid w:val="007B412F"/>
    <w:rsid w:val="007B4AF7"/>
    <w:rsid w:val="007B4DBF"/>
    <w:rsid w:val="007C5458"/>
    <w:rsid w:val="007C6AE5"/>
    <w:rsid w:val="007D2C67"/>
    <w:rsid w:val="007E06BB"/>
    <w:rsid w:val="007E7352"/>
    <w:rsid w:val="007F13D3"/>
    <w:rsid w:val="007F50D1"/>
    <w:rsid w:val="00816D52"/>
    <w:rsid w:val="008177D1"/>
    <w:rsid w:val="00831048"/>
    <w:rsid w:val="00834272"/>
    <w:rsid w:val="008625C1"/>
    <w:rsid w:val="008744F3"/>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69E0"/>
    <w:rsid w:val="009A0DCE"/>
    <w:rsid w:val="009A22CD"/>
    <w:rsid w:val="009A3E4B"/>
    <w:rsid w:val="009B35FD"/>
    <w:rsid w:val="009B53BC"/>
    <w:rsid w:val="009B6815"/>
    <w:rsid w:val="009D2967"/>
    <w:rsid w:val="009D3C2B"/>
    <w:rsid w:val="009E4191"/>
    <w:rsid w:val="009F2AB1"/>
    <w:rsid w:val="009F4FAF"/>
    <w:rsid w:val="009F68F1"/>
    <w:rsid w:val="00A04529"/>
    <w:rsid w:val="00A0584B"/>
    <w:rsid w:val="00A17135"/>
    <w:rsid w:val="00A21A6F"/>
    <w:rsid w:val="00A22020"/>
    <w:rsid w:val="00A24E56"/>
    <w:rsid w:val="00A26A62"/>
    <w:rsid w:val="00A35A9B"/>
    <w:rsid w:val="00A4070E"/>
    <w:rsid w:val="00A40CA0"/>
    <w:rsid w:val="00A504A7"/>
    <w:rsid w:val="00A53677"/>
    <w:rsid w:val="00A53BF2"/>
    <w:rsid w:val="00A5437E"/>
    <w:rsid w:val="00A60D68"/>
    <w:rsid w:val="00A73AE5"/>
    <w:rsid w:val="00A73EFA"/>
    <w:rsid w:val="00A77A3B"/>
    <w:rsid w:val="00A92F6F"/>
    <w:rsid w:val="00A97523"/>
    <w:rsid w:val="00AA14CD"/>
    <w:rsid w:val="00AA5AED"/>
    <w:rsid w:val="00AA7824"/>
    <w:rsid w:val="00AB0FA3"/>
    <w:rsid w:val="00AB3088"/>
    <w:rsid w:val="00AB73BF"/>
    <w:rsid w:val="00AC1B5E"/>
    <w:rsid w:val="00AC335C"/>
    <w:rsid w:val="00AC463E"/>
    <w:rsid w:val="00AD3BE2"/>
    <w:rsid w:val="00AD3E3D"/>
    <w:rsid w:val="00AD7C80"/>
    <w:rsid w:val="00AE1EE4"/>
    <w:rsid w:val="00AE36EC"/>
    <w:rsid w:val="00AE7406"/>
    <w:rsid w:val="00AF1688"/>
    <w:rsid w:val="00AF46E6"/>
    <w:rsid w:val="00AF5139"/>
    <w:rsid w:val="00B06EDA"/>
    <w:rsid w:val="00B1161F"/>
    <w:rsid w:val="00B11661"/>
    <w:rsid w:val="00B11ED3"/>
    <w:rsid w:val="00B32B4D"/>
    <w:rsid w:val="00B4137E"/>
    <w:rsid w:val="00B54DF7"/>
    <w:rsid w:val="00B56223"/>
    <w:rsid w:val="00B56E79"/>
    <w:rsid w:val="00B57AA7"/>
    <w:rsid w:val="00B62D20"/>
    <w:rsid w:val="00B637AA"/>
    <w:rsid w:val="00B63BE2"/>
    <w:rsid w:val="00B7592C"/>
    <w:rsid w:val="00B809D3"/>
    <w:rsid w:val="00B84B66"/>
    <w:rsid w:val="00B85475"/>
    <w:rsid w:val="00B9090A"/>
    <w:rsid w:val="00B92196"/>
    <w:rsid w:val="00B9228D"/>
    <w:rsid w:val="00B929EC"/>
    <w:rsid w:val="00BB0725"/>
    <w:rsid w:val="00BB07D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856"/>
    <w:rsid w:val="00C970DF"/>
    <w:rsid w:val="00CA7E71"/>
    <w:rsid w:val="00CB2673"/>
    <w:rsid w:val="00CB701D"/>
    <w:rsid w:val="00CB76B4"/>
    <w:rsid w:val="00CC3F0E"/>
    <w:rsid w:val="00CD08C9"/>
    <w:rsid w:val="00CD1FE8"/>
    <w:rsid w:val="00CD38CD"/>
    <w:rsid w:val="00CD3E0C"/>
    <w:rsid w:val="00CD5565"/>
    <w:rsid w:val="00CD616C"/>
    <w:rsid w:val="00CF68D6"/>
    <w:rsid w:val="00CF7B4A"/>
    <w:rsid w:val="00D009F8"/>
    <w:rsid w:val="00D04FDD"/>
    <w:rsid w:val="00D078DA"/>
    <w:rsid w:val="00D14995"/>
    <w:rsid w:val="00D204F2"/>
    <w:rsid w:val="00D2455C"/>
    <w:rsid w:val="00D25023"/>
    <w:rsid w:val="00D27F8C"/>
    <w:rsid w:val="00D33843"/>
    <w:rsid w:val="00D54A6F"/>
    <w:rsid w:val="00D551A4"/>
    <w:rsid w:val="00D57D57"/>
    <w:rsid w:val="00D62E42"/>
    <w:rsid w:val="00D772FB"/>
    <w:rsid w:val="00DA1AA0"/>
    <w:rsid w:val="00DA512B"/>
    <w:rsid w:val="00DA7AE0"/>
    <w:rsid w:val="00DC44A8"/>
    <w:rsid w:val="00DD676A"/>
    <w:rsid w:val="00DE4BEE"/>
    <w:rsid w:val="00DE5B3D"/>
    <w:rsid w:val="00DE7112"/>
    <w:rsid w:val="00DF19BE"/>
    <w:rsid w:val="00DF3B44"/>
    <w:rsid w:val="00E1372E"/>
    <w:rsid w:val="00E21D30"/>
    <w:rsid w:val="00E24D9A"/>
    <w:rsid w:val="00E27805"/>
    <w:rsid w:val="00E27A11"/>
    <w:rsid w:val="00E30497"/>
    <w:rsid w:val="00E30912"/>
    <w:rsid w:val="00E358A2"/>
    <w:rsid w:val="00E35C9A"/>
    <w:rsid w:val="00E3771B"/>
    <w:rsid w:val="00E40979"/>
    <w:rsid w:val="00E43F26"/>
    <w:rsid w:val="00E52A36"/>
    <w:rsid w:val="00E538BC"/>
    <w:rsid w:val="00E6378B"/>
    <w:rsid w:val="00E63EC3"/>
    <w:rsid w:val="00E653DA"/>
    <w:rsid w:val="00E65958"/>
    <w:rsid w:val="00E80B28"/>
    <w:rsid w:val="00E84FE5"/>
    <w:rsid w:val="00E879A5"/>
    <w:rsid w:val="00E879FC"/>
    <w:rsid w:val="00EA2574"/>
    <w:rsid w:val="00EA2A14"/>
    <w:rsid w:val="00EA2F1F"/>
    <w:rsid w:val="00EA3F2E"/>
    <w:rsid w:val="00EA57EC"/>
    <w:rsid w:val="00EA6208"/>
    <w:rsid w:val="00EB120E"/>
    <w:rsid w:val="00EB34C8"/>
    <w:rsid w:val="00EB46E2"/>
    <w:rsid w:val="00EC0045"/>
    <w:rsid w:val="00ED452E"/>
    <w:rsid w:val="00EE3CDA"/>
    <w:rsid w:val="00EF37A8"/>
    <w:rsid w:val="00EF531F"/>
    <w:rsid w:val="00EF619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A80"/>
    <w:rsid w:val="00FA0F2E"/>
    <w:rsid w:val="00FA4DB1"/>
    <w:rsid w:val="00FB34CD"/>
    <w:rsid w:val="00FB3F2A"/>
    <w:rsid w:val="00FC3593"/>
    <w:rsid w:val="00FC4624"/>
    <w:rsid w:val="00FD117D"/>
    <w:rsid w:val="00FD72E3"/>
    <w:rsid w:val="00FE06FC"/>
    <w:rsid w:val="00FF0315"/>
    <w:rsid w:val="00FF04E7"/>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74EB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5AED"/>
    <w:rPr>
      <w:rFonts w:ascii="Times New Roman" w:hAnsi="Times New Roman"/>
      <w:b w:val="0"/>
      <w:i w:val="0"/>
      <w:sz w:val="22"/>
    </w:rPr>
  </w:style>
  <w:style w:type="paragraph" w:styleId="NoSpacing">
    <w:name w:val="No Spacing"/>
    <w:uiPriority w:val="1"/>
    <w:qFormat/>
    <w:rsid w:val="00AA5AED"/>
    <w:pPr>
      <w:spacing w:after="0" w:line="240" w:lineRule="auto"/>
    </w:pPr>
  </w:style>
  <w:style w:type="paragraph" w:customStyle="1" w:styleId="scemptylineheader">
    <w:name w:val="sc_emptyline_header"/>
    <w:qFormat/>
    <w:rsid w:val="00AA5A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5A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5A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5A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5A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5AED"/>
    <w:rPr>
      <w:color w:val="808080"/>
    </w:rPr>
  </w:style>
  <w:style w:type="paragraph" w:customStyle="1" w:styleId="scdirectionallanguage">
    <w:name w:val="sc_directional_language"/>
    <w:qFormat/>
    <w:rsid w:val="00AA5A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5A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5A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5A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5A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5A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5A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5A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5A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5A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5A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5A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5A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5A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5A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5A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5AED"/>
    <w:rPr>
      <w:rFonts w:ascii="Times New Roman" w:hAnsi="Times New Roman"/>
      <w:color w:val="auto"/>
      <w:sz w:val="22"/>
    </w:rPr>
  </w:style>
  <w:style w:type="paragraph" w:customStyle="1" w:styleId="scclippagebillheader">
    <w:name w:val="sc_clip_page_bill_header"/>
    <w:qFormat/>
    <w:rsid w:val="00AA5A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5A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5A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5A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AED"/>
    <w:rPr>
      <w:lang w:val="en-US"/>
    </w:rPr>
  </w:style>
  <w:style w:type="paragraph" w:styleId="Footer">
    <w:name w:val="footer"/>
    <w:basedOn w:val="Normal"/>
    <w:link w:val="FooterChar"/>
    <w:uiPriority w:val="99"/>
    <w:unhideWhenUsed/>
    <w:rsid w:val="00AA5A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AED"/>
    <w:rPr>
      <w:lang w:val="en-US"/>
    </w:rPr>
  </w:style>
  <w:style w:type="paragraph" w:styleId="ListParagraph">
    <w:name w:val="List Paragraph"/>
    <w:basedOn w:val="Normal"/>
    <w:uiPriority w:val="34"/>
    <w:qFormat/>
    <w:rsid w:val="00AA5AED"/>
    <w:pPr>
      <w:ind w:left="720"/>
      <w:contextualSpacing/>
    </w:pPr>
  </w:style>
  <w:style w:type="paragraph" w:customStyle="1" w:styleId="scbillfooter">
    <w:name w:val="sc_bill_footer"/>
    <w:qFormat/>
    <w:rsid w:val="00AA5A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5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5A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5A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5A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5A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5A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5AED"/>
    <w:pPr>
      <w:widowControl w:val="0"/>
      <w:suppressAutoHyphens/>
      <w:spacing w:after="0" w:line="360" w:lineRule="auto"/>
    </w:pPr>
    <w:rPr>
      <w:rFonts w:ascii="Times New Roman" w:hAnsi="Times New Roman"/>
      <w:lang w:val="en-US"/>
    </w:rPr>
  </w:style>
  <w:style w:type="paragraph" w:customStyle="1" w:styleId="sctableln">
    <w:name w:val="sc_table_ln"/>
    <w:qFormat/>
    <w:rsid w:val="00AA5A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5A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5AED"/>
    <w:rPr>
      <w:strike/>
      <w:dstrike w:val="0"/>
    </w:rPr>
  </w:style>
  <w:style w:type="character" w:customStyle="1" w:styleId="scinsert">
    <w:name w:val="sc_insert"/>
    <w:uiPriority w:val="1"/>
    <w:qFormat/>
    <w:rsid w:val="00AA5AED"/>
    <w:rPr>
      <w:caps w:val="0"/>
      <w:smallCaps w:val="0"/>
      <w:strike w:val="0"/>
      <w:dstrike w:val="0"/>
      <w:vanish w:val="0"/>
      <w:u w:val="single"/>
      <w:vertAlign w:val="baseline"/>
    </w:rPr>
  </w:style>
  <w:style w:type="character" w:customStyle="1" w:styleId="scinsertred">
    <w:name w:val="sc_insert_red"/>
    <w:uiPriority w:val="1"/>
    <w:qFormat/>
    <w:rsid w:val="00AA5AED"/>
    <w:rPr>
      <w:caps w:val="0"/>
      <w:smallCaps w:val="0"/>
      <w:strike w:val="0"/>
      <w:dstrike w:val="0"/>
      <w:vanish w:val="0"/>
      <w:color w:val="FF0000"/>
      <w:u w:val="single"/>
      <w:vertAlign w:val="baseline"/>
    </w:rPr>
  </w:style>
  <w:style w:type="character" w:customStyle="1" w:styleId="scinsertblue">
    <w:name w:val="sc_insert_blue"/>
    <w:uiPriority w:val="1"/>
    <w:qFormat/>
    <w:rsid w:val="00AA5AED"/>
    <w:rPr>
      <w:caps w:val="0"/>
      <w:smallCaps w:val="0"/>
      <w:strike w:val="0"/>
      <w:dstrike w:val="0"/>
      <w:vanish w:val="0"/>
      <w:color w:val="0070C0"/>
      <w:u w:val="single"/>
      <w:vertAlign w:val="baseline"/>
    </w:rPr>
  </w:style>
  <w:style w:type="character" w:customStyle="1" w:styleId="scstrikered">
    <w:name w:val="sc_strike_red"/>
    <w:uiPriority w:val="1"/>
    <w:qFormat/>
    <w:rsid w:val="00AA5AED"/>
    <w:rPr>
      <w:strike/>
      <w:dstrike w:val="0"/>
      <w:color w:val="FF0000"/>
    </w:rPr>
  </w:style>
  <w:style w:type="character" w:customStyle="1" w:styleId="scstrikeblue">
    <w:name w:val="sc_strike_blue"/>
    <w:uiPriority w:val="1"/>
    <w:qFormat/>
    <w:rsid w:val="00AA5AED"/>
    <w:rPr>
      <w:strike/>
      <w:dstrike w:val="0"/>
      <w:color w:val="0070C0"/>
    </w:rPr>
  </w:style>
  <w:style w:type="character" w:customStyle="1" w:styleId="scinsertbluenounderline">
    <w:name w:val="sc_insert_blue_no_underline"/>
    <w:uiPriority w:val="1"/>
    <w:qFormat/>
    <w:rsid w:val="00AA5A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5A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5AED"/>
    <w:rPr>
      <w:strike/>
      <w:dstrike w:val="0"/>
      <w:color w:val="0070C0"/>
      <w:lang w:val="en-US"/>
    </w:rPr>
  </w:style>
  <w:style w:type="character" w:customStyle="1" w:styleId="scstrikerednoncodified">
    <w:name w:val="sc_strike_red_non_codified"/>
    <w:uiPriority w:val="1"/>
    <w:qFormat/>
    <w:rsid w:val="00AA5AED"/>
    <w:rPr>
      <w:strike/>
      <w:dstrike w:val="0"/>
      <w:color w:val="FF0000"/>
    </w:rPr>
  </w:style>
  <w:style w:type="paragraph" w:customStyle="1" w:styleId="scbillsiglines">
    <w:name w:val="sc_bill_sig_lines"/>
    <w:qFormat/>
    <w:rsid w:val="00AA5A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5AED"/>
    <w:rPr>
      <w:bdr w:val="none" w:sz="0" w:space="0" w:color="auto"/>
      <w:shd w:val="clear" w:color="auto" w:fill="FEC6C6"/>
    </w:rPr>
  </w:style>
  <w:style w:type="character" w:customStyle="1" w:styleId="screstoreblue">
    <w:name w:val="sc_restore_blue"/>
    <w:uiPriority w:val="1"/>
    <w:qFormat/>
    <w:rsid w:val="00AA5AED"/>
    <w:rPr>
      <w:color w:val="4472C4" w:themeColor="accent1"/>
      <w:bdr w:val="none" w:sz="0" w:space="0" w:color="auto"/>
      <w:shd w:val="clear" w:color="auto" w:fill="auto"/>
    </w:rPr>
  </w:style>
  <w:style w:type="character" w:customStyle="1" w:styleId="screstorered">
    <w:name w:val="sc_restore_red"/>
    <w:uiPriority w:val="1"/>
    <w:qFormat/>
    <w:rsid w:val="00AA5AED"/>
    <w:rPr>
      <w:color w:val="FF0000"/>
      <w:bdr w:val="none" w:sz="0" w:space="0" w:color="auto"/>
      <w:shd w:val="clear" w:color="auto" w:fill="auto"/>
    </w:rPr>
  </w:style>
  <w:style w:type="character" w:customStyle="1" w:styleId="scstrikenewblue">
    <w:name w:val="sc_strike_new_blue"/>
    <w:uiPriority w:val="1"/>
    <w:qFormat/>
    <w:rsid w:val="00AA5AED"/>
    <w:rPr>
      <w:strike w:val="0"/>
      <w:dstrike/>
      <w:color w:val="0070C0"/>
      <w:u w:val="none"/>
    </w:rPr>
  </w:style>
  <w:style w:type="character" w:customStyle="1" w:styleId="scstrikenewred">
    <w:name w:val="sc_strike_new_red"/>
    <w:uiPriority w:val="1"/>
    <w:qFormat/>
    <w:rsid w:val="00AA5AED"/>
    <w:rPr>
      <w:strike w:val="0"/>
      <w:dstrike/>
      <w:color w:val="FF0000"/>
      <w:u w:val="none"/>
    </w:rPr>
  </w:style>
  <w:style w:type="character" w:customStyle="1" w:styleId="scamendsenate">
    <w:name w:val="sc_amend_senate"/>
    <w:uiPriority w:val="1"/>
    <w:qFormat/>
    <w:rsid w:val="00AA5AED"/>
    <w:rPr>
      <w:bdr w:val="none" w:sz="0" w:space="0" w:color="auto"/>
      <w:shd w:val="clear" w:color="auto" w:fill="FFF2CC" w:themeFill="accent4" w:themeFillTint="33"/>
    </w:rPr>
  </w:style>
  <w:style w:type="character" w:customStyle="1" w:styleId="scamendhouse">
    <w:name w:val="sc_amend_house"/>
    <w:uiPriority w:val="1"/>
    <w:qFormat/>
    <w:rsid w:val="00AA5AE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C1B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80&amp;session=126&amp;summary=B" TargetMode="External" Id="Rfe2fedfc1b314cfa" /><Relationship Type="http://schemas.openxmlformats.org/officeDocument/2006/relationships/hyperlink" Target="https://www.scstatehouse.gov/sess126_2025-2026/prever/980_20260305.docx" TargetMode="External" Id="R47a7832866234516" /><Relationship Type="http://schemas.openxmlformats.org/officeDocument/2006/relationships/hyperlink" Target="h:\sj\20260305.docx" TargetMode="External" Id="Ra57c4e0493914214" /><Relationship Type="http://schemas.openxmlformats.org/officeDocument/2006/relationships/hyperlink" Target="h:\sj\20260305.docx" TargetMode="External" Id="Rb630354734154c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744F3"/>
    <w:rsid w:val="008F7723"/>
    <w:rsid w:val="009031EF"/>
    <w:rsid w:val="00912A5F"/>
    <w:rsid w:val="00940EED"/>
    <w:rsid w:val="00985255"/>
    <w:rsid w:val="009C3651"/>
    <w:rsid w:val="00A22020"/>
    <w:rsid w:val="00A51DBA"/>
    <w:rsid w:val="00AA14CD"/>
    <w:rsid w:val="00B20DA6"/>
    <w:rsid w:val="00B457AF"/>
    <w:rsid w:val="00BF56C3"/>
    <w:rsid w:val="00C818FB"/>
    <w:rsid w:val="00C82856"/>
    <w:rsid w:val="00CC0451"/>
    <w:rsid w:val="00D6665C"/>
    <w:rsid w:val="00D900BD"/>
    <w:rsid w:val="00E3091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8414c3be-2b23-4c96-bb50-14575a665707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2026-03-05T00:00:00-05:00</T_BILL_DT_VERSION>
  <T_BILL_D_INTRODATE>2026-03-05</T_BILL_D_INTRODATE>
  <T_BILL_D_SENATEINTRODATE>2026-03-05</T_BILL_D_SENATEINTRODATE>
  <T_BILL_N_INTERNALVERSIONNUMBER>1</T_BILL_N_INTERNALVERSIONNUMBER>
  <T_BILL_N_SESSION>126</T_BILL_N_SESSION>
  <T_BILL_N_VERSIONNUMBER>1</T_BILL_N_VERSIONNUMBER>
  <T_BILL_N_YEAR>2026</T_BILL_N_YEAR>
  <T_BILL_REQUEST_REQUEST>dde1611c-f2e5-4799-9c45-ee4bcba954b5</T_BILL_REQUEST_REQUEST>
  <T_BILL_R_ORIGINALDRAFT>71c1551a-ed72-414b-b90b-86bdc1a239ab</T_BILL_R_ORIGINALDRAFT>
  <T_BILL_SPONSOR_SPONSOR>70e670d6-3873-4a05-adc6-143f77de622c</T_BILL_SPONSOR_SPONSOR>
  <T_BILL_T_BILLNAME>[0980]</T_BILL_T_BILLNAME>
  <T_BILL_T_BILLNUMBER>980</T_BILL_T_BILLNUMBER>
  <T_BILL_T_BILLTITLE>TO AMEND THE SOUTH CAROLINA CODE OF LAWS BY AMENDING SECTION 9‑20‑10, RELATING TO STATE OPTIONAL RETIREMENT PROGRAM DEFINITIONS, SO AS TO INCLUDE SPECIAL PURPOSE DISTRICTS IN THE DEFINITION OF “EMPLOYER”.</T_BILL_T_BILLTITLE>
  <T_BILL_T_CHAMBER>senate</T_BILL_T_CHAMBER>
  <T_BILL_T_FILENAME> </T_BILL_T_FILENAME>
  <T_BILL_T_LEGTYPE>bill_statewide</T_BILL_T_LEGTYPE>
  <T_BILL_T_RATNUMBERSTRING>SNone</T_BILL_T_RATNUMBERSTRING>
  <T_BILL_T_SECTIONS>[{"SectionUUID":"871a9b93-0f3d-4f0b-bfd2-203a178c340d","SectionName":"code_section","SectionNumber":1,"SectionType":"code_section","CodeSections":[{"CodeSectionBookmarkName":"cs_T9C20N10_b5084d253","IsConstitutionSection":false,"Identity":"9-20-10","IsNew":false,"SubSections":[{"Level":1,"Identity":"T9C20N10S1","SubSectionBookmarkName":"ss_T9C20N10S1_lv1_8f38c7b1c","IsNewSubSection":false,"SubSectionReplacement":""},{"Level":1,"Identity":"T9C20N10S2","SubSectionBookmarkName":"ss_T9C20N10S2_lv1_57c67003f","IsNewSubSection":false,"SubSectionReplacement":""},{"Level":2,"Identity":"T9C20N10Sa","SubSectionBookmarkName":"ss_T9C20N10Sa_lv2_5607ef84b","IsNewSubSection":false,"SubSectionReplacement":""},{"Level":2,"Identity":"T9C20N10Sb","SubSectionBookmarkName":"ss_T9C20N10Sb_lv2_3f3787c2a","IsNewSubSection":false,"SubSectionReplacement":""},{"Level":2,"Identity":"T9C20N10Sc","SubSectionBookmarkName":"ss_T9C20N10Sc_lv2_31ec7ff5e","IsNewSubSection":false,"SubSectionReplacement":""},{"Level":2,"Identity":"T9C20N10Sd","SubSectionBookmarkName":"ss_T9C20N10Sd_lv2_e38a08ee8","IsNewSubSection":false,"SubSectionReplacement":""},{"Level":2,"Identity":"T9C20N10Se","SubSectionBookmarkName":"ss_T9C20N10Se_lv2_d810d3c53","IsNewSubSection":false,"SubSectionReplacement":""},{"Level":2,"Identity":"T9C20N10Sa","SubSectionBookmarkName":"ss_T9C20N10Sa_lv2_f4a2c81c6","IsNewSubSection":false,"SubSectionReplacement":""},{"Level":2,"Identity":"T9C20N10Sb","SubSectionBookmarkName":"ss_T9C20N10Sb_lv2_75a7e3e82","IsNewSubSection":false,"SubSectionReplacement":""},{"Level":2,"Identity":"T9C20N10Sc","SubSectionBookmarkName":"ss_T9C20N10Sc_lv2_1c3b2a7a1","IsNewSubSection":false,"SubSectionReplacement":""},{"Level":2,"Identity":"T9C20N10Sd","SubSectionBookmarkName":"ss_T9C20N10Sd_lv2_33ef6e152","IsNewSubSection":false,"SubSectionReplacement":""},{"Level":2,"Identity":"T9C20N10Se","SubSectionBookmarkName":"ss_T9C20N10Se_lv2_9283be59e","IsNewSubSection":false,"SubSectionReplacement":""},{"Level":2,"Identity":"T9C20N10Sf","SubSectionBookmarkName":"ss_T9C20N10Sf_lv2_6093fbd20","IsNewSubSection":false,"SubSectionReplacement":""}],"TitleRelatedTo":"STATE OPTIONAL RETIREMENT PROGRAM Definitions","TitleSoAsTo":"INCLUDE SPECIAL PURPOSE DISTRICTS IN THE DEFINITION OF \"EMPLOYER\"","Deleted":false,"IsStricken":false}],"TitleText":"","DisableControls":false,"Deleted":false,"RepealItems":[],"SectionBookmarkName":"bs_num_1_98183f50c"},{"SectionUUID":"8f03ca95-8faa-4d43-a9c2-8afc498075bd","SectionName":"standard_eff_date_section","SectionNumber":2,"SectionType":"drafting_clause","CodeSections":[],"TitleText":"","DisableControls":false,"Deleted":false,"RepealItems":[],"SectionBookmarkName":"bs_num_2_lastsection"}]</T_BILL_T_SECTIONS>
  <T_BILL_T_SUBJECT>Special Purpose Districts Retirement</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2262</Characters>
  <Application>Microsoft Office Word</Application>
  <DocSecurity>0</DocSecurity>
  <Lines>51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2026-03-04T14:08:00Z</dcterms:created>
  <dcterms:modified xsi:type="dcterms:W3CDTF">2026-03-04T14:08:00Z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