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1FFC1" w14:textId="77777777" w:rsidR="003825E4" w:rsidRDefault="003825E4">
      <w:pPr>
        <w:pStyle w:val="Title"/>
        <w:ind w:left="0" w:right="0"/>
      </w:pPr>
    </w:p>
    <w:p w14:paraId="644D30AE" w14:textId="77777777" w:rsidR="003825E4" w:rsidRDefault="003825E4">
      <w:pPr>
        <w:pStyle w:val="Title"/>
        <w:ind w:left="0" w:right="0"/>
        <w:jc w:val="right"/>
      </w:pPr>
      <w:r>
        <w:rPr>
          <w:sz w:val="24"/>
        </w:rPr>
        <w:t xml:space="preserve">NO. 51 </w:t>
      </w:r>
    </w:p>
    <w:p w14:paraId="00516B71" w14:textId="77777777" w:rsidR="003825E4" w:rsidRDefault="003825E4">
      <w:pPr>
        <w:pStyle w:val="Title"/>
        <w:ind w:left="0" w:right="0"/>
      </w:pPr>
    </w:p>
    <w:p w14:paraId="4E937490" w14:textId="77777777" w:rsidR="003825E4" w:rsidRDefault="003825E4">
      <w:pPr>
        <w:pStyle w:val="Title"/>
        <w:ind w:left="0" w:right="0"/>
      </w:pPr>
    </w:p>
    <w:p w14:paraId="09EBA018" w14:textId="77777777" w:rsidR="003825E4" w:rsidRDefault="003825E4">
      <w:pPr>
        <w:pStyle w:val="Title"/>
        <w:ind w:left="0" w:right="0"/>
      </w:pPr>
      <w:r>
        <w:t>JOURNAL</w:t>
      </w:r>
    </w:p>
    <w:p w14:paraId="2F696A2C" w14:textId="77777777" w:rsidR="003825E4" w:rsidRDefault="003825E4">
      <w:pPr>
        <w:pStyle w:val="Title"/>
        <w:ind w:left="0" w:right="0"/>
        <w:jc w:val="left"/>
      </w:pPr>
    </w:p>
    <w:p w14:paraId="7A1AEF53" w14:textId="77777777" w:rsidR="003825E4" w:rsidRDefault="003825E4">
      <w:pPr>
        <w:pStyle w:val="Title"/>
        <w:ind w:left="0" w:right="0"/>
        <w:rPr>
          <w:sz w:val="26"/>
        </w:rPr>
      </w:pPr>
      <w:r>
        <w:rPr>
          <w:sz w:val="26"/>
        </w:rPr>
        <w:t>of the</w:t>
      </w:r>
    </w:p>
    <w:p w14:paraId="765C3F15" w14:textId="77777777" w:rsidR="003825E4" w:rsidRDefault="003825E4">
      <w:pPr>
        <w:pStyle w:val="Title"/>
        <w:ind w:left="0" w:right="0"/>
        <w:jc w:val="left"/>
        <w:rPr>
          <w:sz w:val="26"/>
        </w:rPr>
      </w:pPr>
    </w:p>
    <w:p w14:paraId="4BECF340" w14:textId="77777777" w:rsidR="003825E4" w:rsidRDefault="003825E4">
      <w:pPr>
        <w:pStyle w:val="Title"/>
        <w:ind w:left="0" w:right="0"/>
      </w:pPr>
      <w:r>
        <w:t>HOUSE OF REPRESENTATIVES</w:t>
      </w:r>
    </w:p>
    <w:p w14:paraId="5C3CCA5F" w14:textId="77777777" w:rsidR="003825E4" w:rsidRDefault="003825E4">
      <w:pPr>
        <w:pStyle w:val="Title"/>
        <w:ind w:left="0" w:right="0"/>
        <w:jc w:val="left"/>
      </w:pPr>
    </w:p>
    <w:p w14:paraId="232C7C79" w14:textId="77777777" w:rsidR="003825E4" w:rsidRDefault="003825E4">
      <w:pPr>
        <w:pStyle w:val="Title"/>
        <w:ind w:left="0" w:right="0"/>
        <w:rPr>
          <w:sz w:val="26"/>
        </w:rPr>
      </w:pPr>
      <w:r>
        <w:rPr>
          <w:sz w:val="26"/>
        </w:rPr>
        <w:t>of the</w:t>
      </w:r>
    </w:p>
    <w:p w14:paraId="7CAFFF40" w14:textId="77777777" w:rsidR="003825E4" w:rsidRDefault="003825E4">
      <w:pPr>
        <w:pStyle w:val="Title"/>
        <w:ind w:left="0" w:right="0"/>
        <w:jc w:val="left"/>
      </w:pPr>
    </w:p>
    <w:p w14:paraId="06E03D87" w14:textId="77777777" w:rsidR="003825E4" w:rsidRDefault="003825E4">
      <w:pPr>
        <w:pStyle w:val="Title"/>
        <w:ind w:left="0" w:right="0"/>
      </w:pPr>
      <w:r>
        <w:t>STATE OF SOUTH CAROLINA</w:t>
      </w:r>
    </w:p>
    <w:p w14:paraId="63A52082" w14:textId="77777777" w:rsidR="003825E4" w:rsidRDefault="003825E4">
      <w:pPr>
        <w:pStyle w:val="Cover1"/>
        <w:ind w:right="0"/>
      </w:pPr>
    </w:p>
    <w:p w14:paraId="50DD0B78" w14:textId="77777777" w:rsidR="003825E4" w:rsidRDefault="003825E4">
      <w:pPr>
        <w:pStyle w:val="Cover1"/>
        <w:ind w:right="0"/>
      </w:pPr>
    </w:p>
    <w:p w14:paraId="4B0DD82E" w14:textId="6A0ACB65" w:rsidR="003825E4" w:rsidRDefault="00751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61E413A1" wp14:editId="3B29DA2D">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D2B3187" w14:textId="77777777" w:rsidR="003825E4" w:rsidRDefault="003825E4">
      <w:pPr>
        <w:pStyle w:val="Cover1"/>
        <w:ind w:right="0"/>
      </w:pPr>
    </w:p>
    <w:p w14:paraId="2D17F990" w14:textId="77777777" w:rsidR="003825E4" w:rsidRDefault="003825E4">
      <w:pPr>
        <w:pStyle w:val="Cover1"/>
        <w:ind w:right="0"/>
      </w:pPr>
    </w:p>
    <w:p w14:paraId="0BCDC3FC" w14:textId="77777777" w:rsidR="003825E4" w:rsidRDefault="003825E4">
      <w:pPr>
        <w:pStyle w:val="Cover4"/>
        <w:ind w:right="0"/>
      </w:pPr>
      <w:r>
        <w:t xml:space="preserve">REGULAR SESSION BEGINNING TUESDAY, JANUARY 14, 2025 </w:t>
      </w:r>
    </w:p>
    <w:p w14:paraId="6FE456A3" w14:textId="77777777" w:rsidR="003825E4" w:rsidRDefault="00382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25DC9EFB" w14:textId="77777777" w:rsidR="003825E4" w:rsidRDefault="003825E4">
      <w:pPr>
        <w:pStyle w:val="Cover1"/>
        <w:ind w:right="0"/>
      </w:pPr>
    </w:p>
    <w:p w14:paraId="1BCBCF17" w14:textId="77777777" w:rsidR="003825E4" w:rsidRDefault="003825E4">
      <w:pPr>
        <w:pStyle w:val="Cover2"/>
      </w:pPr>
    </w:p>
    <w:p w14:paraId="74D458E7" w14:textId="77777777" w:rsidR="003825E4" w:rsidRDefault="003825E4">
      <w:pPr>
        <w:pStyle w:val="Cover3"/>
      </w:pPr>
      <w:r>
        <w:t>FRIDAY, APRIL 24, 2026</w:t>
      </w:r>
    </w:p>
    <w:p w14:paraId="116394ED" w14:textId="77777777" w:rsidR="003825E4" w:rsidRDefault="003825E4">
      <w:pPr>
        <w:pStyle w:val="Cover3"/>
      </w:pPr>
      <w:r>
        <w:t>(LOCAL SESSION)</w:t>
      </w:r>
    </w:p>
    <w:p w14:paraId="3454F714" w14:textId="77777777" w:rsidR="003825E4" w:rsidRDefault="003825E4">
      <w:pPr>
        <w:pStyle w:val="Cover2"/>
      </w:pPr>
    </w:p>
    <w:p w14:paraId="6F1FA6EC" w14:textId="77777777" w:rsidR="003825E4" w:rsidRDefault="003825E4" w:rsidP="003825E4">
      <w:pPr>
        <w:ind w:firstLine="0"/>
        <w:rPr>
          <w:strike/>
        </w:rPr>
        <w:sectPr w:rsidR="003825E4">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6510847A" w14:textId="77777777" w:rsidR="003825E4" w:rsidRDefault="003825E4" w:rsidP="003825E4">
      <w:pPr>
        <w:ind w:firstLine="0"/>
        <w:rPr>
          <w:strike/>
        </w:rPr>
      </w:pPr>
    </w:p>
    <w:p w14:paraId="45B71AF4" w14:textId="77777777" w:rsidR="003825E4" w:rsidRDefault="003825E4" w:rsidP="003825E4">
      <w:pPr>
        <w:ind w:firstLine="0"/>
        <w:rPr>
          <w:strike/>
        </w:rPr>
      </w:pPr>
      <w:r>
        <w:rPr>
          <w:strike/>
        </w:rPr>
        <w:t>Indicates Matter Stricken</w:t>
      </w:r>
    </w:p>
    <w:p w14:paraId="1C91EC4B" w14:textId="77777777" w:rsidR="003825E4" w:rsidRDefault="003825E4" w:rsidP="003825E4">
      <w:pPr>
        <w:ind w:firstLine="0"/>
        <w:rPr>
          <w:u w:val="single"/>
        </w:rPr>
      </w:pPr>
      <w:r>
        <w:rPr>
          <w:u w:val="single"/>
        </w:rPr>
        <w:t>Indicates New Matter</w:t>
      </w:r>
    </w:p>
    <w:p w14:paraId="2522B112" w14:textId="77777777" w:rsidR="00375044" w:rsidRDefault="00375044"/>
    <w:p w14:paraId="796F9F25" w14:textId="77777777" w:rsidR="003825E4" w:rsidRDefault="003825E4">
      <w:r>
        <w:t>The House assembled at 10:00 a.m.</w:t>
      </w:r>
    </w:p>
    <w:p w14:paraId="0A7E34AF" w14:textId="77777777" w:rsidR="003825E4" w:rsidRDefault="003825E4">
      <w:r>
        <w:t>Deliberations were opened with prayer by Rev. Jeff Lingerfelt as follows:</w:t>
      </w:r>
    </w:p>
    <w:p w14:paraId="678E63CC" w14:textId="26B7E4C2" w:rsidR="003825E4" w:rsidRDefault="003825E4"/>
    <w:p w14:paraId="58F1D91B" w14:textId="77777777" w:rsidR="003825E4" w:rsidRPr="00C132F6" w:rsidRDefault="003825E4" w:rsidP="003825E4">
      <w:pPr>
        <w:ind w:firstLine="180"/>
        <w:rPr>
          <w:szCs w:val="22"/>
        </w:rPr>
      </w:pPr>
      <w:bookmarkStart w:id="0" w:name="file_start2"/>
      <w:bookmarkEnd w:id="0"/>
      <w:r w:rsidRPr="00C132F6">
        <w:rPr>
          <w:szCs w:val="22"/>
        </w:rPr>
        <w:t>Our thought for today is from John 3:16: “For God so loved the world, that he gave his only begotten son, that whoever believes in him shall not perish, but have eternal life.”</w:t>
      </w:r>
    </w:p>
    <w:p w14:paraId="5C976FD6" w14:textId="77777777" w:rsidR="003825E4" w:rsidRPr="00C132F6" w:rsidRDefault="003825E4" w:rsidP="003825E4">
      <w:pPr>
        <w:ind w:firstLine="180"/>
        <w:rPr>
          <w:szCs w:val="22"/>
        </w:rPr>
      </w:pPr>
      <w:r w:rsidRPr="00C132F6">
        <w:rPr>
          <w:szCs w:val="22"/>
        </w:rPr>
        <w:t>Let us pray. Our God and Father; Your love for mankind goes beyond human comprehension.  Your love proves that You love the worst—the world of humanity, that you gave Your best—Your only begotten Son, and You ask the least—that we trust in Your Son. This is truly good news for our sinful state of affairs.  You did not spare Your very best for the worst of humanity.  In Your love we understand that You have provided our greatest need—redemption, how will you not provide for our lesser needs?  You most certainly will!  Since you have provided our greatest need, how will You not provide for our lesser needs. O Lord, we come asking for your assistance in leading this great State. Lead, guide and direct our proceedings and deliberations today, so that we might be pleasing to You—our Great Savior. Now may the God of all grace strengthen us to accomplish Your will is all our affairs. Amen.</w:t>
      </w:r>
    </w:p>
    <w:p w14:paraId="50A65E97" w14:textId="2219D794" w:rsidR="003825E4" w:rsidRDefault="003825E4">
      <w:bookmarkStart w:id="1" w:name="file_end2"/>
      <w:bookmarkEnd w:id="1"/>
    </w:p>
    <w:p w14:paraId="04B93198" w14:textId="37739814" w:rsidR="003825E4" w:rsidRDefault="003825E4">
      <w:r>
        <w:t>After corrections to the Journal of the proceedings of yesterday, the SPEAKER ordered it confirmed.</w:t>
      </w:r>
    </w:p>
    <w:p w14:paraId="145BFAF7" w14:textId="77777777" w:rsidR="003825E4" w:rsidRDefault="003825E4"/>
    <w:p w14:paraId="47A74176" w14:textId="76871704" w:rsidR="003825E4" w:rsidRDefault="003825E4" w:rsidP="003825E4">
      <w:pPr>
        <w:keepNext/>
        <w:jc w:val="center"/>
        <w:rPr>
          <w:b/>
        </w:rPr>
      </w:pPr>
      <w:r w:rsidRPr="003825E4">
        <w:rPr>
          <w:b/>
        </w:rPr>
        <w:t>SENT TO THE SENATE</w:t>
      </w:r>
    </w:p>
    <w:p w14:paraId="69E9B691" w14:textId="460DB822" w:rsidR="003825E4" w:rsidRDefault="003825E4" w:rsidP="003825E4">
      <w:r>
        <w:t>The following Bills and Joint Resolution were taken up, read the third time, and ordered sent to the Senate:</w:t>
      </w:r>
    </w:p>
    <w:p w14:paraId="37F54124" w14:textId="77777777" w:rsidR="003825E4" w:rsidRDefault="003825E4" w:rsidP="003825E4">
      <w:bookmarkStart w:id="2" w:name="include_clip_start_6"/>
      <w:bookmarkEnd w:id="2"/>
    </w:p>
    <w:p w14:paraId="36BE3778" w14:textId="77777777" w:rsidR="003825E4" w:rsidRDefault="003825E4" w:rsidP="003825E4">
      <w:r>
        <w:t xml:space="preserve">H. 5201 -- Reps. Pedalino, Teeple, Erickson and Govan: A BILL TO AMEND THE SOUTH CAROLINA CODE OF LAWS BY ENACTING THE "SAFE SCHOOLS ACT OF 2026" BY ADDING ARTICLE 6 TO CHAPTER 63, TITLE 59, SO AS TO ESTABLISH A MULTIJURISDICTIONAL SCHOOL SAFETY TASK FORCE, TO REQUIRE SCHOOL DISTRICTS TO DEVELOP MULTIHAZARD EMERGENCY OPERATION PLANS, TO PROVIDE FOR CERTIFIED SCHOOL SAFETY ASSESSMENTS AND REQUIRED </w:t>
      </w:r>
      <w:r>
        <w:lastRenderedPageBreak/>
        <w:t>LIVE DRILLS, AND TO PROVIDE OVERSIGHT AND TECHNICAL ASSISTANCE BY SLED, AMONG OTHER THINGS.</w:t>
      </w:r>
    </w:p>
    <w:p w14:paraId="78DDC6C8" w14:textId="77777777" w:rsidR="003825E4" w:rsidRDefault="003825E4" w:rsidP="003825E4">
      <w:bookmarkStart w:id="3" w:name="include_clip_end_6"/>
      <w:bookmarkStart w:id="4" w:name="include_clip_start_7"/>
      <w:bookmarkEnd w:id="3"/>
      <w:bookmarkEnd w:id="4"/>
    </w:p>
    <w:p w14:paraId="433AD422" w14:textId="77777777" w:rsidR="003825E4" w:rsidRDefault="003825E4" w:rsidP="003825E4">
      <w:r>
        <w:t>H. 5506 -- Reps. Jordan, Williams, Atkinson, Kirby and Lowe: A BILL TO AMEND THE SOUTH CAROLINA CODE OF LAWS BY AMENDING SECTION 55-11-620, RELATING TO THE CREATION OF THE PEE DEE REGIONAL AIRPORT AUTHORITY, ITS MEMBERS, THEIR TERMS, AUTHORITY, VACANCIES, AND COMPENSATION, SO AS TO PROVIDE THE MEMBERS OF THE PEE DEE REGIONAL AIRPORT AUTHORITY SHALL BE APPOINTED BY THE GOVERNOR UPON THE RECOMMENDATIONS OF THEIR RESPECTIVE COUNTY LEGISLATIVE DELEGATIONS.</w:t>
      </w:r>
    </w:p>
    <w:p w14:paraId="7FF7136C" w14:textId="77777777" w:rsidR="003825E4" w:rsidRDefault="003825E4" w:rsidP="003825E4">
      <w:bookmarkStart w:id="5" w:name="include_clip_end_7"/>
      <w:bookmarkStart w:id="6" w:name="include_clip_start_8"/>
      <w:bookmarkEnd w:id="5"/>
      <w:bookmarkEnd w:id="6"/>
    </w:p>
    <w:p w14:paraId="759569E5" w14:textId="77777777" w:rsidR="003825E4" w:rsidRDefault="003825E4" w:rsidP="003825E4">
      <w:r>
        <w:t>H. 5093 -- Reps. Caskey, Bannister, Long, Lawson, C. Mitchell and Yow: A BILL TO AMEND THE SOUTH CAROLINA CODE OF LAWS BY AMENDING SECTION 12-36-90, RELATING TO THE DEFINITION OF GROSS PROCEEDS OF SALES, SO AS TO EXCLUDE AMOUNTS PAID BY STATE AND LOCAL GOVERNMENTS FOR THE EMERGENCY SERVICES IP NETWORK.</w:t>
      </w:r>
    </w:p>
    <w:p w14:paraId="75A03B0B" w14:textId="77777777" w:rsidR="003825E4" w:rsidRDefault="003825E4" w:rsidP="003825E4">
      <w:bookmarkStart w:id="7" w:name="include_clip_end_8"/>
      <w:bookmarkStart w:id="8" w:name="include_clip_start_9"/>
      <w:bookmarkEnd w:id="7"/>
      <w:bookmarkEnd w:id="8"/>
    </w:p>
    <w:p w14:paraId="0958A8B3" w14:textId="77777777" w:rsidR="003825E4" w:rsidRDefault="003825E4" w:rsidP="003825E4">
      <w:r>
        <w:t>H. 5208 -- Reps. B. Newton and Moss: A BILL TO AMEND THE SOUTH CAROLINA CODE OF LAWS BY AMENDING SECTION 12-36-2120, RELATING TO EXEMPTIONS FROM SALES TAX, SO AS TO PROVIDE THAT CERTAIN UNPREPARED FOODS, THAT MAY BE PURCHASED WITH FOOD COUPONS WHICH ARE EXEMPT FROM TAXES, ARE NOT LIMITED TO CERTAIN FEDERAL REGULATIONS.</w:t>
      </w:r>
    </w:p>
    <w:p w14:paraId="7B81DFD2" w14:textId="77777777" w:rsidR="003825E4" w:rsidRDefault="003825E4" w:rsidP="003825E4">
      <w:bookmarkStart w:id="9" w:name="include_clip_end_9"/>
      <w:bookmarkStart w:id="10" w:name="include_clip_start_10"/>
      <w:bookmarkEnd w:id="9"/>
      <w:bookmarkEnd w:id="10"/>
    </w:p>
    <w:p w14:paraId="50815935" w14:textId="77777777" w:rsidR="003825E4" w:rsidRDefault="003825E4" w:rsidP="003825E4">
      <w:r>
        <w:t>H. 4576 -- Reps. Bannister and Clyburn: A BILL TO AMEND THE SOUTH CAROLINA CODE OF LAWS BY AMENDING SECTION 9-20-10, RELATING TO STATE OPTIONAL RETIREMENT PROGRAM DEFINITIONS, SO AS TO INCLUDE SPECIAL PURPOSE DISTRICTS IN THE DEFINITION OF "EMPLOYER."</w:t>
      </w:r>
    </w:p>
    <w:p w14:paraId="25850D8E" w14:textId="77777777" w:rsidR="003825E4" w:rsidRDefault="003825E4" w:rsidP="003825E4">
      <w:bookmarkStart w:id="11" w:name="include_clip_end_10"/>
      <w:bookmarkStart w:id="12" w:name="include_clip_start_11"/>
      <w:bookmarkEnd w:id="11"/>
      <w:bookmarkEnd w:id="12"/>
    </w:p>
    <w:p w14:paraId="64EA7949" w14:textId="77777777" w:rsidR="003825E4" w:rsidRDefault="003825E4" w:rsidP="003825E4">
      <w:r>
        <w:t>H. 4589 -- Rep. Gilliam: A BILL TO AMEND THE SOUTH CAROLINA CODE OF LAWS BY AMENDING SECTION 4-10-470, RELATING TO COUNTIES IN WHICH THE EDUCATION CAPITAL IMPROVEMENTS SALES AND USE TAX MAY BE IMPOSED, SO AS TO PROVIDE ADDITIONAL AUTHORIZATIONS.</w:t>
      </w:r>
    </w:p>
    <w:p w14:paraId="1A1A733C" w14:textId="77777777" w:rsidR="003825E4" w:rsidRDefault="003825E4" w:rsidP="003825E4">
      <w:bookmarkStart w:id="13" w:name="include_clip_end_11"/>
      <w:bookmarkStart w:id="14" w:name="include_clip_start_12"/>
      <w:bookmarkEnd w:id="13"/>
      <w:bookmarkEnd w:id="14"/>
    </w:p>
    <w:p w14:paraId="736037CD" w14:textId="77777777" w:rsidR="003825E4" w:rsidRDefault="003825E4" w:rsidP="003825E4">
      <w:r>
        <w:t>H. 4477 -- Reps. Landing, Cobb-Hunter, Rivers, Williams, Luck, King, Gilliard, Waters, Henderson-Myers, Collins, Schuessler, Herbkersman, M. M. Smith, Govan and Hart: A BILL TO AMEND THE SOUTH CAROLINA CODE OF LAWS BY ENACTING THE "HEIRS' PROPERTY TAX RELIEF ACT" BY AMENDING SECTION 12-37-3150, RELATING TO DETERMINING WHEN AN ASSESSIBLE TRANSFER OF INTEREST OCCURS, SO AS TO EXCLUDE TRANSFERS MADE AMONG FAMILY MEMBERS TO CLEAR THE TITLE OF HEIRS' PROPERTY.</w:t>
      </w:r>
    </w:p>
    <w:p w14:paraId="1CC16527" w14:textId="77777777" w:rsidR="003825E4" w:rsidRDefault="003825E4" w:rsidP="003825E4">
      <w:bookmarkStart w:id="15" w:name="include_clip_end_12"/>
      <w:bookmarkStart w:id="16" w:name="include_clip_start_13"/>
      <w:bookmarkEnd w:id="15"/>
      <w:bookmarkEnd w:id="16"/>
    </w:p>
    <w:p w14:paraId="6A1DDE64" w14:textId="77777777" w:rsidR="003825E4" w:rsidRDefault="003825E4" w:rsidP="003825E4">
      <w:r>
        <w:t>H. 5537 -- Rep. Hayes: A JOINT RESOLUTION TO DIRECT THE DEPARTMENT OF ADMINISTRATION, THE STATE FISCAL ACCOUNTABILITY AUTHORITY, OR THE APPROPRIATE AGENCY, TO TRANSFER THE NATIONAL GUARD ARMORY IN DILLON COUNTY, SOUTH CAROLINA, TO THE CITY OF DILLON.</w:t>
      </w:r>
    </w:p>
    <w:p w14:paraId="1C496A5D" w14:textId="77777777" w:rsidR="003825E4" w:rsidRDefault="003825E4" w:rsidP="003825E4">
      <w:bookmarkStart w:id="17" w:name="include_clip_end_13"/>
      <w:bookmarkStart w:id="18" w:name="include_clip_start_14"/>
      <w:bookmarkEnd w:id="17"/>
      <w:bookmarkEnd w:id="18"/>
    </w:p>
    <w:p w14:paraId="35A8627B" w14:textId="77777777" w:rsidR="003825E4" w:rsidRDefault="003825E4" w:rsidP="003825E4">
      <w:r>
        <w:t>H. 5538 -- Reps. Pope, Herbkersman, G. M. Smith, Hartz, W. Newton, Jordan, Ligon, Oremus, Neese, Taylor, Hiott, Cromer, Gilreath, Morgan, Lastinger, Huff, Burns, Chumley, Beach, D. Mitchell, McCabe, Pedalino, Vaughan, Kilmartin, Gibson and Govan: A BILL TO AMEND THE SOUTH CAROLINA CODE OF LAWS BY ENACTING THE "GUARANTEE BANKING ACT" BY ADDING CHAPTER 47 TO TITLE 34 SO AS TO PROVIDE FOR FAIRNESS AND TRANSPARENCY IN BANKING.</w:t>
      </w:r>
    </w:p>
    <w:p w14:paraId="260E2AC6" w14:textId="77777777" w:rsidR="003825E4" w:rsidRDefault="003825E4" w:rsidP="003825E4">
      <w:bookmarkStart w:id="19" w:name="include_clip_end_14"/>
      <w:bookmarkStart w:id="20" w:name="include_clip_start_15"/>
      <w:bookmarkEnd w:id="19"/>
      <w:bookmarkEnd w:id="20"/>
    </w:p>
    <w:p w14:paraId="31933711" w14:textId="77777777" w:rsidR="003825E4" w:rsidRDefault="003825E4" w:rsidP="003825E4">
      <w:r>
        <w:t>H. 4476 -- Reps. Rutherford, Bamberg, J. Moore, Herbkersman and Rivers: A BILL TO AMEND THE SOUTH CAROLINA CODE OF LAWS BY ADDING CHAPTER 80 TO TITLE 39 ENTITLED "SOUTH CAROLINA-BAHAMAS TRADE COMMISSION" SO AS TO ESTABLISH THE SOUTH CAROLINA-BAHAMAS TRADE COMMISSION AND PROVIDE FOR ITS MEMBERSHIP AND PURPOSE.</w:t>
      </w:r>
    </w:p>
    <w:p w14:paraId="5CE6B48A" w14:textId="77777777" w:rsidR="003825E4" w:rsidRDefault="003825E4" w:rsidP="003825E4">
      <w:bookmarkStart w:id="21" w:name="include_clip_end_15"/>
      <w:bookmarkStart w:id="22" w:name="include_clip_start_16"/>
      <w:bookmarkEnd w:id="21"/>
      <w:bookmarkEnd w:id="22"/>
    </w:p>
    <w:p w14:paraId="67D1788C" w14:textId="77777777" w:rsidR="003825E4" w:rsidRDefault="003825E4" w:rsidP="003825E4">
      <w:r>
        <w:t>H. 5018 -- Rep. G. M. Smith: A BILL TO AMEND THE SOUTH CAROLINA CODE OF LAWS BY AMENDING SECTION 1-1-1210, RELATING TO ANNUAL SALARIES OF CERTAIN STATE OFFICERS, SO AS TO PROVIDE THAT SALARIES OF THE GOVERNOR AND THE LIEUTENANT GOVERNOR MUST BE BASED ON RECOMMENDATIONS BY THE AGENCY HEAD SALARY COMMISSION TO THE GENERAL ASSEMBLY; BY AMENDING SECTION 8-11-160, RELATING TO THE AGENCY HEAD SALARY COMMISSION AND SALARY INCREASES FOR AGENCY HEADS, SO AS TO PROVIDE THAT SALARIES OF THE GOVERNOR AND THE LIEUTENANT GOVERNOR MUST BE BASED ON RECOMMENDATIONS BY THE AGENCY HEAD SALARY COMMISSION TO THE GENERAL ASSEMBLY, AND TO REQUIRE THE COMMISSION TO AUTHORIZE A STUDY EVERY FOUR YEARS TO RECOMMEND SALARY RANGES FOR THE GOVERNOR AND LIEUTENANT GOVERNOR; AND BY AMENDING SECTION 8-11-165, RELATING TO THE AGENCY HEAD SALARY COMMISSION AND ITS DUTIES AND RESPONSIBILITIES, SO AS TO MAKE CONFORMING CHANGES.</w:t>
      </w:r>
    </w:p>
    <w:p w14:paraId="067E3051" w14:textId="7B903F18" w:rsidR="003825E4" w:rsidRDefault="003825E4" w:rsidP="003825E4">
      <w:bookmarkStart w:id="23" w:name="include_clip_end_16"/>
      <w:bookmarkEnd w:id="23"/>
    </w:p>
    <w:p w14:paraId="308537D5" w14:textId="01BBC1DF" w:rsidR="003825E4" w:rsidRDefault="003825E4" w:rsidP="003825E4">
      <w:pPr>
        <w:keepNext/>
        <w:jc w:val="center"/>
        <w:rPr>
          <w:b/>
        </w:rPr>
      </w:pPr>
      <w:r w:rsidRPr="003825E4">
        <w:rPr>
          <w:b/>
        </w:rPr>
        <w:t>ORDERED ENROLLED FOR RATIFICATION</w:t>
      </w:r>
    </w:p>
    <w:p w14:paraId="4AFCEA70" w14:textId="63BAB828" w:rsidR="003825E4" w:rsidRDefault="003825E4" w:rsidP="003825E4">
      <w:r>
        <w:t>The following Bill was read the third time, passed and, having received three readings in both Houses, it was ordered that the title be changed to that of an Act, and that be enrolled for ratification:</w:t>
      </w:r>
    </w:p>
    <w:p w14:paraId="68E35C96" w14:textId="77777777" w:rsidR="003825E4" w:rsidRDefault="003825E4" w:rsidP="003825E4">
      <w:bookmarkStart w:id="24" w:name="include_clip_start_19"/>
      <w:bookmarkEnd w:id="24"/>
    </w:p>
    <w:p w14:paraId="55904F68" w14:textId="77777777" w:rsidR="003825E4" w:rsidRDefault="003825E4" w:rsidP="003825E4">
      <w:r>
        <w:t>S. 895 -- Senators Verdin, Alexander and Hutto: A BILL TO AMEND THE SOUTH CAROLINA CODE OF LAWS BY AMENDING SECTION 44-7-130, RELATING TO STATE HEALTH FACILITY LICENSURE ACT DEFINITIONS, SO AS TO ADD TO THE DEFINITION OF "HOSPITAL" ALL HOSPITALS THAT CONVERT TO RURAL EMERGENCY HOSPITALS.</w:t>
      </w:r>
    </w:p>
    <w:p w14:paraId="2EA0C53A" w14:textId="141A71E6" w:rsidR="003825E4" w:rsidRDefault="003825E4" w:rsidP="003825E4">
      <w:bookmarkStart w:id="25" w:name="include_clip_end_19"/>
      <w:bookmarkEnd w:id="25"/>
    </w:p>
    <w:p w14:paraId="5937810A" w14:textId="415E5305" w:rsidR="003825E4" w:rsidRDefault="003825E4" w:rsidP="003825E4">
      <w:pPr>
        <w:keepNext/>
        <w:jc w:val="center"/>
        <w:rPr>
          <w:b/>
        </w:rPr>
      </w:pPr>
      <w:r w:rsidRPr="003825E4">
        <w:rPr>
          <w:b/>
        </w:rPr>
        <w:t>RETURNED TO THE SENATE WITH AMENDMENTS</w:t>
      </w:r>
    </w:p>
    <w:p w14:paraId="57173F38" w14:textId="31E13138" w:rsidR="003825E4" w:rsidRDefault="003825E4" w:rsidP="003825E4">
      <w:r>
        <w:t>The following Bill was taken up, read the third time, and ordered returned to the Senate with amendments:</w:t>
      </w:r>
    </w:p>
    <w:p w14:paraId="1D4E5809" w14:textId="77777777" w:rsidR="003825E4" w:rsidRDefault="003825E4" w:rsidP="003825E4">
      <w:bookmarkStart w:id="26" w:name="include_clip_start_22"/>
      <w:bookmarkEnd w:id="26"/>
    </w:p>
    <w:p w14:paraId="34573752" w14:textId="77777777" w:rsidR="003825E4" w:rsidRDefault="003825E4" w:rsidP="003825E4">
      <w:r>
        <w:t>S. 454 -- Senator Hembree: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1104D262" w14:textId="036AD417" w:rsidR="003825E4" w:rsidRDefault="003825E4" w:rsidP="003825E4">
      <w:bookmarkStart w:id="27" w:name="include_clip_end_22"/>
      <w:bookmarkEnd w:id="27"/>
    </w:p>
    <w:p w14:paraId="30941A6F" w14:textId="3CC6D942" w:rsidR="003825E4" w:rsidRDefault="003825E4" w:rsidP="003825E4">
      <w:pPr>
        <w:keepNext/>
        <w:jc w:val="center"/>
        <w:rPr>
          <w:b/>
        </w:rPr>
      </w:pPr>
      <w:r w:rsidRPr="003825E4">
        <w:rPr>
          <w:b/>
        </w:rPr>
        <w:t>ADJOURNMENT</w:t>
      </w:r>
    </w:p>
    <w:p w14:paraId="4073265B" w14:textId="5B865EFD" w:rsidR="003825E4" w:rsidRDefault="003825E4" w:rsidP="003825E4">
      <w:pPr>
        <w:keepNext/>
      </w:pPr>
      <w:r>
        <w:t>At 10:35 a.m. the House, in accordance with the ruling of the SPEAKER, adjourned to meet at 12:00 noon, Tuesday, April 28.</w:t>
      </w:r>
    </w:p>
    <w:p w14:paraId="196BB68C" w14:textId="77777777" w:rsidR="003825E4" w:rsidRDefault="003825E4" w:rsidP="003825E4">
      <w:pPr>
        <w:jc w:val="center"/>
      </w:pPr>
      <w:r>
        <w:t>***</w:t>
      </w:r>
    </w:p>
    <w:p w14:paraId="3AAB374E" w14:textId="55758B3E" w:rsidR="003825E4" w:rsidRDefault="003825E4" w:rsidP="003825E4"/>
    <w:p w14:paraId="3C67D213" w14:textId="77777777" w:rsidR="00751889" w:rsidRDefault="00751889" w:rsidP="003825E4"/>
    <w:p w14:paraId="67601229" w14:textId="77777777" w:rsidR="00751889" w:rsidRDefault="00751889" w:rsidP="003825E4">
      <w:pPr>
        <w:sectPr w:rsidR="00751889">
          <w:headerReference w:type="first" r:id="rId14"/>
          <w:footerReference w:type="first" r:id="rId15"/>
          <w:pgSz w:w="12240" w:h="15840" w:code="1"/>
          <w:pgMar w:top="1008" w:right="4694" w:bottom="3499" w:left="1224" w:header="1008" w:footer="3499" w:gutter="0"/>
          <w:pgNumType w:start="1"/>
          <w:cols w:space="720"/>
          <w:titlePg/>
        </w:sectPr>
      </w:pPr>
    </w:p>
    <w:p w14:paraId="028C9C98" w14:textId="6BA5AFC5" w:rsidR="00751889" w:rsidRPr="00751889" w:rsidRDefault="00751889" w:rsidP="00751889">
      <w:pPr>
        <w:tabs>
          <w:tab w:val="right" w:leader="dot" w:pos="2520"/>
        </w:tabs>
        <w:rPr>
          <w:sz w:val="20"/>
        </w:rPr>
      </w:pPr>
      <w:bookmarkStart w:id="28" w:name="index_start"/>
      <w:bookmarkEnd w:id="28"/>
      <w:r w:rsidRPr="00751889">
        <w:rPr>
          <w:sz w:val="20"/>
        </w:rPr>
        <w:t>H. 4476</w:t>
      </w:r>
      <w:r w:rsidRPr="00751889">
        <w:rPr>
          <w:sz w:val="20"/>
        </w:rPr>
        <w:tab/>
        <w:t>3</w:t>
      </w:r>
    </w:p>
    <w:p w14:paraId="31C3ADF7" w14:textId="3AF5BD17" w:rsidR="00751889" w:rsidRPr="00751889" w:rsidRDefault="00751889" w:rsidP="00751889">
      <w:pPr>
        <w:tabs>
          <w:tab w:val="right" w:leader="dot" w:pos="2520"/>
        </w:tabs>
        <w:rPr>
          <w:sz w:val="20"/>
        </w:rPr>
      </w:pPr>
      <w:r w:rsidRPr="00751889">
        <w:rPr>
          <w:sz w:val="20"/>
        </w:rPr>
        <w:t>H. 4477</w:t>
      </w:r>
      <w:r w:rsidRPr="00751889">
        <w:rPr>
          <w:sz w:val="20"/>
        </w:rPr>
        <w:tab/>
        <w:t>3</w:t>
      </w:r>
    </w:p>
    <w:p w14:paraId="1366ABFF" w14:textId="64E11E18" w:rsidR="00751889" w:rsidRPr="00751889" w:rsidRDefault="00751889" w:rsidP="00751889">
      <w:pPr>
        <w:tabs>
          <w:tab w:val="right" w:leader="dot" w:pos="2520"/>
        </w:tabs>
        <w:rPr>
          <w:sz w:val="20"/>
        </w:rPr>
      </w:pPr>
      <w:r w:rsidRPr="00751889">
        <w:rPr>
          <w:sz w:val="20"/>
        </w:rPr>
        <w:t>H. 4576</w:t>
      </w:r>
      <w:r w:rsidRPr="00751889">
        <w:rPr>
          <w:sz w:val="20"/>
        </w:rPr>
        <w:tab/>
        <w:t>2</w:t>
      </w:r>
    </w:p>
    <w:p w14:paraId="2B0D1E40" w14:textId="314E5272" w:rsidR="00751889" w:rsidRPr="00751889" w:rsidRDefault="00751889" w:rsidP="00751889">
      <w:pPr>
        <w:tabs>
          <w:tab w:val="right" w:leader="dot" w:pos="2520"/>
        </w:tabs>
        <w:rPr>
          <w:sz w:val="20"/>
        </w:rPr>
      </w:pPr>
      <w:r w:rsidRPr="00751889">
        <w:rPr>
          <w:sz w:val="20"/>
        </w:rPr>
        <w:t>H. 4589</w:t>
      </w:r>
      <w:r w:rsidRPr="00751889">
        <w:rPr>
          <w:sz w:val="20"/>
        </w:rPr>
        <w:tab/>
        <w:t>2</w:t>
      </w:r>
    </w:p>
    <w:p w14:paraId="1ABE43B7" w14:textId="10387A7B" w:rsidR="00751889" w:rsidRPr="00751889" w:rsidRDefault="00751889" w:rsidP="00751889">
      <w:pPr>
        <w:tabs>
          <w:tab w:val="right" w:leader="dot" w:pos="2520"/>
        </w:tabs>
        <w:rPr>
          <w:sz w:val="20"/>
        </w:rPr>
      </w:pPr>
      <w:r w:rsidRPr="00751889">
        <w:rPr>
          <w:sz w:val="20"/>
        </w:rPr>
        <w:t>H. 5018</w:t>
      </w:r>
      <w:r w:rsidRPr="00751889">
        <w:rPr>
          <w:sz w:val="20"/>
        </w:rPr>
        <w:tab/>
        <w:t>3</w:t>
      </w:r>
    </w:p>
    <w:p w14:paraId="0AB5451A" w14:textId="6728AFEA" w:rsidR="00751889" w:rsidRPr="00751889" w:rsidRDefault="00751889" w:rsidP="00751889">
      <w:pPr>
        <w:tabs>
          <w:tab w:val="right" w:leader="dot" w:pos="2520"/>
        </w:tabs>
        <w:rPr>
          <w:sz w:val="20"/>
        </w:rPr>
      </w:pPr>
      <w:r w:rsidRPr="00751889">
        <w:rPr>
          <w:sz w:val="20"/>
        </w:rPr>
        <w:t>H. 5093</w:t>
      </w:r>
      <w:r w:rsidRPr="00751889">
        <w:rPr>
          <w:sz w:val="20"/>
        </w:rPr>
        <w:tab/>
        <w:t>2</w:t>
      </w:r>
    </w:p>
    <w:p w14:paraId="334A4A6D" w14:textId="4415FD6E" w:rsidR="00751889" w:rsidRPr="00751889" w:rsidRDefault="00751889" w:rsidP="00751889">
      <w:pPr>
        <w:tabs>
          <w:tab w:val="right" w:leader="dot" w:pos="2520"/>
        </w:tabs>
        <w:rPr>
          <w:sz w:val="20"/>
        </w:rPr>
      </w:pPr>
      <w:r w:rsidRPr="00751889">
        <w:rPr>
          <w:sz w:val="20"/>
        </w:rPr>
        <w:t>H. 5201</w:t>
      </w:r>
      <w:r w:rsidRPr="00751889">
        <w:rPr>
          <w:sz w:val="20"/>
        </w:rPr>
        <w:tab/>
        <w:t>1</w:t>
      </w:r>
    </w:p>
    <w:p w14:paraId="45277D01" w14:textId="2C4FA8BD" w:rsidR="00751889" w:rsidRPr="00751889" w:rsidRDefault="00751889" w:rsidP="00751889">
      <w:pPr>
        <w:tabs>
          <w:tab w:val="right" w:leader="dot" w:pos="2520"/>
        </w:tabs>
        <w:rPr>
          <w:sz w:val="20"/>
        </w:rPr>
      </w:pPr>
      <w:r>
        <w:rPr>
          <w:sz w:val="20"/>
        </w:rPr>
        <w:br w:type="column"/>
      </w:r>
      <w:r w:rsidRPr="00751889">
        <w:rPr>
          <w:sz w:val="20"/>
        </w:rPr>
        <w:t>H. 5208</w:t>
      </w:r>
      <w:r w:rsidRPr="00751889">
        <w:rPr>
          <w:sz w:val="20"/>
        </w:rPr>
        <w:tab/>
        <w:t>2</w:t>
      </w:r>
    </w:p>
    <w:p w14:paraId="621091AC" w14:textId="30B152F2" w:rsidR="00751889" w:rsidRPr="00751889" w:rsidRDefault="00751889" w:rsidP="00751889">
      <w:pPr>
        <w:tabs>
          <w:tab w:val="right" w:leader="dot" w:pos="2520"/>
        </w:tabs>
        <w:rPr>
          <w:sz w:val="20"/>
        </w:rPr>
      </w:pPr>
      <w:r w:rsidRPr="00751889">
        <w:rPr>
          <w:sz w:val="20"/>
        </w:rPr>
        <w:t>H. 5506</w:t>
      </w:r>
      <w:r w:rsidRPr="00751889">
        <w:rPr>
          <w:sz w:val="20"/>
        </w:rPr>
        <w:tab/>
        <w:t>2</w:t>
      </w:r>
    </w:p>
    <w:p w14:paraId="15AE8FD8" w14:textId="64D1156D" w:rsidR="00751889" w:rsidRPr="00751889" w:rsidRDefault="00751889" w:rsidP="00751889">
      <w:pPr>
        <w:tabs>
          <w:tab w:val="right" w:leader="dot" w:pos="2520"/>
        </w:tabs>
        <w:rPr>
          <w:sz w:val="20"/>
        </w:rPr>
      </w:pPr>
      <w:r w:rsidRPr="00751889">
        <w:rPr>
          <w:sz w:val="20"/>
        </w:rPr>
        <w:t>H. 5537</w:t>
      </w:r>
      <w:r w:rsidRPr="00751889">
        <w:rPr>
          <w:sz w:val="20"/>
        </w:rPr>
        <w:tab/>
        <w:t>3</w:t>
      </w:r>
    </w:p>
    <w:p w14:paraId="7DA918D3" w14:textId="5B2A50EF" w:rsidR="00751889" w:rsidRPr="00751889" w:rsidRDefault="00751889" w:rsidP="00751889">
      <w:pPr>
        <w:tabs>
          <w:tab w:val="right" w:leader="dot" w:pos="2520"/>
        </w:tabs>
        <w:rPr>
          <w:sz w:val="20"/>
        </w:rPr>
      </w:pPr>
      <w:r w:rsidRPr="00751889">
        <w:rPr>
          <w:sz w:val="20"/>
        </w:rPr>
        <w:t>H. 5538</w:t>
      </w:r>
      <w:r w:rsidRPr="00751889">
        <w:rPr>
          <w:sz w:val="20"/>
        </w:rPr>
        <w:tab/>
        <w:t>3</w:t>
      </w:r>
    </w:p>
    <w:p w14:paraId="38DCC076" w14:textId="77777777" w:rsidR="00751889" w:rsidRPr="00751889" w:rsidRDefault="00751889" w:rsidP="00751889">
      <w:pPr>
        <w:tabs>
          <w:tab w:val="right" w:leader="dot" w:pos="2520"/>
        </w:tabs>
        <w:rPr>
          <w:sz w:val="20"/>
        </w:rPr>
      </w:pPr>
    </w:p>
    <w:p w14:paraId="5C14E9CE" w14:textId="295A585B" w:rsidR="00751889" w:rsidRPr="00751889" w:rsidRDefault="00751889" w:rsidP="00751889">
      <w:pPr>
        <w:tabs>
          <w:tab w:val="right" w:leader="dot" w:pos="2520"/>
        </w:tabs>
        <w:rPr>
          <w:sz w:val="20"/>
        </w:rPr>
      </w:pPr>
      <w:r w:rsidRPr="00751889">
        <w:rPr>
          <w:sz w:val="20"/>
        </w:rPr>
        <w:t>S. 454</w:t>
      </w:r>
      <w:r w:rsidRPr="00751889">
        <w:rPr>
          <w:sz w:val="20"/>
        </w:rPr>
        <w:tab/>
        <w:t>4</w:t>
      </w:r>
    </w:p>
    <w:p w14:paraId="05E2732D" w14:textId="77777777" w:rsidR="00751889" w:rsidRDefault="00751889" w:rsidP="00751889">
      <w:pPr>
        <w:tabs>
          <w:tab w:val="right" w:leader="dot" w:pos="2520"/>
        </w:tabs>
        <w:rPr>
          <w:sz w:val="20"/>
        </w:rPr>
      </w:pPr>
      <w:r w:rsidRPr="00751889">
        <w:rPr>
          <w:sz w:val="20"/>
        </w:rPr>
        <w:t>S. 895</w:t>
      </w:r>
      <w:r w:rsidRPr="00751889">
        <w:rPr>
          <w:sz w:val="20"/>
        </w:rPr>
        <w:tab/>
        <w:t>4</w:t>
      </w:r>
    </w:p>
    <w:p w14:paraId="347C7478" w14:textId="07092BD0" w:rsidR="00751889" w:rsidRPr="00751889" w:rsidRDefault="00751889" w:rsidP="00751889">
      <w:pPr>
        <w:tabs>
          <w:tab w:val="right" w:leader="dot" w:pos="2520"/>
        </w:tabs>
        <w:rPr>
          <w:sz w:val="20"/>
        </w:rPr>
      </w:pPr>
    </w:p>
    <w:sectPr w:rsidR="00751889" w:rsidRPr="00751889" w:rsidSect="00751889">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53358" w14:textId="77777777" w:rsidR="003825E4" w:rsidRDefault="003825E4">
      <w:r>
        <w:separator/>
      </w:r>
    </w:p>
  </w:endnote>
  <w:endnote w:type="continuationSeparator" w:id="0">
    <w:p w14:paraId="0DE3F41F" w14:textId="77777777" w:rsidR="003825E4" w:rsidRDefault="00382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CDF2"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629CBF"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7EAA"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CCD05AB"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D65C8"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3878E" w14:textId="77777777" w:rsidR="003825E4" w:rsidRDefault="003825E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8A44AC6" w14:textId="77777777" w:rsidR="003825E4" w:rsidRDefault="00382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02AFA" w14:textId="77777777" w:rsidR="003825E4" w:rsidRDefault="003825E4">
      <w:r>
        <w:separator/>
      </w:r>
    </w:p>
  </w:footnote>
  <w:footnote w:type="continuationSeparator" w:id="0">
    <w:p w14:paraId="1DDF1547" w14:textId="77777777" w:rsidR="003825E4" w:rsidRDefault="00382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5DE7" w14:textId="77777777" w:rsidR="003825E4" w:rsidRDefault="003825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B336C" w14:textId="77777777" w:rsidR="003825E4" w:rsidRDefault="003825E4">
    <w:pPr>
      <w:pStyle w:val="Header"/>
      <w:jc w:val="center"/>
      <w:rPr>
        <w:b/>
      </w:rPr>
    </w:pPr>
    <w:r>
      <w:rPr>
        <w:b/>
      </w:rPr>
      <w:t>FRIDAY, APRIL 24, 2026</w:t>
    </w:r>
  </w:p>
  <w:p w14:paraId="4503350B" w14:textId="2C22B3DF"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09416" w14:textId="446A075B"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A6DB" w14:textId="77777777" w:rsidR="003825E4" w:rsidRDefault="003825E4">
    <w:pPr>
      <w:pStyle w:val="Header"/>
      <w:jc w:val="center"/>
      <w:rPr>
        <w:b/>
      </w:rPr>
    </w:pPr>
    <w:r>
      <w:rPr>
        <w:b/>
      </w:rPr>
      <w:t>Friday, April 24, 2026</w:t>
    </w:r>
  </w:p>
  <w:p w14:paraId="5BF40250" w14:textId="77777777" w:rsidR="003825E4" w:rsidRDefault="003825E4">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22401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48"/>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5E4"/>
    <w:rsid w:val="0001340B"/>
    <w:rsid w:val="0010388F"/>
    <w:rsid w:val="00224373"/>
    <w:rsid w:val="00375044"/>
    <w:rsid w:val="003825E4"/>
    <w:rsid w:val="006E152A"/>
    <w:rsid w:val="00751889"/>
    <w:rsid w:val="007C4349"/>
    <w:rsid w:val="008C1B26"/>
    <w:rsid w:val="00C140CF"/>
    <w:rsid w:val="00C7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BC477"/>
  <w15:chartTrackingRefBased/>
  <w15:docId w15:val="{3B30A41A-2732-456D-B6E1-119E3C39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82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825E4"/>
    <w:rPr>
      <w:b/>
      <w:sz w:val="30"/>
    </w:rPr>
  </w:style>
  <w:style w:type="paragraph" w:customStyle="1" w:styleId="Cover1">
    <w:name w:val="Cover1"/>
    <w:basedOn w:val="Normal"/>
    <w:rsid w:val="00382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825E4"/>
    <w:pPr>
      <w:ind w:firstLine="0"/>
      <w:jc w:val="left"/>
    </w:pPr>
    <w:rPr>
      <w:sz w:val="20"/>
    </w:rPr>
  </w:style>
  <w:style w:type="paragraph" w:customStyle="1" w:styleId="Cover3">
    <w:name w:val="Cover3"/>
    <w:basedOn w:val="Normal"/>
    <w:rsid w:val="003825E4"/>
    <w:pPr>
      <w:ind w:firstLine="0"/>
      <w:jc w:val="center"/>
    </w:pPr>
    <w:rPr>
      <w:b/>
    </w:rPr>
  </w:style>
  <w:style w:type="paragraph" w:customStyle="1" w:styleId="Cover4">
    <w:name w:val="Cover4"/>
    <w:basedOn w:val="Cover1"/>
    <w:rsid w:val="003825E4"/>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1545</Words>
  <Characters>7824</Characters>
  <Application>Microsoft Office Word</Application>
  <DocSecurity>0</DocSecurity>
  <Lines>253</Lines>
  <Paragraphs>52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4/24/2026 - South Carolina Legislature Online</dc:title>
  <dc:subject/>
  <dc:creator>Olivia Mullins</dc:creator>
  <cp:keywords/>
  <dc:description/>
  <cp:lastModifiedBy>Olivia Mullins</cp:lastModifiedBy>
  <cp:revision>3</cp:revision>
  <dcterms:created xsi:type="dcterms:W3CDTF">2026-04-23T19:37:00Z</dcterms:created>
  <dcterms:modified xsi:type="dcterms:W3CDTF">2026-04-24T17:15:00Z</dcterms:modified>
</cp:coreProperties>
</file>