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D96" w14:textId="44822AC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B5EFF">
        <w:rPr>
          <w:b/>
          <w:sz w:val="26"/>
          <w:szCs w:val="26"/>
        </w:rPr>
        <w:t>48</w:t>
      </w:r>
    </w:p>
    <w:p w14:paraId="6461DEA3" w14:textId="77777777" w:rsidR="00DB74A4" w:rsidRDefault="00DB74A4">
      <w:pPr>
        <w:tabs>
          <w:tab w:val="right" w:pos="6307"/>
        </w:tabs>
        <w:rPr>
          <w:b/>
        </w:rPr>
      </w:pPr>
    </w:p>
    <w:p w14:paraId="19A709AE" w14:textId="77777777" w:rsidR="00DB74A4" w:rsidRDefault="00DB74A4">
      <w:pPr>
        <w:tabs>
          <w:tab w:val="right" w:pos="6307"/>
        </w:tabs>
        <w:rPr>
          <w:b/>
        </w:rPr>
      </w:pPr>
    </w:p>
    <w:p w14:paraId="382B125B" w14:textId="77777777" w:rsidR="00DB74A4" w:rsidRDefault="00DB74A4">
      <w:pPr>
        <w:tabs>
          <w:tab w:val="right" w:pos="6307"/>
        </w:tabs>
        <w:rPr>
          <w:b/>
        </w:rPr>
      </w:pPr>
    </w:p>
    <w:p w14:paraId="676C0519" w14:textId="77777777" w:rsidR="00DB74A4" w:rsidRDefault="00DB74A4">
      <w:pPr>
        <w:tabs>
          <w:tab w:val="right" w:pos="6307"/>
        </w:tabs>
        <w:rPr>
          <w:b/>
        </w:rPr>
      </w:pPr>
    </w:p>
    <w:p w14:paraId="360C7A55" w14:textId="77777777" w:rsidR="00DB74A4" w:rsidRPr="00854A6C" w:rsidRDefault="000A7610" w:rsidP="00854A6C">
      <w:pPr>
        <w:jc w:val="center"/>
        <w:rPr>
          <w:b/>
          <w:sz w:val="32"/>
          <w:szCs w:val="32"/>
        </w:rPr>
      </w:pPr>
      <w:r w:rsidRPr="00854A6C">
        <w:rPr>
          <w:b/>
          <w:sz w:val="32"/>
          <w:szCs w:val="32"/>
        </w:rPr>
        <w:t>JOURNAL</w:t>
      </w:r>
    </w:p>
    <w:p w14:paraId="17BDD816" w14:textId="77777777" w:rsidR="00DB74A4" w:rsidRDefault="00DB74A4">
      <w:pPr>
        <w:tabs>
          <w:tab w:val="right" w:pos="6307"/>
        </w:tabs>
        <w:rPr>
          <w:b/>
        </w:rPr>
      </w:pPr>
    </w:p>
    <w:p w14:paraId="69178939" w14:textId="77777777" w:rsidR="00DB74A4" w:rsidRDefault="00DB74A4">
      <w:pPr>
        <w:tabs>
          <w:tab w:val="right" w:pos="6307"/>
        </w:tabs>
        <w:rPr>
          <w:b/>
        </w:rPr>
      </w:pPr>
    </w:p>
    <w:p w14:paraId="46F8499E" w14:textId="77777777" w:rsidR="00DB74A4" w:rsidRPr="00854A6C" w:rsidRDefault="000A7610" w:rsidP="00854A6C">
      <w:pPr>
        <w:jc w:val="center"/>
        <w:rPr>
          <w:b/>
        </w:rPr>
      </w:pPr>
      <w:r w:rsidRPr="00854A6C">
        <w:rPr>
          <w:b/>
        </w:rPr>
        <w:t>OF THE</w:t>
      </w:r>
    </w:p>
    <w:p w14:paraId="3E2CFA2E" w14:textId="77777777" w:rsidR="00DB74A4" w:rsidRDefault="00DB74A4">
      <w:pPr>
        <w:tabs>
          <w:tab w:val="right" w:pos="6307"/>
        </w:tabs>
        <w:rPr>
          <w:b/>
        </w:rPr>
      </w:pPr>
    </w:p>
    <w:p w14:paraId="5E8690FF" w14:textId="77777777" w:rsidR="00DB74A4" w:rsidRDefault="00DB74A4">
      <w:pPr>
        <w:tabs>
          <w:tab w:val="right" w:pos="6307"/>
        </w:tabs>
        <w:rPr>
          <w:b/>
        </w:rPr>
      </w:pPr>
    </w:p>
    <w:p w14:paraId="6B75821E" w14:textId="77777777" w:rsidR="00DB74A4" w:rsidRPr="00854A6C" w:rsidRDefault="000A7610" w:rsidP="00854A6C">
      <w:pPr>
        <w:jc w:val="center"/>
        <w:rPr>
          <w:b/>
          <w:sz w:val="32"/>
          <w:szCs w:val="32"/>
        </w:rPr>
      </w:pPr>
      <w:r w:rsidRPr="00854A6C">
        <w:rPr>
          <w:b/>
          <w:sz w:val="32"/>
          <w:szCs w:val="32"/>
        </w:rPr>
        <w:t>SENATE</w:t>
      </w:r>
    </w:p>
    <w:p w14:paraId="160D9FED" w14:textId="77777777" w:rsidR="00DB74A4" w:rsidRDefault="00DB74A4">
      <w:pPr>
        <w:tabs>
          <w:tab w:val="right" w:pos="6307"/>
        </w:tabs>
        <w:rPr>
          <w:b/>
        </w:rPr>
      </w:pPr>
    </w:p>
    <w:p w14:paraId="23BD17A6" w14:textId="77777777" w:rsidR="00DB74A4" w:rsidRDefault="00DB74A4">
      <w:pPr>
        <w:tabs>
          <w:tab w:val="right" w:pos="6307"/>
        </w:tabs>
        <w:rPr>
          <w:b/>
        </w:rPr>
      </w:pPr>
    </w:p>
    <w:p w14:paraId="2840F8E6" w14:textId="77777777" w:rsidR="00854A6C" w:rsidRPr="00854A6C" w:rsidRDefault="00854A6C" w:rsidP="00854A6C">
      <w:pPr>
        <w:jc w:val="center"/>
        <w:rPr>
          <w:b/>
        </w:rPr>
      </w:pPr>
      <w:r w:rsidRPr="00854A6C">
        <w:rPr>
          <w:b/>
        </w:rPr>
        <w:t>OF THE</w:t>
      </w:r>
    </w:p>
    <w:p w14:paraId="5F994EDE" w14:textId="77777777" w:rsidR="00DB74A4" w:rsidRDefault="00DB74A4">
      <w:pPr>
        <w:tabs>
          <w:tab w:val="right" w:pos="6307"/>
        </w:tabs>
        <w:rPr>
          <w:b/>
        </w:rPr>
      </w:pPr>
    </w:p>
    <w:p w14:paraId="17738726" w14:textId="77777777" w:rsidR="00DB74A4" w:rsidRDefault="00DB74A4">
      <w:pPr>
        <w:tabs>
          <w:tab w:val="right" w:pos="6307"/>
        </w:tabs>
        <w:rPr>
          <w:b/>
        </w:rPr>
      </w:pPr>
    </w:p>
    <w:p w14:paraId="461470E1" w14:textId="77777777" w:rsidR="00DB74A4" w:rsidRPr="00854A6C" w:rsidRDefault="000A7610" w:rsidP="00854A6C">
      <w:pPr>
        <w:jc w:val="center"/>
        <w:rPr>
          <w:b/>
          <w:sz w:val="32"/>
          <w:szCs w:val="32"/>
        </w:rPr>
      </w:pPr>
      <w:r w:rsidRPr="00854A6C">
        <w:rPr>
          <w:b/>
          <w:sz w:val="32"/>
          <w:szCs w:val="32"/>
        </w:rPr>
        <w:t>STATE OF SOUTH CAROLINA</w:t>
      </w:r>
    </w:p>
    <w:p w14:paraId="193B4ACC" w14:textId="77777777" w:rsidR="00DB74A4" w:rsidRDefault="00DB74A4">
      <w:pPr>
        <w:tabs>
          <w:tab w:val="right" w:pos="6307"/>
        </w:tabs>
        <w:rPr>
          <w:b/>
        </w:rPr>
      </w:pPr>
    </w:p>
    <w:p w14:paraId="12B12C89" w14:textId="77777777" w:rsidR="00DB74A4" w:rsidRDefault="00DB74A4">
      <w:pPr>
        <w:tabs>
          <w:tab w:val="right" w:pos="6307"/>
        </w:tabs>
        <w:jc w:val="center"/>
        <w:rPr>
          <w:b/>
        </w:rPr>
      </w:pPr>
      <w:r w:rsidRPr="00DB74A4">
        <w:rPr>
          <w:b/>
        </w:rPr>
        <w:object w:dxaOrig="3177" w:dyaOrig="3176" w14:anchorId="2F4CA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715869" r:id="rId8"/>
        </w:object>
      </w:r>
    </w:p>
    <w:p w14:paraId="32062EA1" w14:textId="77777777" w:rsidR="00DB74A4" w:rsidRDefault="00DB74A4">
      <w:pPr>
        <w:tabs>
          <w:tab w:val="right" w:pos="6307"/>
        </w:tabs>
        <w:rPr>
          <w:b/>
        </w:rPr>
      </w:pPr>
    </w:p>
    <w:p w14:paraId="3237AC6F" w14:textId="77777777" w:rsidR="00DB74A4" w:rsidRDefault="00DB74A4">
      <w:pPr>
        <w:tabs>
          <w:tab w:val="right" w:pos="6307"/>
        </w:tabs>
        <w:rPr>
          <w:b/>
        </w:rPr>
      </w:pPr>
    </w:p>
    <w:p w14:paraId="1CDEDEE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D1A8084" w14:textId="77777777" w:rsidR="00DB74A4" w:rsidRDefault="00DB74A4">
      <w:pPr>
        <w:tabs>
          <w:tab w:val="right" w:pos="6307"/>
        </w:tabs>
        <w:rPr>
          <w:b/>
          <w:sz w:val="21"/>
        </w:rPr>
      </w:pPr>
    </w:p>
    <w:p w14:paraId="6CC102B2" w14:textId="77777777" w:rsidR="00DB74A4" w:rsidRDefault="000A7610">
      <w:pPr>
        <w:tabs>
          <w:tab w:val="right" w:pos="6307"/>
        </w:tabs>
        <w:jc w:val="center"/>
        <w:rPr>
          <w:b/>
          <w:sz w:val="21"/>
        </w:rPr>
      </w:pPr>
      <w:r>
        <w:rPr>
          <w:b/>
          <w:sz w:val="21"/>
        </w:rPr>
        <w:t>_________</w:t>
      </w:r>
    </w:p>
    <w:p w14:paraId="43915017" w14:textId="77777777" w:rsidR="00DB74A4" w:rsidRDefault="00DB74A4">
      <w:pPr>
        <w:tabs>
          <w:tab w:val="right" w:pos="6307"/>
        </w:tabs>
        <w:rPr>
          <w:b/>
          <w:sz w:val="21"/>
        </w:rPr>
      </w:pPr>
    </w:p>
    <w:p w14:paraId="5DF75849" w14:textId="2D0FD6E3" w:rsidR="00DB74A4" w:rsidRDefault="007B5EFF" w:rsidP="00854A6C">
      <w:pPr>
        <w:jc w:val="center"/>
        <w:rPr>
          <w:b/>
        </w:rPr>
      </w:pPr>
      <w:r>
        <w:rPr>
          <w:b/>
        </w:rPr>
        <w:t>THURS</w:t>
      </w:r>
      <w:r w:rsidR="00566E22">
        <w:rPr>
          <w:b/>
        </w:rPr>
        <w:t xml:space="preserve">DAY, </w:t>
      </w:r>
      <w:r>
        <w:rPr>
          <w:b/>
        </w:rPr>
        <w:t>APRIL 3</w:t>
      </w:r>
      <w:r w:rsidR="000A7610" w:rsidRPr="00854A6C">
        <w:rPr>
          <w:b/>
        </w:rPr>
        <w:t>, 20</w:t>
      </w:r>
      <w:r w:rsidR="002958C1">
        <w:rPr>
          <w:b/>
        </w:rPr>
        <w:t>2</w:t>
      </w:r>
      <w:r w:rsidR="008F1151">
        <w:rPr>
          <w:b/>
        </w:rPr>
        <w:t>5</w:t>
      </w:r>
    </w:p>
    <w:p w14:paraId="21E6A1C0" w14:textId="77777777" w:rsidR="000C2A3A" w:rsidRDefault="000C2A3A" w:rsidP="00854A6C">
      <w:pPr>
        <w:jc w:val="center"/>
        <w:rPr>
          <w:b/>
        </w:rPr>
      </w:pPr>
    </w:p>
    <w:p w14:paraId="248C2F8B" w14:textId="77777777" w:rsidR="000C2A3A" w:rsidRPr="00854A6C" w:rsidRDefault="000C2A3A" w:rsidP="00854A6C">
      <w:pPr>
        <w:jc w:val="center"/>
        <w:rPr>
          <w:b/>
        </w:rPr>
      </w:pPr>
    </w:p>
    <w:p w14:paraId="08989C58" w14:textId="1B24FF9A" w:rsidR="00DB74A4" w:rsidRDefault="007B5EFF">
      <w:pPr>
        <w:jc w:val="center"/>
        <w:rPr>
          <w:b/>
        </w:rPr>
      </w:pPr>
      <w:r>
        <w:rPr>
          <w:b/>
        </w:rPr>
        <w:t>Thursday, April 3</w:t>
      </w:r>
      <w:r w:rsidR="000A7610">
        <w:rPr>
          <w:b/>
        </w:rPr>
        <w:t>, 20</w:t>
      </w:r>
      <w:r w:rsidR="002958C1">
        <w:rPr>
          <w:b/>
        </w:rPr>
        <w:t>2</w:t>
      </w:r>
      <w:r w:rsidR="008F1151">
        <w:rPr>
          <w:b/>
        </w:rPr>
        <w:t>5</w:t>
      </w:r>
    </w:p>
    <w:p w14:paraId="61B287E0" w14:textId="77777777" w:rsidR="00DB74A4" w:rsidRDefault="000A7610">
      <w:pPr>
        <w:jc w:val="center"/>
        <w:rPr>
          <w:b/>
        </w:rPr>
      </w:pPr>
      <w:r>
        <w:rPr>
          <w:b/>
        </w:rPr>
        <w:t>(Statewide Session)</w:t>
      </w:r>
    </w:p>
    <w:p w14:paraId="19138727"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D34906D" w14:textId="77777777" w:rsidR="00DB74A4" w:rsidRDefault="00DB74A4"/>
    <w:p w14:paraId="0495745A" w14:textId="77777777" w:rsidR="00DB74A4" w:rsidRDefault="000A7610">
      <w:pPr>
        <w:rPr>
          <w:strike/>
        </w:rPr>
      </w:pPr>
      <w:r>
        <w:rPr>
          <w:strike/>
        </w:rPr>
        <w:t>Indicates Matter Stricken</w:t>
      </w:r>
    </w:p>
    <w:p w14:paraId="749D507F" w14:textId="77777777" w:rsidR="00DB74A4" w:rsidRPr="00C62740" w:rsidRDefault="000A7610" w:rsidP="00C62740">
      <w:pPr>
        <w:rPr>
          <w:u w:val="single"/>
        </w:rPr>
      </w:pPr>
      <w:r w:rsidRPr="00C62740">
        <w:rPr>
          <w:u w:val="single"/>
        </w:rPr>
        <w:t>Indicates New Matter</w:t>
      </w:r>
    </w:p>
    <w:p w14:paraId="522613FE" w14:textId="77777777" w:rsidR="00DB74A4" w:rsidRDefault="00DB74A4"/>
    <w:p w14:paraId="19D9DADB" w14:textId="0411D680" w:rsidR="00DB74A4" w:rsidRDefault="000A7610">
      <w:r>
        <w:tab/>
        <w:t xml:space="preserve">The Senate assembled at </w:t>
      </w:r>
      <w:r w:rsidR="007B5EFF">
        <w:t>1</w:t>
      </w:r>
      <w:r>
        <w:t>1</w:t>
      </w:r>
      <w:r w:rsidR="009B46FD">
        <w:t xml:space="preserve">:00 </w:t>
      </w:r>
      <w:r w:rsidR="007B5EFF">
        <w:t>A.M.</w:t>
      </w:r>
      <w:r>
        <w:t>, the hour to which it stood adjourned, and was called to order by the PRESIDENT.</w:t>
      </w:r>
    </w:p>
    <w:p w14:paraId="55ADC665" w14:textId="77777777" w:rsidR="00DB74A4" w:rsidRDefault="000A7610">
      <w:r>
        <w:tab/>
        <w:t>A quorum being present, the proceedings were opened with a devotion by the Chaplain as follows:</w:t>
      </w:r>
    </w:p>
    <w:p w14:paraId="06A0EB6F" w14:textId="77777777" w:rsidR="00DB74A4" w:rsidRDefault="00DB74A4"/>
    <w:p w14:paraId="2CD565D8" w14:textId="11B0D049" w:rsidR="0059158D" w:rsidRDefault="0059158D" w:rsidP="0059158D">
      <w:pPr>
        <w:pStyle w:val="Header"/>
        <w:tabs>
          <w:tab w:val="left" w:pos="4320"/>
        </w:tabs>
      </w:pPr>
      <w:r w:rsidRPr="0059158D">
        <w:t>Philippians 4:1</w:t>
      </w:r>
    </w:p>
    <w:p w14:paraId="7E9B6914" w14:textId="532893F3" w:rsidR="0059158D" w:rsidRPr="0059158D" w:rsidRDefault="0059158D" w:rsidP="0059158D">
      <w:pPr>
        <w:pStyle w:val="Header"/>
        <w:tabs>
          <w:tab w:val="left" w:pos="4320"/>
        </w:tabs>
      </w:pPr>
      <w:r>
        <w:tab/>
      </w:r>
      <w:r w:rsidRPr="0059158D">
        <w:t>In Philippians Paul tells us:</w:t>
      </w:r>
      <w:r>
        <w:t xml:space="preserve"> </w:t>
      </w:r>
      <w:r w:rsidRPr="0059158D">
        <w:t>“Rejoice in the Lord always.  I will say it again: Rejoice!”</w:t>
      </w:r>
    </w:p>
    <w:p w14:paraId="380E3C78" w14:textId="2A3347D3" w:rsidR="0059158D" w:rsidRPr="0059158D" w:rsidRDefault="0059158D" w:rsidP="0059158D">
      <w:pPr>
        <w:pStyle w:val="Header"/>
        <w:tabs>
          <w:tab w:val="left" w:pos="4320"/>
        </w:tabs>
      </w:pPr>
      <w:r w:rsidRPr="0059158D">
        <w:tab/>
        <w:t>Please bow in prayer with me:</w:t>
      </w:r>
      <w:r>
        <w:t xml:space="preserve"> </w:t>
      </w:r>
      <w:r w:rsidRPr="0059158D">
        <w:t xml:space="preserve">Glorious, </w:t>
      </w:r>
      <w:r w:rsidR="00CE0E9E">
        <w:t>e</w:t>
      </w:r>
      <w:r w:rsidR="00CE0E9E" w:rsidRPr="0059158D">
        <w:t>ver-loving</w:t>
      </w:r>
      <w:r w:rsidRPr="0059158D">
        <w:t xml:space="preserve"> God, we know full well that there are zillions of reasons for each one of us to rejoice, to thank You for Your marvelous gifts to us, reasons for us to sing Your praises. </w:t>
      </w:r>
      <w:proofErr w:type="gramStart"/>
      <w:r w:rsidRPr="0059158D">
        <w:t>Indeed,  here</w:t>
      </w:r>
      <w:proofErr w:type="gramEnd"/>
      <w:r w:rsidRPr="0059158D">
        <w:t xml:space="preserve"> in South Carolina each of us and our fellow citizens are richly surrounded by so much that is good and glorious.  Incredible natural resources, unlimited opportunities, so many marvelously talented women and men at every turn</w:t>
      </w:r>
      <w:r w:rsidR="00950029">
        <w:t xml:space="preserve"> --</w:t>
      </w:r>
      <w:r w:rsidRPr="0059158D">
        <w:t xml:space="preserve"> we are blessed indeed.  Therefore, O Lord, we implore You to continue guiding each of our Senators as they search out more and more meaningful ways to make wise and creative use of these very treasures</w:t>
      </w:r>
      <w:r>
        <w:t xml:space="preserve"> </w:t>
      </w:r>
      <w:r w:rsidRPr="0059158D">
        <w:t xml:space="preserve">for the ongoing benefit of all.  </w:t>
      </w:r>
      <w:proofErr w:type="gramStart"/>
      <w:r w:rsidRPr="0059158D">
        <w:t>So</w:t>
      </w:r>
      <w:proofErr w:type="gramEnd"/>
      <w:r w:rsidRPr="0059158D">
        <w:t xml:space="preserve"> we pray in Your wondrous name, dear Lord.  Amen.</w:t>
      </w:r>
    </w:p>
    <w:p w14:paraId="6150B450" w14:textId="77777777" w:rsidR="00DB74A4" w:rsidRDefault="00DB74A4">
      <w:pPr>
        <w:pStyle w:val="Header"/>
        <w:tabs>
          <w:tab w:val="clear" w:pos="8640"/>
          <w:tab w:val="left" w:pos="4320"/>
        </w:tabs>
      </w:pPr>
    </w:p>
    <w:p w14:paraId="7022477D" w14:textId="77777777" w:rsidR="00DB74A4" w:rsidRDefault="000A7610">
      <w:pPr>
        <w:pStyle w:val="Header"/>
        <w:tabs>
          <w:tab w:val="clear" w:pos="8640"/>
          <w:tab w:val="left" w:pos="4320"/>
        </w:tabs>
      </w:pPr>
      <w:r>
        <w:tab/>
        <w:t>The PRESIDENT called for Petitions, Memorials, Presentments of Grand Juries and such like papers.</w:t>
      </w:r>
    </w:p>
    <w:p w14:paraId="79BFD506" w14:textId="77777777" w:rsidR="00DB74A4" w:rsidRDefault="00DB74A4">
      <w:pPr>
        <w:pStyle w:val="Header"/>
        <w:tabs>
          <w:tab w:val="clear" w:pos="8640"/>
          <w:tab w:val="left" w:pos="4320"/>
        </w:tabs>
      </w:pPr>
    </w:p>
    <w:p w14:paraId="13599BE9" w14:textId="67B2AA1C" w:rsidR="00793D31" w:rsidRPr="00793D31" w:rsidRDefault="00793D31" w:rsidP="00793D31">
      <w:pPr>
        <w:pStyle w:val="Header"/>
        <w:tabs>
          <w:tab w:val="clear" w:pos="8640"/>
          <w:tab w:val="left" w:pos="4320"/>
        </w:tabs>
        <w:jc w:val="center"/>
      </w:pPr>
      <w:r>
        <w:rPr>
          <w:b/>
        </w:rPr>
        <w:t>Call of the Senate</w:t>
      </w:r>
    </w:p>
    <w:p w14:paraId="097EFCBE" w14:textId="76C71EAB" w:rsidR="00793D31" w:rsidRDefault="00793D31">
      <w:pPr>
        <w:pStyle w:val="Header"/>
        <w:tabs>
          <w:tab w:val="clear" w:pos="8640"/>
          <w:tab w:val="left" w:pos="4320"/>
        </w:tabs>
      </w:pPr>
      <w:r>
        <w:tab/>
        <w:t>Senator PEELER moved that a Call of the Senate be made.  The following Senators answered the Call:</w:t>
      </w:r>
    </w:p>
    <w:p w14:paraId="17558316"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67F0E0D"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Adams</w:t>
      </w:r>
      <w:r>
        <w:tab/>
      </w:r>
      <w:r w:rsidRPr="00793D31">
        <w:t>Alexander</w:t>
      </w:r>
      <w:r>
        <w:tab/>
      </w:r>
      <w:r w:rsidRPr="00793D31">
        <w:t>Allen</w:t>
      </w:r>
    </w:p>
    <w:p w14:paraId="3A3B3B59"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Bennett</w:t>
      </w:r>
      <w:r>
        <w:tab/>
      </w:r>
      <w:r w:rsidRPr="00793D31">
        <w:t>Blackmon</w:t>
      </w:r>
      <w:r>
        <w:tab/>
      </w:r>
      <w:r w:rsidRPr="00793D31">
        <w:t>Campsen</w:t>
      </w:r>
    </w:p>
    <w:p w14:paraId="59FE2E79"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Cash</w:t>
      </w:r>
      <w:r>
        <w:tab/>
      </w:r>
      <w:r w:rsidRPr="00793D31">
        <w:t>Chaplin</w:t>
      </w:r>
      <w:r>
        <w:tab/>
      </w:r>
      <w:r w:rsidRPr="00793D31">
        <w:t>Corbin</w:t>
      </w:r>
    </w:p>
    <w:p w14:paraId="73785072"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Cromer</w:t>
      </w:r>
      <w:r>
        <w:tab/>
      </w:r>
      <w:r w:rsidRPr="00793D31">
        <w:t>Davis</w:t>
      </w:r>
      <w:r>
        <w:tab/>
      </w:r>
      <w:r w:rsidRPr="00793D31">
        <w:t>Devine</w:t>
      </w:r>
    </w:p>
    <w:p w14:paraId="51AB51A7"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Elliott</w:t>
      </w:r>
      <w:r>
        <w:tab/>
      </w:r>
      <w:r w:rsidRPr="00793D31">
        <w:t>Fernandez</w:t>
      </w:r>
      <w:r>
        <w:tab/>
      </w:r>
      <w:r w:rsidRPr="00793D31">
        <w:t>Gambrell</w:t>
      </w:r>
    </w:p>
    <w:p w14:paraId="757C6564"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Garrett</w:t>
      </w:r>
      <w:r>
        <w:tab/>
      </w:r>
      <w:r w:rsidRPr="00793D31">
        <w:t>Goldfinch</w:t>
      </w:r>
      <w:r>
        <w:tab/>
      </w:r>
      <w:r w:rsidRPr="00793D31">
        <w:t>Graham</w:t>
      </w:r>
    </w:p>
    <w:p w14:paraId="5BF429F8"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Grooms</w:t>
      </w:r>
      <w:r>
        <w:tab/>
      </w:r>
      <w:r w:rsidRPr="00793D31">
        <w:t>Hembree</w:t>
      </w:r>
      <w:r>
        <w:tab/>
      </w:r>
      <w:r w:rsidRPr="00793D31">
        <w:t>Jackson</w:t>
      </w:r>
    </w:p>
    <w:p w14:paraId="0FDA828F"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lastRenderedPageBreak/>
        <w:t>Johnson</w:t>
      </w:r>
      <w:r>
        <w:tab/>
      </w:r>
      <w:r w:rsidRPr="00793D31">
        <w:t>Kennedy</w:t>
      </w:r>
      <w:r>
        <w:tab/>
      </w:r>
      <w:r w:rsidRPr="00793D31">
        <w:t>Kimbrell</w:t>
      </w:r>
    </w:p>
    <w:p w14:paraId="3946F05E"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Leber</w:t>
      </w:r>
      <w:r>
        <w:tab/>
      </w:r>
      <w:r w:rsidRPr="00793D31">
        <w:t>Martin</w:t>
      </w:r>
      <w:r>
        <w:tab/>
      </w:r>
      <w:r w:rsidRPr="00793D31">
        <w:t>Massey</w:t>
      </w:r>
    </w:p>
    <w:p w14:paraId="2C1C55C6"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Ott</w:t>
      </w:r>
      <w:r>
        <w:tab/>
      </w:r>
      <w:r w:rsidRPr="00793D31">
        <w:t>Peeler</w:t>
      </w:r>
      <w:r>
        <w:tab/>
      </w:r>
      <w:r w:rsidRPr="00793D31">
        <w:t>Rankin</w:t>
      </w:r>
    </w:p>
    <w:p w14:paraId="7542B562"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Reichenbach</w:t>
      </w:r>
      <w:r>
        <w:tab/>
      </w:r>
      <w:r w:rsidRPr="00793D31">
        <w:t>Rice</w:t>
      </w:r>
      <w:r>
        <w:tab/>
      </w:r>
      <w:r w:rsidRPr="00793D31">
        <w:t>Sabb</w:t>
      </w:r>
    </w:p>
    <w:p w14:paraId="79485678"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Stubbs</w:t>
      </w:r>
      <w:r>
        <w:tab/>
      </w:r>
      <w:r w:rsidRPr="00793D31">
        <w:t>Sutton</w:t>
      </w:r>
      <w:r>
        <w:tab/>
      </w:r>
      <w:r w:rsidRPr="00793D31">
        <w:t>Tedder</w:t>
      </w:r>
    </w:p>
    <w:p w14:paraId="09D68B02"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Turner</w:t>
      </w:r>
      <w:r>
        <w:tab/>
      </w:r>
      <w:r w:rsidRPr="00793D31">
        <w:t>Verdin</w:t>
      </w:r>
      <w:r>
        <w:tab/>
      </w:r>
      <w:r w:rsidRPr="00793D31">
        <w:t>Walker</w:t>
      </w:r>
    </w:p>
    <w:p w14:paraId="47863993" w14:textId="77777777" w:rsidR="00793D31" w:rsidRDefault="00793D31" w:rsidP="00793D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3D31">
        <w:t>Williams</w:t>
      </w:r>
      <w:r>
        <w:tab/>
      </w:r>
      <w:r w:rsidRPr="00793D31">
        <w:t>Young</w:t>
      </w:r>
      <w:r>
        <w:tab/>
      </w:r>
      <w:r w:rsidRPr="00793D31">
        <w:t>Zell</w:t>
      </w:r>
    </w:p>
    <w:p w14:paraId="6D182940" w14:textId="77777777" w:rsidR="00793D31" w:rsidRDefault="00793D31" w:rsidP="00793D31">
      <w:pPr>
        <w:pStyle w:val="Header"/>
        <w:tabs>
          <w:tab w:val="clear" w:pos="8640"/>
          <w:tab w:val="left" w:pos="4320"/>
        </w:tabs>
      </w:pPr>
    </w:p>
    <w:p w14:paraId="25926AD4" w14:textId="5A86EA4F" w:rsidR="00793D31" w:rsidRDefault="00793D31">
      <w:pPr>
        <w:pStyle w:val="Header"/>
        <w:tabs>
          <w:tab w:val="clear" w:pos="8640"/>
          <w:tab w:val="left" w:pos="4320"/>
        </w:tabs>
      </w:pPr>
      <w:r>
        <w:tab/>
        <w:t>A quorum being present, the Senate resumed.</w:t>
      </w:r>
    </w:p>
    <w:p w14:paraId="44A74A6B" w14:textId="77777777" w:rsidR="00793D31" w:rsidRDefault="00793D31">
      <w:pPr>
        <w:pStyle w:val="Header"/>
        <w:tabs>
          <w:tab w:val="clear" w:pos="8640"/>
          <w:tab w:val="left" w:pos="4320"/>
        </w:tabs>
      </w:pPr>
    </w:p>
    <w:p w14:paraId="49299660" w14:textId="18E5ADCB" w:rsidR="001B67C0" w:rsidRPr="001B67C0" w:rsidRDefault="001B67C0" w:rsidP="001B67C0">
      <w:pPr>
        <w:pStyle w:val="Header"/>
        <w:tabs>
          <w:tab w:val="clear" w:pos="8640"/>
          <w:tab w:val="left" w:pos="4320"/>
        </w:tabs>
        <w:jc w:val="center"/>
      </w:pPr>
      <w:r>
        <w:rPr>
          <w:b/>
        </w:rPr>
        <w:t>Doctor of the Day</w:t>
      </w:r>
    </w:p>
    <w:p w14:paraId="0DB5F787" w14:textId="53783DA8" w:rsidR="001B67C0" w:rsidRDefault="001B67C0">
      <w:pPr>
        <w:pStyle w:val="Header"/>
        <w:tabs>
          <w:tab w:val="clear" w:pos="8640"/>
          <w:tab w:val="left" w:pos="4320"/>
        </w:tabs>
      </w:pPr>
      <w:r>
        <w:tab/>
        <w:t>Senator ZELL introduced Dr. Mayes Dubose of Sumter, S.C., Doctor of the Day.</w:t>
      </w:r>
    </w:p>
    <w:p w14:paraId="11366B12" w14:textId="77777777" w:rsidR="001B67C0" w:rsidRDefault="001B67C0">
      <w:pPr>
        <w:pStyle w:val="Header"/>
        <w:tabs>
          <w:tab w:val="clear" w:pos="8640"/>
          <w:tab w:val="left" w:pos="4320"/>
        </w:tabs>
      </w:pPr>
    </w:p>
    <w:p w14:paraId="1611E345" w14:textId="77777777" w:rsidR="0057582E" w:rsidRPr="00A950F2" w:rsidRDefault="0057582E" w:rsidP="0057582E">
      <w:pPr>
        <w:pStyle w:val="Header"/>
        <w:tabs>
          <w:tab w:val="left" w:pos="4320"/>
        </w:tabs>
        <w:jc w:val="center"/>
        <w:rPr>
          <w:szCs w:val="22"/>
        </w:rPr>
      </w:pPr>
      <w:r>
        <w:rPr>
          <w:b/>
          <w:szCs w:val="22"/>
        </w:rPr>
        <w:t>Leave of Absence</w:t>
      </w:r>
    </w:p>
    <w:p w14:paraId="47487AF3" w14:textId="77777777" w:rsidR="0057582E" w:rsidRDefault="0057582E" w:rsidP="00CE0E9E">
      <w:pPr>
        <w:pStyle w:val="Header"/>
        <w:tabs>
          <w:tab w:val="left" w:pos="4320"/>
        </w:tabs>
        <w:rPr>
          <w:szCs w:val="22"/>
        </w:rPr>
      </w:pPr>
      <w:r>
        <w:rPr>
          <w:szCs w:val="22"/>
        </w:rPr>
        <w:tab/>
        <w:t>On motion of Senator ELLIOTT, at 11:11 A.M., Senator NUTT was granted a leave of absence for today.</w:t>
      </w:r>
    </w:p>
    <w:p w14:paraId="42A18E8C" w14:textId="77777777" w:rsidR="0057582E" w:rsidRDefault="0057582E" w:rsidP="00CE0E9E">
      <w:pPr>
        <w:pStyle w:val="Header"/>
        <w:tabs>
          <w:tab w:val="left" w:pos="4320"/>
        </w:tabs>
        <w:rPr>
          <w:szCs w:val="22"/>
        </w:rPr>
      </w:pPr>
    </w:p>
    <w:p w14:paraId="4AE67BA2" w14:textId="77777777" w:rsidR="0057582E" w:rsidRPr="00A950F2" w:rsidRDefault="0057582E" w:rsidP="0057582E">
      <w:pPr>
        <w:pStyle w:val="Header"/>
        <w:tabs>
          <w:tab w:val="left" w:pos="4320"/>
        </w:tabs>
        <w:jc w:val="center"/>
        <w:rPr>
          <w:szCs w:val="22"/>
        </w:rPr>
      </w:pPr>
      <w:r>
        <w:rPr>
          <w:b/>
          <w:szCs w:val="22"/>
        </w:rPr>
        <w:t>Leave of Absence</w:t>
      </w:r>
    </w:p>
    <w:p w14:paraId="0721C97A" w14:textId="77777777" w:rsidR="0057582E" w:rsidRDefault="0057582E" w:rsidP="007754C8">
      <w:pPr>
        <w:pStyle w:val="Header"/>
        <w:tabs>
          <w:tab w:val="left" w:pos="4320"/>
        </w:tabs>
        <w:rPr>
          <w:szCs w:val="22"/>
        </w:rPr>
      </w:pPr>
      <w:r>
        <w:rPr>
          <w:szCs w:val="22"/>
        </w:rPr>
        <w:tab/>
        <w:t>On motion of Senator WALKER, at 11:21 A.M., Senator MATTHEWS was granted a leave of absence for today.</w:t>
      </w:r>
    </w:p>
    <w:p w14:paraId="363AF5B5" w14:textId="77777777" w:rsidR="0057582E" w:rsidRDefault="0057582E" w:rsidP="0057582E">
      <w:pPr>
        <w:pStyle w:val="Header"/>
        <w:tabs>
          <w:tab w:val="left" w:pos="4320"/>
        </w:tabs>
        <w:jc w:val="left"/>
        <w:rPr>
          <w:szCs w:val="22"/>
        </w:rPr>
      </w:pPr>
    </w:p>
    <w:p w14:paraId="7D927A89" w14:textId="32C8A636" w:rsidR="00DB74A4" w:rsidRPr="006309B6" w:rsidRDefault="006309B6" w:rsidP="006309B6">
      <w:pPr>
        <w:pStyle w:val="Header"/>
        <w:tabs>
          <w:tab w:val="clear" w:pos="8640"/>
          <w:tab w:val="left" w:pos="4320"/>
        </w:tabs>
        <w:jc w:val="center"/>
      </w:pPr>
      <w:r>
        <w:rPr>
          <w:b/>
        </w:rPr>
        <w:t>Leave of Absence</w:t>
      </w:r>
    </w:p>
    <w:p w14:paraId="17445048" w14:textId="3AF38707" w:rsidR="006309B6" w:rsidRDefault="006309B6">
      <w:pPr>
        <w:pStyle w:val="Header"/>
        <w:tabs>
          <w:tab w:val="clear" w:pos="8640"/>
          <w:tab w:val="left" w:pos="4320"/>
        </w:tabs>
      </w:pPr>
      <w:r>
        <w:tab/>
        <w:t>On motion of Senator SABB, at 11:59 A.M., Senator HUTTO was granted a leave of absence for today.</w:t>
      </w:r>
    </w:p>
    <w:p w14:paraId="65F20734" w14:textId="77777777" w:rsidR="006309B6" w:rsidRDefault="006309B6">
      <w:pPr>
        <w:pStyle w:val="Header"/>
        <w:tabs>
          <w:tab w:val="clear" w:pos="8640"/>
          <w:tab w:val="left" w:pos="4320"/>
        </w:tabs>
      </w:pPr>
    </w:p>
    <w:p w14:paraId="0F73C1D5" w14:textId="4A1016B8" w:rsidR="0072791F" w:rsidRPr="0072791F" w:rsidRDefault="0072791F" w:rsidP="0072791F">
      <w:pPr>
        <w:pStyle w:val="Header"/>
        <w:tabs>
          <w:tab w:val="clear" w:pos="8640"/>
          <w:tab w:val="left" w:pos="4320"/>
        </w:tabs>
        <w:jc w:val="center"/>
      </w:pPr>
      <w:r>
        <w:rPr>
          <w:b/>
        </w:rPr>
        <w:t>Leave of Absence</w:t>
      </w:r>
    </w:p>
    <w:p w14:paraId="31A9618C" w14:textId="1F9080AA" w:rsidR="0072791F" w:rsidRPr="004377B3" w:rsidRDefault="0072791F">
      <w:pPr>
        <w:pStyle w:val="Header"/>
        <w:tabs>
          <w:tab w:val="clear" w:pos="8640"/>
          <w:tab w:val="left" w:pos="4320"/>
        </w:tabs>
        <w:rPr>
          <w:color w:val="auto"/>
        </w:rPr>
      </w:pPr>
      <w:r>
        <w:tab/>
        <w:t>On motion of Senator SUTTON, at 12:02 P.M</w:t>
      </w:r>
      <w:r w:rsidRPr="004377B3">
        <w:rPr>
          <w:color w:val="auto"/>
        </w:rPr>
        <w:t xml:space="preserve">., </w:t>
      </w:r>
      <w:r w:rsidRPr="009579DB">
        <w:rPr>
          <w:color w:val="auto"/>
        </w:rPr>
        <w:t>Senators OTT and TEDDER w</w:t>
      </w:r>
      <w:r w:rsidR="004377B3">
        <w:rPr>
          <w:color w:val="auto"/>
        </w:rPr>
        <w:t>ere</w:t>
      </w:r>
      <w:r w:rsidRPr="009579DB">
        <w:rPr>
          <w:color w:val="auto"/>
        </w:rPr>
        <w:t xml:space="preserve"> granted a leave of </w:t>
      </w:r>
      <w:r w:rsidRPr="004377B3">
        <w:rPr>
          <w:color w:val="auto"/>
        </w:rPr>
        <w:t xml:space="preserve">absence </w:t>
      </w:r>
      <w:r w:rsidR="004331FF" w:rsidRPr="004377B3">
        <w:rPr>
          <w:color w:val="auto"/>
        </w:rPr>
        <w:t>until</w:t>
      </w:r>
      <w:r w:rsidR="006A5788" w:rsidRPr="004377B3">
        <w:rPr>
          <w:color w:val="auto"/>
        </w:rPr>
        <w:t xml:space="preserve"> 1</w:t>
      </w:r>
      <w:r w:rsidR="00F957C9" w:rsidRPr="004377B3">
        <w:rPr>
          <w:color w:val="auto"/>
        </w:rPr>
        <w:t>2</w:t>
      </w:r>
      <w:r w:rsidR="006A5788" w:rsidRPr="004377B3">
        <w:rPr>
          <w:color w:val="auto"/>
        </w:rPr>
        <w:t>:</w:t>
      </w:r>
      <w:r w:rsidR="00F957C9" w:rsidRPr="004377B3">
        <w:rPr>
          <w:color w:val="auto"/>
        </w:rPr>
        <w:t>17</w:t>
      </w:r>
      <w:r w:rsidR="006A5788" w:rsidRPr="004377B3">
        <w:rPr>
          <w:color w:val="auto"/>
        </w:rPr>
        <w:t xml:space="preserve"> P.M.</w:t>
      </w:r>
    </w:p>
    <w:p w14:paraId="697E5017" w14:textId="77777777" w:rsidR="0072791F" w:rsidRPr="00F957C9" w:rsidRDefault="0072791F">
      <w:pPr>
        <w:pStyle w:val="Header"/>
        <w:tabs>
          <w:tab w:val="clear" w:pos="8640"/>
          <w:tab w:val="left" w:pos="4320"/>
        </w:tabs>
        <w:rPr>
          <w:color w:val="C00000"/>
        </w:rPr>
      </w:pPr>
    </w:p>
    <w:p w14:paraId="6ECA4DA4" w14:textId="03296AA5" w:rsidR="0072791F" w:rsidRPr="0072791F" w:rsidRDefault="0072791F" w:rsidP="0072791F">
      <w:pPr>
        <w:pStyle w:val="Header"/>
        <w:tabs>
          <w:tab w:val="clear" w:pos="8640"/>
          <w:tab w:val="left" w:pos="4320"/>
        </w:tabs>
        <w:jc w:val="center"/>
      </w:pPr>
      <w:r>
        <w:rPr>
          <w:b/>
        </w:rPr>
        <w:t>Leave of Absence</w:t>
      </w:r>
    </w:p>
    <w:p w14:paraId="535BC88B" w14:textId="4237B8C5" w:rsidR="0072791F" w:rsidRDefault="0072791F">
      <w:pPr>
        <w:pStyle w:val="Header"/>
        <w:tabs>
          <w:tab w:val="clear" w:pos="8640"/>
          <w:tab w:val="left" w:pos="4320"/>
        </w:tabs>
      </w:pPr>
      <w:r>
        <w:tab/>
        <w:t>At 12:05 P.M., Senator CROMER requested a leave of absence for the balance of the day.</w:t>
      </w:r>
    </w:p>
    <w:p w14:paraId="2ABAECC5" w14:textId="77777777" w:rsidR="0072791F" w:rsidRDefault="0072791F">
      <w:pPr>
        <w:pStyle w:val="Header"/>
        <w:tabs>
          <w:tab w:val="clear" w:pos="8640"/>
          <w:tab w:val="left" w:pos="4320"/>
        </w:tabs>
      </w:pPr>
    </w:p>
    <w:p w14:paraId="2A919535" w14:textId="1D6A975A" w:rsidR="0072791F" w:rsidRPr="00F957C9" w:rsidRDefault="00F957C9" w:rsidP="00F957C9">
      <w:pPr>
        <w:pStyle w:val="Header"/>
        <w:tabs>
          <w:tab w:val="clear" w:pos="8640"/>
          <w:tab w:val="left" w:pos="4320"/>
        </w:tabs>
        <w:jc w:val="center"/>
      </w:pPr>
      <w:r>
        <w:rPr>
          <w:b/>
        </w:rPr>
        <w:t>Leave of Absence</w:t>
      </w:r>
    </w:p>
    <w:p w14:paraId="6D84DEF7" w14:textId="3C5730FB" w:rsidR="00F957C9" w:rsidRDefault="00F957C9">
      <w:pPr>
        <w:pStyle w:val="Header"/>
        <w:tabs>
          <w:tab w:val="clear" w:pos="8640"/>
          <w:tab w:val="left" w:pos="4320"/>
        </w:tabs>
      </w:pPr>
      <w:r>
        <w:tab/>
        <w:t>On motion of Senator CORBIN, at 12:40 P.M., Senator KIMBRELL was granted a leave of absence for the balance of the day.</w:t>
      </w:r>
    </w:p>
    <w:p w14:paraId="4E26B783" w14:textId="77777777" w:rsidR="00F957C9" w:rsidRDefault="00F957C9">
      <w:pPr>
        <w:pStyle w:val="Header"/>
        <w:tabs>
          <w:tab w:val="clear" w:pos="8640"/>
          <w:tab w:val="left" w:pos="4320"/>
        </w:tabs>
      </w:pPr>
    </w:p>
    <w:p w14:paraId="73598ADB" w14:textId="77777777" w:rsidR="00DB74A4" w:rsidRDefault="000A7610">
      <w:pPr>
        <w:pStyle w:val="Header"/>
        <w:tabs>
          <w:tab w:val="clear" w:pos="8640"/>
          <w:tab w:val="left" w:pos="4320"/>
        </w:tabs>
        <w:jc w:val="center"/>
        <w:rPr>
          <w:b/>
          <w:bCs/>
        </w:rPr>
      </w:pPr>
      <w:r>
        <w:rPr>
          <w:b/>
          <w:bCs/>
        </w:rPr>
        <w:t>CO-SPONSORS ADDED</w:t>
      </w:r>
    </w:p>
    <w:p w14:paraId="4D30E9A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B9610BE" w14:textId="4634D14C" w:rsidR="00DB74A4" w:rsidRDefault="00793D31">
      <w:pPr>
        <w:pStyle w:val="Header"/>
        <w:tabs>
          <w:tab w:val="clear" w:pos="8640"/>
          <w:tab w:val="left" w:pos="4320"/>
        </w:tabs>
      </w:pPr>
      <w:r>
        <w:t>S. 14</w:t>
      </w:r>
      <w:r>
        <w:tab/>
      </w:r>
      <w:r>
        <w:tab/>
        <w:t>Sen. Graham</w:t>
      </w:r>
    </w:p>
    <w:p w14:paraId="1A435DFE" w14:textId="1B299DEE" w:rsidR="00793D31" w:rsidRDefault="00793D31">
      <w:pPr>
        <w:pStyle w:val="Header"/>
        <w:tabs>
          <w:tab w:val="clear" w:pos="8640"/>
          <w:tab w:val="left" w:pos="4320"/>
        </w:tabs>
      </w:pPr>
      <w:r>
        <w:lastRenderedPageBreak/>
        <w:t>S. 47</w:t>
      </w:r>
      <w:r>
        <w:tab/>
      </w:r>
      <w:r>
        <w:tab/>
        <w:t>Sen. Graham</w:t>
      </w:r>
    </w:p>
    <w:p w14:paraId="5A174BFF" w14:textId="35EA9338" w:rsidR="00793D31" w:rsidRDefault="00793D31">
      <w:pPr>
        <w:pStyle w:val="Header"/>
        <w:tabs>
          <w:tab w:val="clear" w:pos="8640"/>
          <w:tab w:val="left" w:pos="4320"/>
        </w:tabs>
      </w:pPr>
      <w:r>
        <w:t>S. 147</w:t>
      </w:r>
      <w:r>
        <w:tab/>
      </w:r>
      <w:r>
        <w:tab/>
        <w:t>Sen. Graham</w:t>
      </w:r>
    </w:p>
    <w:p w14:paraId="1D39FE92" w14:textId="60DC4CC7" w:rsidR="004377B3" w:rsidRDefault="004377B3">
      <w:pPr>
        <w:pStyle w:val="Header"/>
        <w:tabs>
          <w:tab w:val="clear" w:pos="8640"/>
          <w:tab w:val="left" w:pos="4320"/>
        </w:tabs>
      </w:pPr>
      <w:r>
        <w:t>S. 288</w:t>
      </w:r>
      <w:r>
        <w:tab/>
      </w:r>
      <w:r>
        <w:tab/>
        <w:t>Sen. Graham</w:t>
      </w:r>
    </w:p>
    <w:p w14:paraId="4A4D8C2A" w14:textId="1F513951" w:rsidR="00DB74A4" w:rsidRDefault="00FD5A56" w:rsidP="00FD5A56">
      <w:pPr>
        <w:pStyle w:val="Header"/>
        <w:tabs>
          <w:tab w:val="clear" w:pos="8640"/>
          <w:tab w:val="left" w:pos="4320"/>
        </w:tabs>
        <w:jc w:val="center"/>
      </w:pPr>
      <w:r>
        <w:rPr>
          <w:b/>
        </w:rPr>
        <w:t>RECALLED, AMENDED AND ADOPTED</w:t>
      </w:r>
    </w:p>
    <w:p w14:paraId="12249DE3" w14:textId="77777777" w:rsidR="00FD5A56" w:rsidRPr="007F2080" w:rsidRDefault="00FD5A56" w:rsidP="00FD5A56">
      <w:pPr>
        <w:suppressAutoHyphens/>
      </w:pPr>
      <w:r>
        <w:tab/>
      </w:r>
      <w:r w:rsidRPr="007F2080">
        <w:t>H. 4150</w:t>
      </w:r>
      <w:r w:rsidRPr="007F2080">
        <w:fldChar w:fldCharType="begin"/>
      </w:r>
      <w:r w:rsidRPr="007F2080">
        <w:instrText xml:space="preserve"> XE "H. 4150" \b </w:instrText>
      </w:r>
      <w:r w:rsidRPr="007F2080">
        <w:fldChar w:fldCharType="end"/>
      </w:r>
      <w:r w:rsidRPr="007F2080">
        <w:t xml:space="preserve"> -- Reps. </w:t>
      </w:r>
      <w:proofErr w:type="spellStart"/>
      <w:r w:rsidRPr="007F2080">
        <w:t>Wickensimer</w:t>
      </w:r>
      <w:proofErr w:type="spellEnd"/>
      <w:r w:rsidRPr="007F2080">
        <w:t xml:space="preserve">, Bannister, Beach, Burns, Collins, B.J. Cox, Dillard, Frank, Gilreath, Haddon, Huff, Jones, Morgan, Vaughan and Willis:  </w:t>
      </w:r>
      <w:r>
        <w:rPr>
          <w:caps/>
          <w:szCs w:val="30"/>
        </w:rPr>
        <w:t>A CONCURRENT RESOLUTION TO REQUEST THAT THE DEPARTMENT OF TRANSPORTATION NAME THE SECTION OF INTERSTATE HIGHWAY 85 FROM MILE MARKER 41 TO MILE MARKER 42 IN GREENVILLE COUNTY “SGT. W.C. JUMPER HIGHWAY” AND ERECT APPROPRIATE MARKERS OR SIGNS AT THIS LOCATION CONTAINING THIS DESIGNATION.</w:t>
      </w:r>
    </w:p>
    <w:p w14:paraId="47FFDFCA" w14:textId="00B4EB56" w:rsidR="00FD5A56" w:rsidRPr="00FD5A56" w:rsidRDefault="00FD5A56" w:rsidP="00FD5A56">
      <w:pPr>
        <w:pStyle w:val="Header"/>
        <w:tabs>
          <w:tab w:val="clear" w:pos="8640"/>
          <w:tab w:val="left" w:pos="4320"/>
        </w:tabs>
      </w:pPr>
      <w:r>
        <w:tab/>
        <w:t>Senator GROOMS asked unanimous consent to make a motion to recall the Resolution from the Committee on Transportation.</w:t>
      </w:r>
    </w:p>
    <w:p w14:paraId="3B76C3B8" w14:textId="107EF140" w:rsidR="00FD5A56" w:rsidRDefault="00FD5A56" w:rsidP="00FD5A56">
      <w:pPr>
        <w:pStyle w:val="Header"/>
        <w:tabs>
          <w:tab w:val="clear" w:pos="8640"/>
          <w:tab w:val="left" w:pos="4320"/>
        </w:tabs>
      </w:pPr>
      <w:r>
        <w:tab/>
        <w:t>The Resolution was recalled from the Committee on Transportation.</w:t>
      </w:r>
    </w:p>
    <w:p w14:paraId="3DFDB369" w14:textId="77777777" w:rsidR="00FD5A56" w:rsidRDefault="00FD5A56" w:rsidP="00FD5A56">
      <w:pPr>
        <w:pStyle w:val="Header"/>
        <w:tabs>
          <w:tab w:val="clear" w:pos="8640"/>
          <w:tab w:val="left" w:pos="4320"/>
        </w:tabs>
      </w:pPr>
    </w:p>
    <w:p w14:paraId="3B27A8E8" w14:textId="25A9CFA0" w:rsidR="00FD5A56" w:rsidRDefault="00FD5A56" w:rsidP="00FD5A56">
      <w:pPr>
        <w:pStyle w:val="Header"/>
        <w:tabs>
          <w:tab w:val="clear" w:pos="8640"/>
          <w:tab w:val="left" w:pos="4320"/>
        </w:tabs>
      </w:pPr>
      <w:r>
        <w:tab/>
        <w:t>Senator GROOMS asked unanimous consent to make a motion to take the Resolution up for immediate consideration.</w:t>
      </w:r>
    </w:p>
    <w:p w14:paraId="4A56C519" w14:textId="5294EF29" w:rsidR="00FD5A56" w:rsidRDefault="00FD5A56" w:rsidP="00FD5A56">
      <w:pPr>
        <w:pStyle w:val="Header"/>
        <w:tabs>
          <w:tab w:val="clear" w:pos="8640"/>
          <w:tab w:val="left" w:pos="4320"/>
        </w:tabs>
      </w:pPr>
      <w:r>
        <w:tab/>
        <w:t>There was no objection.</w:t>
      </w:r>
    </w:p>
    <w:p w14:paraId="7A453923" w14:textId="77777777" w:rsidR="00FD5A56" w:rsidRDefault="00FD5A56" w:rsidP="00FD5A56">
      <w:pPr>
        <w:pStyle w:val="Header"/>
        <w:tabs>
          <w:tab w:val="clear" w:pos="8640"/>
          <w:tab w:val="left" w:pos="4320"/>
        </w:tabs>
      </w:pPr>
    </w:p>
    <w:p w14:paraId="5F766759" w14:textId="2A35B12D" w:rsidR="00FD5A56" w:rsidRDefault="00FD5A56" w:rsidP="00FD5A56">
      <w:pPr>
        <w:pStyle w:val="Header"/>
        <w:tabs>
          <w:tab w:val="clear" w:pos="8640"/>
          <w:tab w:val="left" w:pos="4320"/>
        </w:tabs>
      </w:pPr>
      <w:r>
        <w:tab/>
        <w:t>The Senate proceeded to a consideration of the amendment.</w:t>
      </w:r>
    </w:p>
    <w:p w14:paraId="76AA7E5E" w14:textId="77777777" w:rsidR="00FD5A56" w:rsidRDefault="00FD5A56" w:rsidP="00FD5A56">
      <w:pPr>
        <w:pStyle w:val="Header"/>
        <w:tabs>
          <w:tab w:val="clear" w:pos="8640"/>
          <w:tab w:val="left" w:pos="4320"/>
        </w:tabs>
      </w:pPr>
    </w:p>
    <w:p w14:paraId="2A8BD35E" w14:textId="7399FF3F" w:rsidR="00FD5A56" w:rsidRPr="00671A1B" w:rsidRDefault="00FD5A56" w:rsidP="00FD5A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1A1B">
        <w:rPr>
          <w:rFonts w:cs="Times New Roman"/>
          <w:sz w:val="22"/>
        </w:rPr>
        <w:tab/>
        <w:t>Senator RICE proposed the following amendment (SR-</w:t>
      </w:r>
      <w:proofErr w:type="spellStart"/>
      <w:r w:rsidRPr="00671A1B">
        <w:rPr>
          <w:rFonts w:cs="Times New Roman"/>
          <w:sz w:val="22"/>
        </w:rPr>
        <w:t>4150.KM0002S</w:t>
      </w:r>
      <w:proofErr w:type="spellEnd"/>
      <w:r w:rsidRPr="00671A1B">
        <w:rPr>
          <w:rFonts w:cs="Times New Roman"/>
          <w:sz w:val="22"/>
        </w:rPr>
        <w:t>)</w:t>
      </w:r>
      <w:r>
        <w:rPr>
          <w:rFonts w:cs="Times New Roman"/>
          <w:sz w:val="22"/>
        </w:rPr>
        <w:t>, which was adopted</w:t>
      </w:r>
      <w:r w:rsidRPr="00671A1B">
        <w:rPr>
          <w:rFonts w:cs="Times New Roman"/>
          <w:sz w:val="22"/>
        </w:rPr>
        <w:t>:</w:t>
      </w:r>
    </w:p>
    <w:p w14:paraId="51387D36" w14:textId="77777777" w:rsidR="00FD5A56" w:rsidRPr="00671A1B" w:rsidRDefault="00FD5A56" w:rsidP="00FD5A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1A1B">
        <w:rPr>
          <w:rFonts w:cs="Times New Roman"/>
          <w:sz w:val="22"/>
        </w:rPr>
        <w:tab/>
        <w:t>Amend the concurrent resolution, as and if amended, by striking the second undesignated paragraph and inserting:</w:t>
      </w:r>
    </w:p>
    <w:p w14:paraId="7F286611" w14:textId="77777777" w:rsidR="00FD5A56" w:rsidRPr="00671A1B" w:rsidRDefault="00FD5A56" w:rsidP="00FD5A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1A1B">
        <w:rPr>
          <w:rFonts w:cs="Times New Roman"/>
          <w:sz w:val="22"/>
        </w:rPr>
        <w:t>That the members of the South Carolina General Assembly, by this resolution, request the Department of Transportation name the section of Interstate Highway 85 between S. Old Piedmont Highway and Interstate Highway 185 in Greenville County “Sgt. W.C. Jumper Highway” and erect appropriate markers or signs at this location containing this designation.</w:t>
      </w:r>
    </w:p>
    <w:p w14:paraId="4BE09821" w14:textId="77777777" w:rsidR="00FD5A56" w:rsidRPr="00671A1B" w:rsidRDefault="00FD5A56" w:rsidP="00FD5A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71A1B">
        <w:rPr>
          <w:rFonts w:cs="Times New Roman"/>
          <w:sz w:val="22"/>
        </w:rPr>
        <w:tab/>
        <w:t>Renumber sections to conform.</w:t>
      </w:r>
    </w:p>
    <w:p w14:paraId="023910DE" w14:textId="77777777"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71A1B">
        <w:rPr>
          <w:rFonts w:cs="Times New Roman"/>
          <w:sz w:val="22"/>
        </w:rPr>
        <w:tab/>
        <w:t>Amend title to conform.</w:t>
      </w:r>
    </w:p>
    <w:p w14:paraId="6248D72F" w14:textId="77777777"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A242AB" w14:textId="450EA714"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5F0D0A66" w14:textId="77777777"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CC5D60" w14:textId="3DDA0B11"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7D2FF1" w14:textId="77777777" w:rsidR="00FD5A56" w:rsidRDefault="00FD5A56" w:rsidP="00FD5A56">
      <w:pPr>
        <w:pStyle w:val="Header"/>
        <w:tabs>
          <w:tab w:val="clear" w:pos="8640"/>
          <w:tab w:val="left" w:pos="4320"/>
        </w:tabs>
      </w:pPr>
    </w:p>
    <w:p w14:paraId="0D9BF9F4" w14:textId="7B3D8172" w:rsidR="00FD5A56" w:rsidRDefault="00FD5A56" w:rsidP="00FD5A56">
      <w:pPr>
        <w:pStyle w:val="Header"/>
        <w:tabs>
          <w:tab w:val="clear" w:pos="8640"/>
          <w:tab w:val="left" w:pos="4320"/>
        </w:tabs>
      </w:pPr>
      <w:r>
        <w:tab/>
        <w:t>The question then was the adoption of the Resolution.</w:t>
      </w:r>
    </w:p>
    <w:p w14:paraId="298B39D3" w14:textId="77777777" w:rsidR="00FD5A56" w:rsidRDefault="00FD5A56" w:rsidP="00FD5A56">
      <w:pPr>
        <w:pStyle w:val="Header"/>
        <w:tabs>
          <w:tab w:val="clear" w:pos="8640"/>
          <w:tab w:val="left" w:pos="4320"/>
        </w:tabs>
      </w:pPr>
    </w:p>
    <w:p w14:paraId="7F31D256" w14:textId="707D05F7" w:rsidR="00FD5A56" w:rsidRDefault="00FD5A56" w:rsidP="00FD5A56">
      <w:pPr>
        <w:pStyle w:val="Header"/>
        <w:tabs>
          <w:tab w:val="clear" w:pos="8640"/>
          <w:tab w:val="left" w:pos="4320"/>
        </w:tabs>
      </w:pPr>
      <w:r>
        <w:tab/>
        <w:t>On motion of Senator GROOMS, the Resolution was adopted and ordered returned to the House.</w:t>
      </w:r>
    </w:p>
    <w:p w14:paraId="4CCDAE5F" w14:textId="77777777" w:rsidR="00A06E55" w:rsidRDefault="00A06E55" w:rsidP="00FD5A56">
      <w:pPr>
        <w:pStyle w:val="Header"/>
        <w:tabs>
          <w:tab w:val="clear" w:pos="8640"/>
          <w:tab w:val="left" w:pos="4320"/>
        </w:tabs>
      </w:pPr>
    </w:p>
    <w:p w14:paraId="3894D53F" w14:textId="77777777" w:rsidR="00DB74A4" w:rsidRDefault="000A7610">
      <w:pPr>
        <w:pStyle w:val="Header"/>
        <w:tabs>
          <w:tab w:val="clear" w:pos="8640"/>
          <w:tab w:val="left" w:pos="4320"/>
        </w:tabs>
        <w:jc w:val="center"/>
      </w:pPr>
      <w:r>
        <w:rPr>
          <w:b/>
        </w:rPr>
        <w:t>INTRODUCTION OF BILLS AND RESOLUTIONS</w:t>
      </w:r>
    </w:p>
    <w:p w14:paraId="40C59EEA" w14:textId="77777777" w:rsidR="00DB74A4" w:rsidRDefault="000A7610">
      <w:pPr>
        <w:pStyle w:val="Header"/>
        <w:tabs>
          <w:tab w:val="clear" w:pos="8640"/>
          <w:tab w:val="left" w:pos="4320"/>
        </w:tabs>
      </w:pPr>
      <w:r>
        <w:tab/>
        <w:t>The following were introduced:</w:t>
      </w:r>
    </w:p>
    <w:p w14:paraId="7F32F4E2" w14:textId="77777777" w:rsidR="00414A94" w:rsidRDefault="00414A94" w:rsidP="00414A94"/>
    <w:p w14:paraId="60E981A1" w14:textId="77777777" w:rsidR="00414A94" w:rsidRDefault="00414A94" w:rsidP="00414A94">
      <w:r>
        <w:tab/>
        <w:t>S. 537</w:t>
      </w:r>
      <w:r>
        <w:fldChar w:fldCharType="begin"/>
      </w:r>
      <w:r>
        <w:instrText xml:space="preserve"> XE "</w:instrText>
      </w:r>
      <w:r>
        <w:tab/>
        <w:instrText>S. 537" \b</w:instrText>
      </w:r>
      <w:r>
        <w:fldChar w:fldCharType="end"/>
      </w:r>
      <w:r>
        <w:t xml:space="preserve"> -- Senators Zell, Goldfinch, Verdin, Bennett, Corbin, Hembree, Fernandez, Cash, Johnson, Garrett, Climer, Turner, Rice, Kennedy, Chaplin, Nutt, Stubbs and Blackmon:  A BILL TO AMEND THE SOUTH CAROLINA CODE OF LAWS BY ADDING SECTION 59-29-250 SO AS TO PROHIBIT SCHOOL DISTRICTS FROM REQUIRING TEACHERS TO ASSIGN A MINIMUM GRADE OR SCORE THAT EXCEEDS THE STUDENT'S ACTUAL PERFORMANCE.</w:t>
      </w:r>
    </w:p>
    <w:p w14:paraId="791EDD52" w14:textId="77777777" w:rsidR="00414A94" w:rsidRDefault="00414A94" w:rsidP="00414A94">
      <w:r>
        <w:t>sedu-0007kg25.docx</w:t>
      </w:r>
    </w:p>
    <w:p w14:paraId="301D78D8" w14:textId="77777777" w:rsidR="00414A94" w:rsidRDefault="00414A94" w:rsidP="00414A94">
      <w:r>
        <w:tab/>
        <w:t>Read the first time and referred to the Committee on Education.</w:t>
      </w:r>
    </w:p>
    <w:p w14:paraId="75B1B93A" w14:textId="77777777" w:rsidR="00414A94" w:rsidRDefault="00414A94" w:rsidP="00414A94"/>
    <w:p w14:paraId="3E1BE034" w14:textId="135EFAD5" w:rsidR="00414A94" w:rsidRDefault="00414A94" w:rsidP="00414A94">
      <w:r>
        <w:tab/>
        <w:t>S. 538</w:t>
      </w:r>
      <w:r>
        <w:fldChar w:fldCharType="begin"/>
      </w:r>
      <w:r>
        <w:instrText xml:space="preserve"> XE "</w:instrText>
      </w:r>
      <w:r>
        <w:tab/>
        <w:instrText>S. 538" \b</w:instrText>
      </w:r>
      <w:r>
        <w:fldChar w:fldCharType="end"/>
      </w:r>
      <w:r>
        <w:t xml:space="preserve"> -- Senator Ott:  A BILL TO AMEND THE SOUTH CAROLINA CODE OF LAWS BY AMENDING SECTION 12-37-220, RELATING TO GENERAL EXEMPTION FROM TAXES, SO AS TO DEFINE FARM BUILDING AND STRUCTURES QUALIFYING FOR THE EXEMPTION TO BE BUILDINGS AND STRUCTURES LOCATED ON PROPERTY THAT RECEIVES THE AGRICULT</w:t>
      </w:r>
      <w:r w:rsidR="0037628F">
        <w:t>UR</w:t>
      </w:r>
      <w:r>
        <w:t>AL ASSESSMENT RATIO; AND BY AMENDING SECTION 12-43-220, RELATING TO TAX CLASSIFICATIONS SO AS TO ALLOW FOR A TAXPAYER TO APPLY FOR A REFUND OF PROPERTY TAXES OVERPAID BECAUSE THE PROPERTY WAS ELIGIBLE FOR THE AGRICULTURAL ASSESSMENT RATIO.</w:t>
      </w:r>
    </w:p>
    <w:p w14:paraId="4E7507BA" w14:textId="77777777" w:rsidR="00414A94" w:rsidRDefault="00414A94" w:rsidP="00414A94">
      <w:r>
        <w:t>sr-0055cem25.docx</w:t>
      </w:r>
    </w:p>
    <w:p w14:paraId="7AB6466E" w14:textId="77777777" w:rsidR="00414A94" w:rsidRDefault="00414A94" w:rsidP="00414A94">
      <w:r>
        <w:tab/>
        <w:t>Read the first time and referred to the Committee on Finance.</w:t>
      </w:r>
    </w:p>
    <w:p w14:paraId="3DB8DE53" w14:textId="77777777" w:rsidR="00414A94" w:rsidRDefault="00414A94" w:rsidP="00414A94"/>
    <w:p w14:paraId="7835F36F" w14:textId="77777777" w:rsidR="00414A94" w:rsidRDefault="00414A94" w:rsidP="00414A94">
      <w:r>
        <w:tab/>
        <w:t>S. 539</w:t>
      </w:r>
      <w:r>
        <w:fldChar w:fldCharType="begin"/>
      </w:r>
      <w:r>
        <w:instrText xml:space="preserve"> XE "</w:instrText>
      </w:r>
      <w:r>
        <w:tab/>
        <w:instrText>S. 539" \b</w:instrText>
      </w:r>
      <w:r>
        <w:fldChar w:fldCharType="end"/>
      </w:r>
      <w:r>
        <w:t xml:space="preserve"> -- Senator Cromer:  A BILL TO AMEND THE SOUTH CAROLINA CODE OF LAWS BY AMENDING SECTIONS 40-13-20, 40-13-110, 40-13-230, AND 40-13-240, ALL RELATING TO THE LICENSURE OF COSMETOLOGISTS, SO AS TO ADD REFERENCES TO ADVANCED ESTHETICIANS.</w:t>
      </w:r>
    </w:p>
    <w:p w14:paraId="48C8EEFF" w14:textId="77777777" w:rsidR="00414A94" w:rsidRDefault="00414A94" w:rsidP="00414A94">
      <w:r>
        <w:t>lc-0143ph25.docx</w:t>
      </w:r>
    </w:p>
    <w:p w14:paraId="5F858846" w14:textId="77777777" w:rsidR="00414A94" w:rsidRDefault="00414A94" w:rsidP="00414A94">
      <w:r>
        <w:tab/>
        <w:t>Read the first time and referred to the Committee on Labor, Commerce and Industry.</w:t>
      </w:r>
    </w:p>
    <w:p w14:paraId="20C9C4E4" w14:textId="77777777" w:rsidR="00414A94" w:rsidRDefault="00414A94" w:rsidP="00414A94"/>
    <w:p w14:paraId="77932209" w14:textId="77777777" w:rsidR="00414A94" w:rsidRDefault="00414A94" w:rsidP="00414A94">
      <w:r>
        <w:tab/>
        <w:t>S. 540</w:t>
      </w:r>
      <w:r>
        <w:fldChar w:fldCharType="begin"/>
      </w:r>
      <w:r>
        <w:instrText xml:space="preserve"> XE "</w:instrText>
      </w:r>
      <w:r>
        <w:tab/>
        <w:instrText>S. 540" \b</w:instrText>
      </w:r>
      <w:r>
        <w:fldChar w:fldCharType="end"/>
      </w:r>
      <w:r>
        <w:t xml:space="preserve"> -- Senators Cash, Kimbrell, Kennedy, Leber, Reichenbach, Zell, Chaplin, Fernandez, Goldfinch, Blackmon, Adams, Corbin, Verdin, Gambrell, Garrett, Grooms, Rice, Campsen, Stubbs and Climer:  A BILL TO AMEND THE SOUTH CAROLINA CODE OF LAWS BY AMENDING SECTION 63-7-20, RELATING TO DEFINITIONS, SO AS TO CLARIFY THAT RAISING A CHILD CONSISTENT WITH THE CHILD'S SEX DOES NOT CONSTITUTE CHILD ABUSE, NEGLECT, OR HARM.</w:t>
      </w:r>
    </w:p>
    <w:p w14:paraId="628DB0D9" w14:textId="77777777" w:rsidR="00414A94" w:rsidRDefault="00414A94" w:rsidP="00414A94">
      <w:r>
        <w:t>sr-0060cem25.docx</w:t>
      </w:r>
    </w:p>
    <w:p w14:paraId="70C65F27" w14:textId="77777777" w:rsidR="00414A94" w:rsidRDefault="00414A94" w:rsidP="00414A94">
      <w:r>
        <w:tab/>
        <w:t>Senator CASH spoke on the Bill.</w:t>
      </w:r>
    </w:p>
    <w:p w14:paraId="053D51B5" w14:textId="77777777" w:rsidR="00414A94" w:rsidRDefault="00414A94" w:rsidP="00414A94">
      <w:r>
        <w:tab/>
        <w:t>Read the first time and referred to the Committee on Family and Veterans' Services.</w:t>
      </w:r>
    </w:p>
    <w:p w14:paraId="1C744E05" w14:textId="77777777" w:rsidR="00414A94" w:rsidRDefault="00414A94" w:rsidP="00414A94"/>
    <w:p w14:paraId="34E1D14F" w14:textId="77777777" w:rsidR="00414A94" w:rsidRDefault="00414A94" w:rsidP="00414A94">
      <w:r>
        <w:tab/>
        <w:t>S. 541</w:t>
      </w:r>
      <w:r>
        <w:fldChar w:fldCharType="begin"/>
      </w:r>
      <w:r>
        <w:instrText xml:space="preserve"> XE "</w:instrText>
      </w:r>
      <w:r>
        <w:tab/>
        <w:instrText>S. 541" \b</w:instrText>
      </w:r>
      <w:r>
        <w:fldChar w:fldCharType="end"/>
      </w:r>
      <w:r>
        <w:t xml:space="preserve"> -- Senator Devine:  A BILL TO AMEND THE SOUTH CAROLINA CODE OF LAWS BY AMENDING SECTION 44-20-30, RELATING TO DEFINITIONS PERTAINING TO INTELLECTUAL DISABILITY, RELATED DISABILITIES, HEAD INJURIES, AND SPINAL CORD INJURIES, SO AS TO PROVIDE DEFINITIONS FOR HEAD INJURY AND SPINAL CORD INJURY; AND BY AMENDING SECTION 44-20-450, RELATING TO PROCEEDINGS FOR INVOLUNTARY ADMISSION, SO AS TO ADD HEAD INJURIES TO QUALIFYING DISABILITIES FOR PROCEEDINGS FOR INVOLUNTARY ADMISSION OF A PERSON.</w:t>
      </w:r>
    </w:p>
    <w:p w14:paraId="5627A614" w14:textId="77777777" w:rsidR="00414A94" w:rsidRDefault="00414A94" w:rsidP="00414A94">
      <w:r>
        <w:t>smin-0082mw25.docx</w:t>
      </w:r>
    </w:p>
    <w:p w14:paraId="4A1B3A10" w14:textId="77777777" w:rsidR="00414A94" w:rsidRDefault="00414A94" w:rsidP="00414A94">
      <w:r>
        <w:tab/>
        <w:t>Read the first time and referred to the Committee on Medical Affairs.</w:t>
      </w:r>
    </w:p>
    <w:p w14:paraId="118F47C4" w14:textId="77777777" w:rsidR="00414A94" w:rsidRDefault="00414A94" w:rsidP="00414A94"/>
    <w:p w14:paraId="40C0D669" w14:textId="0A4F2FC0" w:rsidR="00414A94" w:rsidRDefault="00414A94" w:rsidP="00414A94">
      <w:r>
        <w:tab/>
        <w:t>S. 542</w:t>
      </w:r>
      <w:r>
        <w:fldChar w:fldCharType="begin"/>
      </w:r>
      <w:r>
        <w:instrText xml:space="preserve"> XE "</w:instrText>
      </w:r>
      <w:r>
        <w:tab/>
        <w:instrText>S. 542" \b</w:instrText>
      </w:r>
      <w:r>
        <w:fldChar w:fldCharType="end"/>
      </w:r>
      <w:r>
        <w:t xml:space="preserve"> -- Senator Davis:  A SENATE RESOLUTION TO RECOGNIZE MAY 11 </w:t>
      </w:r>
      <w:r w:rsidR="00950029">
        <w:t>-</w:t>
      </w:r>
      <w:r>
        <w:t xml:space="preserve"> MAY 17, 2025, AS "POLICE WEEK IN SOUTH CAROLINA" AND TO HONOR THE SERVICE AND SACRIFICE OF LAW ENFORCEMENT OFFICERS KILLED IN THE LINE OF DUTY WHILE PROTECTING OUR COMMUNITIES AND SAFEGUARDING DEMOCRACY.</w:t>
      </w:r>
    </w:p>
    <w:p w14:paraId="40EE5A6D" w14:textId="77777777" w:rsidR="00414A94" w:rsidRDefault="00414A94" w:rsidP="00414A94">
      <w:r>
        <w:t>lc-0214hdb-gm25.docx</w:t>
      </w:r>
    </w:p>
    <w:p w14:paraId="130FF11A" w14:textId="77777777" w:rsidR="00414A94" w:rsidRDefault="00414A94" w:rsidP="00414A94">
      <w:r>
        <w:tab/>
        <w:t>The Senate Resolution was introduced and referred to the Committee on Judiciary.</w:t>
      </w:r>
    </w:p>
    <w:p w14:paraId="01EE523F" w14:textId="77777777" w:rsidR="00414A94" w:rsidRDefault="00414A94" w:rsidP="00414A94"/>
    <w:p w14:paraId="70C8B0F5" w14:textId="77777777" w:rsidR="00414A94" w:rsidRDefault="00414A94" w:rsidP="00414A94">
      <w:r>
        <w:tab/>
        <w:t>S. 543</w:t>
      </w:r>
      <w:r>
        <w:fldChar w:fldCharType="begin"/>
      </w:r>
      <w:r>
        <w:instrText xml:space="preserve"> XE "</w:instrText>
      </w:r>
      <w:r>
        <w:tab/>
        <w:instrText>S. 543" \b</w:instrText>
      </w:r>
      <w:r>
        <w:fldChar w:fldCharType="end"/>
      </w:r>
      <w:r>
        <w:t xml:space="preserve"> -- Senators Kimbrell and Verdin:  A CONCURRENT RESOLUTION TO REQUEST THAT THE DEPARTMENT OF TRANSPORTATION NAME THE </w:t>
      </w:r>
      <w:r>
        <w:lastRenderedPageBreak/>
        <w:t>INTERCHANGE OF INTERSTATE 26 AND HIGHWAY 11 AT EXIT 5 IN SPARTANBURG COUNTY "JOHN W. PARRIS INTERCHANGE" AND ERECT APPROPRIATE MARKERS OR SIGNS AT THIS LOCATION CONTAINING THE DESIGNATION.</w:t>
      </w:r>
    </w:p>
    <w:p w14:paraId="5E399D2A" w14:textId="77777777" w:rsidR="00414A94" w:rsidRDefault="00414A94" w:rsidP="00414A94">
      <w:r>
        <w:t>sr-0283km-vc25.docx</w:t>
      </w:r>
    </w:p>
    <w:p w14:paraId="634F3F54" w14:textId="77777777" w:rsidR="00414A94" w:rsidRDefault="00414A94" w:rsidP="00414A94">
      <w:r>
        <w:tab/>
        <w:t>The Concurrent Resolution was introduced and referred to the Committee on Transportation.</w:t>
      </w:r>
    </w:p>
    <w:p w14:paraId="723D6902" w14:textId="77777777" w:rsidR="00414A94" w:rsidRDefault="00414A94" w:rsidP="00414A94"/>
    <w:p w14:paraId="38F2565B" w14:textId="77777777" w:rsidR="00414A94" w:rsidRDefault="00414A94" w:rsidP="00414A94">
      <w:r>
        <w:tab/>
        <w:t>S. 544</w:t>
      </w:r>
      <w:r>
        <w:fldChar w:fldCharType="begin"/>
      </w:r>
      <w:r>
        <w:instrText xml:space="preserve"> XE "</w:instrText>
      </w:r>
      <w:r>
        <w:tab/>
        <w:instrText>S. 544" \b</w:instrText>
      </w:r>
      <w:r>
        <w:fldChar w:fldCharType="end"/>
      </w:r>
      <w:r>
        <w:t xml:space="preserve"> -- Senators Tedder,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Turner, Verdin, Walker, Williams, Young and Zell:  A SENATE RESOLUTION TO ENCOURAGE EACH INDIVIDUAL IN SOUTH CAROLINA TO BECOME BETTER INFORMED ABOUT AND AWARE OF KIDNEY DISEASE AND </w:t>
      </w:r>
      <w:proofErr w:type="spellStart"/>
      <w:r>
        <w:t>APOL1</w:t>
      </w:r>
      <w:proofErr w:type="spellEnd"/>
      <w:r>
        <w:t xml:space="preserve">-MEDIATED KIDNEY DISEASE, TO ENCOURAGE PEOPLE FROM OR WITH ANCESTRY FROM WESTERN AND CENTRAL AFRICA TO CONSIDER GENETIC TESTING FOR </w:t>
      </w:r>
      <w:proofErr w:type="spellStart"/>
      <w:r>
        <w:t>APOL1</w:t>
      </w:r>
      <w:proofErr w:type="spellEnd"/>
      <w:r>
        <w:t xml:space="preserve"> GENE MUTATIONS, AND TO DECLARE TUESDAY, APRIL 29, 2025, AS "</w:t>
      </w:r>
      <w:proofErr w:type="spellStart"/>
      <w:r>
        <w:t>APOL1</w:t>
      </w:r>
      <w:proofErr w:type="spellEnd"/>
      <w:r>
        <w:t>-MEDIATED KIDNEY DISEASE AWARENESS DAY" IN THE STATE OF SOUTH CAROLINA.</w:t>
      </w:r>
    </w:p>
    <w:p w14:paraId="43E7B8CD" w14:textId="77777777" w:rsidR="00414A94" w:rsidRDefault="00414A94" w:rsidP="00414A94">
      <w:r>
        <w:t>lc-0124ha-kar25.docx</w:t>
      </w:r>
    </w:p>
    <w:p w14:paraId="2BA95ED9" w14:textId="77777777" w:rsidR="00414A94" w:rsidRDefault="00414A94" w:rsidP="00414A94">
      <w:r>
        <w:tab/>
        <w:t>The Senate Resolution was adopted.</w:t>
      </w:r>
    </w:p>
    <w:p w14:paraId="1BA88486" w14:textId="77777777" w:rsidR="00414A94" w:rsidRDefault="00414A94" w:rsidP="00414A94"/>
    <w:p w14:paraId="26C05BDF" w14:textId="7879D7B5" w:rsidR="00DB74A4" w:rsidRDefault="000A7610">
      <w:pPr>
        <w:pStyle w:val="Header"/>
        <w:tabs>
          <w:tab w:val="clear" w:pos="8640"/>
          <w:tab w:val="left" w:pos="4320"/>
        </w:tabs>
        <w:jc w:val="center"/>
      </w:pPr>
      <w:r>
        <w:rPr>
          <w:b/>
        </w:rPr>
        <w:t>REPORT OF STANDING COMMITTEE</w:t>
      </w:r>
    </w:p>
    <w:p w14:paraId="258CC4ED" w14:textId="77777777" w:rsidR="0057582E" w:rsidRDefault="0057582E" w:rsidP="0057582E">
      <w:pPr>
        <w:suppressAutoHyphens/>
        <w:rPr>
          <w:caps/>
          <w:szCs w:val="30"/>
        </w:rPr>
      </w:pPr>
      <w:r>
        <w:rPr>
          <w:szCs w:val="30"/>
        </w:rPr>
        <w:tab/>
        <w:t>Senator PEELER from the Committee on Finance polled out S. 534 favorable:</w:t>
      </w:r>
    </w:p>
    <w:p w14:paraId="246B6DE6" w14:textId="77777777" w:rsidR="0057582E" w:rsidRPr="007F2080" w:rsidRDefault="0057582E" w:rsidP="0057582E">
      <w:pPr>
        <w:suppressAutoHyphens/>
      </w:pPr>
      <w:r>
        <w:rPr>
          <w:caps/>
          <w:szCs w:val="30"/>
        </w:rPr>
        <w:tab/>
      </w:r>
      <w:r w:rsidRPr="007F2080">
        <w:t>S. 534</w:t>
      </w:r>
      <w:r w:rsidRPr="007F2080">
        <w:fldChar w:fldCharType="begin"/>
      </w:r>
      <w:r w:rsidRPr="007F2080">
        <w:instrText xml:space="preserve"> XE "S. 534" \b </w:instrText>
      </w:r>
      <w:r w:rsidRPr="007F2080">
        <w:fldChar w:fldCharType="end"/>
      </w:r>
      <w:r w:rsidRPr="007F2080">
        <w:t xml:space="preserve"> -- Senators Grooms and Goldfinch:  </w:t>
      </w:r>
      <w:r>
        <w:rPr>
          <w:caps/>
          <w:szCs w:val="30"/>
        </w:rPr>
        <w:t>A CONCURRENT RESOLUTION REGARDING THE REMOVAL OF AN EXECUTIVE OFFICER ON THE ADDRESS OF TWO THIRDS OF EACH HOUSE OF THE GENERAL ASSEMBLY PURSUANT TO ARTICLE XV, SECTION 3 OF THE SOUTH CAROLINA CONSTITUTION.</w:t>
      </w:r>
    </w:p>
    <w:p w14:paraId="5385256A" w14:textId="77777777" w:rsidR="00414A94" w:rsidRDefault="00414A94" w:rsidP="0057582E">
      <w:pPr>
        <w:suppressAutoHyphens/>
        <w:rPr>
          <w:caps/>
          <w:szCs w:val="30"/>
        </w:rPr>
      </w:pPr>
    </w:p>
    <w:p w14:paraId="38CB5CE7" w14:textId="77777777" w:rsidR="0057582E" w:rsidRDefault="0057582E" w:rsidP="0057582E">
      <w:pPr>
        <w:suppressAutoHyphens/>
        <w:jc w:val="center"/>
        <w:rPr>
          <w:b/>
          <w:caps/>
          <w:szCs w:val="30"/>
        </w:rPr>
      </w:pPr>
      <w:r>
        <w:rPr>
          <w:b/>
          <w:szCs w:val="30"/>
        </w:rPr>
        <w:t>Poll of the Finance Committee</w:t>
      </w:r>
    </w:p>
    <w:p w14:paraId="6CB7E3C1" w14:textId="221B27BF" w:rsidR="0057582E" w:rsidRDefault="0057582E" w:rsidP="0057582E">
      <w:pPr>
        <w:suppressAutoHyphens/>
        <w:jc w:val="center"/>
        <w:rPr>
          <w:caps/>
          <w:szCs w:val="30"/>
        </w:rPr>
      </w:pPr>
      <w:r>
        <w:rPr>
          <w:b/>
          <w:caps/>
          <w:szCs w:val="30"/>
        </w:rPr>
        <w:t>P</w:t>
      </w:r>
      <w:r>
        <w:rPr>
          <w:b/>
          <w:szCs w:val="30"/>
        </w:rPr>
        <w:t>olled</w:t>
      </w:r>
      <w:r>
        <w:rPr>
          <w:b/>
          <w:caps/>
          <w:szCs w:val="30"/>
        </w:rPr>
        <w:t xml:space="preserve"> 23; </w:t>
      </w:r>
      <w:r>
        <w:rPr>
          <w:b/>
          <w:szCs w:val="30"/>
        </w:rPr>
        <w:t>Ayes</w:t>
      </w:r>
      <w:r>
        <w:rPr>
          <w:b/>
          <w:caps/>
          <w:szCs w:val="30"/>
        </w:rPr>
        <w:t xml:space="preserve"> 22; </w:t>
      </w:r>
      <w:r>
        <w:rPr>
          <w:b/>
          <w:szCs w:val="30"/>
        </w:rPr>
        <w:t>Nays</w:t>
      </w:r>
      <w:r>
        <w:rPr>
          <w:b/>
          <w:caps/>
          <w:szCs w:val="30"/>
        </w:rPr>
        <w:t xml:space="preserve"> 1 </w:t>
      </w:r>
    </w:p>
    <w:p w14:paraId="65A95B25" w14:textId="77777777" w:rsidR="0057582E" w:rsidRDefault="0057582E" w:rsidP="0057582E">
      <w:pPr>
        <w:suppressAutoHyphens/>
        <w:jc w:val="center"/>
        <w:rPr>
          <w:caps/>
          <w:szCs w:val="30"/>
        </w:rPr>
      </w:pPr>
    </w:p>
    <w:p w14:paraId="2D1A9A58" w14:textId="77777777" w:rsidR="0057582E" w:rsidRPr="00DD6074" w:rsidRDefault="0057582E" w:rsidP="0057582E">
      <w:pPr>
        <w:suppressAutoHyphens/>
        <w:jc w:val="center"/>
        <w:rPr>
          <w:caps/>
          <w:szCs w:val="30"/>
        </w:rPr>
      </w:pPr>
      <w:r>
        <w:rPr>
          <w:b/>
          <w:caps/>
          <w:szCs w:val="30"/>
        </w:rPr>
        <w:t>AYES</w:t>
      </w:r>
    </w:p>
    <w:p w14:paraId="709FFE21"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lastRenderedPageBreak/>
        <w:t>Peeler</w:t>
      </w:r>
      <w:r>
        <w:rPr>
          <w:szCs w:val="30"/>
        </w:rPr>
        <w:tab/>
        <w:t>Alexander</w:t>
      </w:r>
      <w:r>
        <w:rPr>
          <w:szCs w:val="30"/>
        </w:rPr>
        <w:tab/>
        <w:t>Grooms</w:t>
      </w:r>
    </w:p>
    <w:p w14:paraId="44E521DD"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Verdin</w:t>
      </w:r>
      <w:r>
        <w:rPr>
          <w:szCs w:val="30"/>
        </w:rPr>
        <w:tab/>
        <w:t>Cromer</w:t>
      </w:r>
      <w:r>
        <w:rPr>
          <w:szCs w:val="30"/>
        </w:rPr>
        <w:tab/>
        <w:t>Jackson</w:t>
      </w:r>
    </w:p>
    <w:p w14:paraId="2550E817"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Williams</w:t>
      </w:r>
      <w:r>
        <w:rPr>
          <w:szCs w:val="30"/>
        </w:rPr>
        <w:tab/>
        <w:t>Davis</w:t>
      </w:r>
      <w:r>
        <w:rPr>
          <w:szCs w:val="30"/>
        </w:rPr>
        <w:tab/>
        <w:t>Martin</w:t>
      </w:r>
    </w:p>
    <w:p w14:paraId="2BE474CD"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Allen</w:t>
      </w:r>
      <w:r>
        <w:rPr>
          <w:szCs w:val="30"/>
        </w:rPr>
        <w:tab/>
        <w:t>Bennett</w:t>
      </w:r>
      <w:r>
        <w:rPr>
          <w:szCs w:val="30"/>
        </w:rPr>
        <w:tab/>
        <w:t>Corbin</w:t>
      </w:r>
    </w:p>
    <w:p w14:paraId="7661AA05"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Hembree</w:t>
      </w:r>
      <w:r>
        <w:rPr>
          <w:szCs w:val="30"/>
        </w:rPr>
        <w:tab/>
        <w:t>Turner</w:t>
      </w:r>
      <w:r>
        <w:rPr>
          <w:szCs w:val="30"/>
        </w:rPr>
        <w:tab/>
        <w:t>Gambrell</w:t>
      </w:r>
    </w:p>
    <w:p w14:paraId="1BC481F2"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Goldfinch</w:t>
      </w:r>
      <w:r>
        <w:rPr>
          <w:szCs w:val="30"/>
        </w:rPr>
        <w:tab/>
        <w:t>Young</w:t>
      </w:r>
      <w:r>
        <w:rPr>
          <w:szCs w:val="30"/>
        </w:rPr>
        <w:tab/>
        <w:t>Matthews</w:t>
      </w:r>
    </w:p>
    <w:p w14:paraId="5CB9EBC4"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Hutto</w:t>
      </w:r>
      <w:r>
        <w:rPr>
          <w:szCs w:val="30"/>
        </w:rPr>
        <w:tab/>
        <w:t>Sabb</w:t>
      </w:r>
      <w:r>
        <w:rPr>
          <w:szCs w:val="30"/>
        </w:rPr>
        <w:tab/>
        <w:t>Rice</w:t>
      </w:r>
    </w:p>
    <w:p w14:paraId="6396A9A6"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Garrett</w:t>
      </w:r>
    </w:p>
    <w:p w14:paraId="25F73147" w14:textId="59616E1C"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aps/>
          <w:szCs w:val="30"/>
        </w:rPr>
      </w:pPr>
      <w:r>
        <w:rPr>
          <w:b/>
          <w:caps/>
          <w:szCs w:val="30"/>
        </w:rPr>
        <w:t>Total</w:t>
      </w:r>
      <w:r w:rsidR="00950029">
        <w:rPr>
          <w:b/>
          <w:caps/>
          <w:szCs w:val="30"/>
        </w:rPr>
        <w:t>--</w:t>
      </w:r>
      <w:r>
        <w:rPr>
          <w:b/>
          <w:caps/>
          <w:szCs w:val="30"/>
        </w:rPr>
        <w:t>22</w:t>
      </w:r>
    </w:p>
    <w:p w14:paraId="172A40D2"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aps/>
          <w:szCs w:val="30"/>
        </w:rPr>
      </w:pPr>
    </w:p>
    <w:p w14:paraId="4B056B77" w14:textId="77777777" w:rsidR="0057582E" w:rsidRPr="00DD6074"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aps/>
          <w:szCs w:val="30"/>
        </w:rPr>
      </w:pPr>
      <w:r>
        <w:rPr>
          <w:b/>
          <w:caps/>
          <w:szCs w:val="30"/>
        </w:rPr>
        <w:t>NAYS</w:t>
      </w:r>
    </w:p>
    <w:p w14:paraId="29F89065"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r>
        <w:rPr>
          <w:szCs w:val="30"/>
        </w:rPr>
        <w:t>Climer</w:t>
      </w:r>
    </w:p>
    <w:p w14:paraId="3FC83634" w14:textId="28B02624" w:rsidR="0057582E" w:rsidRPr="00DD6074"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caps/>
          <w:szCs w:val="30"/>
        </w:rPr>
      </w:pPr>
      <w:r>
        <w:rPr>
          <w:b/>
          <w:caps/>
          <w:szCs w:val="30"/>
        </w:rPr>
        <w:t>Total</w:t>
      </w:r>
      <w:r w:rsidR="00950029">
        <w:rPr>
          <w:b/>
          <w:caps/>
          <w:szCs w:val="30"/>
        </w:rPr>
        <w:t>--</w:t>
      </w:r>
      <w:r>
        <w:rPr>
          <w:b/>
          <w:caps/>
          <w:szCs w:val="30"/>
        </w:rPr>
        <w:t>1</w:t>
      </w:r>
    </w:p>
    <w:p w14:paraId="7ED4359D" w14:textId="77777777" w:rsidR="0057582E" w:rsidRDefault="0057582E" w:rsidP="0057582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aps/>
          <w:szCs w:val="30"/>
        </w:rPr>
      </w:pPr>
    </w:p>
    <w:p w14:paraId="045DA3B5" w14:textId="77777777" w:rsidR="0057582E" w:rsidRDefault="0057582E" w:rsidP="0057582E">
      <w:pPr>
        <w:suppressAutoHyphens/>
        <w:rPr>
          <w:bCs/>
          <w:color w:val="auto"/>
          <w:szCs w:val="22"/>
        </w:rPr>
      </w:pPr>
      <w:r w:rsidRPr="00DD6074">
        <w:rPr>
          <w:bCs/>
          <w:color w:val="auto"/>
          <w:szCs w:val="22"/>
        </w:rPr>
        <w:tab/>
        <w:t>Ordered for consideration tomorrow.</w:t>
      </w:r>
    </w:p>
    <w:p w14:paraId="3C9135BB" w14:textId="77777777" w:rsidR="00DB74A4" w:rsidRDefault="00DB74A4">
      <w:pPr>
        <w:pStyle w:val="Header"/>
        <w:tabs>
          <w:tab w:val="clear" w:pos="8640"/>
          <w:tab w:val="left" w:pos="4320"/>
        </w:tabs>
      </w:pPr>
    </w:p>
    <w:p w14:paraId="6289A88C" w14:textId="77777777" w:rsidR="0057582E" w:rsidRPr="00E65C45" w:rsidRDefault="0057582E" w:rsidP="0057582E">
      <w:pPr>
        <w:jc w:val="center"/>
        <w:rPr>
          <w:bCs/>
        </w:rPr>
      </w:pPr>
      <w:r>
        <w:rPr>
          <w:b/>
          <w:bCs/>
        </w:rPr>
        <w:t>Message from the House</w:t>
      </w:r>
    </w:p>
    <w:p w14:paraId="5613F8CC" w14:textId="0CCCD41E" w:rsidR="0057582E" w:rsidRPr="00E65C45" w:rsidRDefault="0057582E" w:rsidP="0057582E">
      <w:r w:rsidRPr="00E65C45">
        <w:t xml:space="preserve">Columbia, S.C., </w:t>
      </w:r>
      <w:r>
        <w:t>April 3, 2025</w:t>
      </w:r>
    </w:p>
    <w:p w14:paraId="573C8E96" w14:textId="77777777" w:rsidR="0057582E" w:rsidRPr="00E65C45" w:rsidRDefault="0057582E" w:rsidP="0057582E"/>
    <w:p w14:paraId="49370096" w14:textId="77777777" w:rsidR="0057582E" w:rsidRPr="00E65C45" w:rsidRDefault="0057582E" w:rsidP="0057582E">
      <w:r w:rsidRPr="00E65C45">
        <w:t>Mr. President and Senators:</w:t>
      </w:r>
    </w:p>
    <w:p w14:paraId="5E1E4A24" w14:textId="77777777" w:rsidR="0057582E" w:rsidRPr="00E65C45" w:rsidRDefault="0057582E" w:rsidP="0057582E">
      <w:r w:rsidRPr="00E65C45">
        <w:tab/>
        <w:t>The House respectfully informs your Honorable Body that it has returned the following Bill to the Senate with amendments:</w:t>
      </w:r>
    </w:p>
    <w:p w14:paraId="4B0F2424" w14:textId="77777777" w:rsidR="0057582E" w:rsidRPr="007F2080" w:rsidRDefault="0057582E" w:rsidP="0057582E">
      <w:pPr>
        <w:suppressAutoHyphens/>
      </w:pPr>
      <w:bookmarkStart w:id="0" w:name="StartOfClip"/>
      <w:bookmarkEnd w:id="0"/>
      <w: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w:t>
      </w:r>
      <w:r>
        <w:rPr>
          <w:caps/>
          <w:szCs w:val="30"/>
        </w:rPr>
        <w:lastRenderedPageBreak/>
        <w:t>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1EEA437C" w14:textId="77777777" w:rsidR="0057582E" w:rsidRPr="00E65C45" w:rsidRDefault="0057582E" w:rsidP="0057582E">
      <w:r w:rsidRPr="00E65C45">
        <w:t>Very respectfully,</w:t>
      </w:r>
    </w:p>
    <w:p w14:paraId="1C2BADB0" w14:textId="77777777" w:rsidR="0057582E" w:rsidRPr="00E65C45" w:rsidRDefault="0057582E" w:rsidP="0057582E">
      <w:r w:rsidRPr="00E65C45">
        <w:t>Speaker of the House</w:t>
      </w:r>
    </w:p>
    <w:p w14:paraId="52B2F0E8" w14:textId="77777777" w:rsidR="0057582E" w:rsidRDefault="0057582E" w:rsidP="0057582E">
      <w:r w:rsidRPr="00E65C45">
        <w:tab/>
        <w:t>Received as information.</w:t>
      </w:r>
    </w:p>
    <w:p w14:paraId="715CD38C" w14:textId="77777777" w:rsidR="00A06E55" w:rsidRDefault="00A06E55" w:rsidP="0057582E"/>
    <w:p w14:paraId="35D0E86C" w14:textId="77777777" w:rsidR="0057582E" w:rsidRPr="00E65C45" w:rsidRDefault="0057582E" w:rsidP="0057582E">
      <w:r w:rsidRPr="00E65C45">
        <w:tab/>
        <w:t>Placed on Calendar for consideration tomorrow</w:t>
      </w:r>
    </w:p>
    <w:p w14:paraId="34A22134" w14:textId="77777777" w:rsidR="00DB74A4" w:rsidRDefault="00DB74A4">
      <w:pPr>
        <w:pStyle w:val="Header"/>
        <w:tabs>
          <w:tab w:val="clear" w:pos="8640"/>
          <w:tab w:val="left" w:pos="4320"/>
        </w:tabs>
      </w:pPr>
    </w:p>
    <w:p w14:paraId="4AE084CF" w14:textId="77777777" w:rsidR="00DB74A4" w:rsidRDefault="000A7610">
      <w:pPr>
        <w:pStyle w:val="Header"/>
        <w:tabs>
          <w:tab w:val="clear" w:pos="8640"/>
          <w:tab w:val="left" w:pos="4320"/>
        </w:tabs>
      </w:pPr>
      <w:r>
        <w:rPr>
          <w:b/>
        </w:rPr>
        <w:t>THE SENATE PROCEEDED TO A CALL OF THE UNCONTESTED LOCAL AND STATEWIDE CALENDAR.</w:t>
      </w:r>
    </w:p>
    <w:p w14:paraId="2253C687" w14:textId="77777777" w:rsidR="00DB74A4" w:rsidRDefault="00DB74A4">
      <w:pPr>
        <w:pStyle w:val="Header"/>
        <w:tabs>
          <w:tab w:val="clear" w:pos="8640"/>
          <w:tab w:val="left" w:pos="4320"/>
        </w:tabs>
      </w:pPr>
    </w:p>
    <w:p w14:paraId="5B0ADBAD" w14:textId="77777777" w:rsidR="006309B6" w:rsidRPr="00BA6A60" w:rsidRDefault="006309B6" w:rsidP="006309B6">
      <w:pPr>
        <w:jc w:val="center"/>
        <w:rPr>
          <w:b/>
          <w:color w:val="auto"/>
          <w:szCs w:val="22"/>
        </w:rPr>
      </w:pPr>
      <w:bookmarkStart w:id="1" w:name="_Hlk161924051"/>
      <w:r w:rsidRPr="00BA6A60">
        <w:rPr>
          <w:b/>
          <w:color w:val="auto"/>
          <w:szCs w:val="22"/>
        </w:rPr>
        <w:t>READ THE THIRD TIME</w:t>
      </w:r>
    </w:p>
    <w:p w14:paraId="4A9A5CE1" w14:textId="77777777" w:rsidR="006309B6" w:rsidRPr="00BA6A60" w:rsidRDefault="006309B6" w:rsidP="006309B6">
      <w:pPr>
        <w:jc w:val="center"/>
        <w:rPr>
          <w:b/>
          <w:color w:val="auto"/>
          <w:szCs w:val="22"/>
        </w:rPr>
      </w:pPr>
      <w:r w:rsidRPr="00BA6A60">
        <w:rPr>
          <w:b/>
          <w:color w:val="auto"/>
          <w:szCs w:val="22"/>
        </w:rPr>
        <w:t>SENT TO THE HOUSE</w:t>
      </w:r>
    </w:p>
    <w:p w14:paraId="1EEA0632" w14:textId="77777777" w:rsidR="006309B6" w:rsidRPr="00BA6A60" w:rsidRDefault="006309B6" w:rsidP="006309B6">
      <w:pPr>
        <w:pStyle w:val="Header"/>
        <w:tabs>
          <w:tab w:val="left" w:pos="4320"/>
        </w:tabs>
        <w:rPr>
          <w:color w:val="auto"/>
          <w:szCs w:val="22"/>
        </w:rPr>
      </w:pPr>
      <w:bookmarkStart w:id="2" w:name="_Hlk191388294"/>
      <w:r w:rsidRPr="00BA6A60">
        <w:rPr>
          <w:b/>
          <w:color w:val="auto"/>
          <w:szCs w:val="22"/>
        </w:rPr>
        <w:lastRenderedPageBreak/>
        <w:tab/>
      </w:r>
      <w:r w:rsidRPr="00BA6A60">
        <w:rPr>
          <w:color w:val="auto"/>
          <w:szCs w:val="22"/>
        </w:rPr>
        <w:t>The following Bills were read the third time and ordered sent to the House:</w:t>
      </w:r>
    </w:p>
    <w:bookmarkEnd w:id="1"/>
    <w:bookmarkEnd w:id="2"/>
    <w:p w14:paraId="12FC7991" w14:textId="77777777" w:rsidR="006309B6" w:rsidRPr="007F2080" w:rsidRDefault="006309B6" w:rsidP="006309B6">
      <w:pPr>
        <w:suppressAutoHyphens/>
      </w:pPr>
      <w:r>
        <w:rPr>
          <w:color w:val="auto"/>
        </w:rPr>
        <w:tab/>
      </w:r>
      <w: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7AD07B80" w14:textId="77777777" w:rsidR="006309B6" w:rsidRDefault="006309B6" w:rsidP="006309B6">
      <w:pPr>
        <w:suppressAutoHyphens/>
      </w:pPr>
    </w:p>
    <w:p w14:paraId="2B1ED6CF" w14:textId="77777777" w:rsidR="006309B6" w:rsidRPr="007F2080" w:rsidRDefault="006309B6" w:rsidP="006309B6">
      <w:pPr>
        <w:suppressAutoHyphens/>
      </w:pPr>
      <w:r>
        <w:tab/>
      </w:r>
      <w:r w:rsidRPr="007F2080">
        <w:t>S. 269</w:t>
      </w:r>
      <w:r w:rsidRPr="007F2080">
        <w:fldChar w:fldCharType="begin"/>
      </w:r>
      <w:r w:rsidRPr="007F2080">
        <w:instrText xml:space="preserve"> XE "S. 269" \b </w:instrText>
      </w:r>
      <w:r w:rsidRPr="007F2080">
        <w:fldChar w:fldCharType="end"/>
      </w:r>
      <w:r w:rsidRPr="007F2080">
        <w:t xml:space="preserve"> -- Senators Turner, Elliott and Zell:  </w:t>
      </w:r>
      <w:r>
        <w:rPr>
          <w:caps/>
          <w:szCs w:val="30"/>
        </w:rPr>
        <w:t xml:space="preserve">A BILL TO AMEND THE SOUTH CAROLINA CODE OF LAWS BY </w:t>
      </w:r>
      <w:r>
        <w:rPr>
          <w:caps/>
          <w:szCs w:val="30"/>
        </w:rPr>
        <w:lastRenderedPageBreak/>
        <w:t>ADDING SECTION 59‑19‑275 SO AS TO PROVIDE THAT PUBLIC SCHOOL DISTRICTS WITH MORE THAN FIFTEEN THOUSAND STUDENTS MAY USE SECURITY PERSONNEL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46BF5522" w14:textId="77777777" w:rsidR="006309B6" w:rsidRPr="007F2080" w:rsidRDefault="006309B6" w:rsidP="006309B6">
      <w:pPr>
        <w:suppressAutoHyphens/>
      </w:pPr>
    </w:p>
    <w:p w14:paraId="7F644332" w14:textId="77777777" w:rsidR="006309B6" w:rsidRPr="00753829" w:rsidRDefault="006309B6" w:rsidP="006309B6">
      <w:pPr>
        <w:jc w:val="center"/>
        <w:rPr>
          <w:b/>
          <w:bCs/>
          <w:color w:val="auto"/>
        </w:rPr>
      </w:pPr>
      <w:bookmarkStart w:id="3" w:name="_Hlk193286734"/>
      <w:r w:rsidRPr="00753829">
        <w:rPr>
          <w:b/>
          <w:bCs/>
          <w:color w:val="auto"/>
        </w:rPr>
        <w:t>AMENDED, READ THE SECOND TIME</w:t>
      </w:r>
    </w:p>
    <w:p w14:paraId="4472C9D4" w14:textId="77777777" w:rsidR="006309B6" w:rsidRPr="007F2080" w:rsidRDefault="006309B6" w:rsidP="006309B6">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02B59CD1"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C4DA664" w14:textId="77777777" w:rsidR="006309B6" w:rsidRDefault="006309B6" w:rsidP="006309B6">
      <w:pPr>
        <w:rPr>
          <w:b/>
          <w:bCs/>
        </w:rPr>
      </w:pPr>
    </w:p>
    <w:bookmarkEnd w:id="3"/>
    <w:p w14:paraId="19F5011B" w14:textId="37C70180" w:rsidR="006309B6" w:rsidRPr="00EF60E2" w:rsidRDefault="006309B6" w:rsidP="006309B6">
      <w:r w:rsidRPr="00EF60E2">
        <w:tab/>
        <w:t>Senator</w:t>
      </w:r>
      <w:r w:rsidR="004E2B87">
        <w:t xml:space="preserve"> </w:t>
      </w:r>
      <w:r w:rsidRPr="00EF60E2">
        <w:t>CORBIN proposed the following amendment (SR-</w:t>
      </w:r>
      <w:proofErr w:type="spellStart"/>
      <w:r w:rsidRPr="00EF60E2">
        <w:t>171.CEM0004S</w:t>
      </w:r>
      <w:proofErr w:type="spellEnd"/>
      <w:r w:rsidRPr="00EF60E2">
        <w:t>)</w:t>
      </w:r>
      <w:r w:rsidRPr="00194D68">
        <w:rPr>
          <w:snapToGrid w:val="0"/>
        </w:rPr>
        <w:t>, which was adopted</w:t>
      </w:r>
      <w:r w:rsidRPr="00EF60E2">
        <w:t>:</w:t>
      </w:r>
    </w:p>
    <w:p w14:paraId="67382ACF" w14:textId="77777777" w:rsidR="006309B6" w:rsidRPr="00EF60E2" w:rsidRDefault="006309B6" w:rsidP="006309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0E2">
        <w:rPr>
          <w:rFonts w:cs="Times New Roman"/>
          <w:sz w:val="22"/>
        </w:rPr>
        <w:lastRenderedPageBreak/>
        <w:tab/>
        <w:t>Amend the bill, as and if amended, SECTION 1, by striking Section 39-75-210(A)(2) and (3) and inserting:</w:t>
      </w:r>
    </w:p>
    <w:sdt>
      <w:sdtPr>
        <w:rPr>
          <w:rFonts w:cs="Times New Roman"/>
          <w:sz w:val="22"/>
        </w:rPr>
        <w:alias w:val="Cannot be edited"/>
        <w:tag w:val="Cannot be edited"/>
        <w:id w:val="-1583678003"/>
        <w:placeholder>
          <w:docPart w:val="FD7E1F04E80846D79F0DAC9AF3E14AF7"/>
        </w:placeholder>
      </w:sdtPr>
      <w:sdtEndPr/>
      <w:sdtContent>
        <w:p w14:paraId="70CF3920" w14:textId="77777777" w:rsidR="006309B6" w:rsidRPr="00EF60E2" w:rsidRDefault="006309B6" w:rsidP="006309B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60E2">
            <w:rPr>
              <w:rFonts w:cs="Times New Roman"/>
              <w:sz w:val="22"/>
            </w:rPr>
            <w:tab/>
          </w:r>
          <w:r w:rsidRPr="00EF60E2">
            <w:rPr>
              <w:rFonts w:cs="Times New Roman"/>
              <w:sz w:val="22"/>
            </w:rPr>
            <w:tab/>
            <w:t xml:space="preserve">(2) damage exposing the reinforcing plies of the tire, including cuts, cracks, bulges, </w:t>
          </w:r>
          <w:r w:rsidRPr="00EF60E2">
            <w:rPr>
              <w:rStyle w:val="scinsertblue"/>
              <w:rFonts w:cs="Times New Roman"/>
              <w:color w:val="auto"/>
              <w:sz w:val="22"/>
            </w:rPr>
            <w:t xml:space="preserve">or </w:t>
          </w:r>
          <w:r w:rsidRPr="00EF60E2">
            <w:rPr>
              <w:rFonts w:cs="Times New Roman"/>
              <w:sz w:val="22"/>
            </w:rPr>
            <w:t>punctures</w:t>
          </w:r>
          <w:r w:rsidRPr="00EF60E2">
            <w:rPr>
              <w:rStyle w:val="scstrikered"/>
              <w:rFonts w:cs="Times New Roman"/>
              <w:sz w:val="22"/>
            </w:rPr>
            <w:t xml:space="preserve">, or </w:t>
          </w:r>
          <w:proofErr w:type="gramStart"/>
          <w:r w:rsidRPr="00EF60E2">
            <w:rPr>
              <w:rStyle w:val="scstrikered"/>
              <w:rFonts w:cs="Times New Roman"/>
              <w:sz w:val="22"/>
            </w:rPr>
            <w:t>scrapes</w:t>
          </w:r>
          <w:r w:rsidRPr="00EF60E2">
            <w:rPr>
              <w:rFonts w:cs="Times New Roman"/>
              <w:sz w:val="22"/>
            </w:rPr>
            <w:t>;</w:t>
          </w:r>
          <w:proofErr w:type="gramEnd"/>
        </w:p>
        <w:p w14:paraId="58CF74C3" w14:textId="77777777" w:rsidR="006309B6" w:rsidRPr="00EF60E2" w:rsidRDefault="006309B6" w:rsidP="006309B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60E2">
            <w:rPr>
              <w:rFonts w:cs="Times New Roman"/>
              <w:sz w:val="22"/>
            </w:rPr>
            <w:tab/>
          </w:r>
          <w:r w:rsidRPr="00EF60E2">
            <w:rPr>
              <w:rFonts w:cs="Times New Roman"/>
              <w:sz w:val="22"/>
            </w:rPr>
            <w:tab/>
            <w:t xml:space="preserve">(3) an improper repair that includes any repair to the tire in the </w:t>
          </w:r>
          <w:r w:rsidRPr="00EF60E2">
            <w:rPr>
              <w:rStyle w:val="scstrikered"/>
              <w:rFonts w:cs="Times New Roman"/>
              <w:sz w:val="22"/>
            </w:rPr>
            <w:t xml:space="preserve">tread shoulder or </w:t>
          </w:r>
          <w:r w:rsidRPr="00EF60E2">
            <w:rPr>
              <w:rFonts w:cs="Times New Roman"/>
              <w:sz w:val="22"/>
            </w:rPr>
            <w:t xml:space="preserve">belt edge area, </w:t>
          </w:r>
          <w:r w:rsidRPr="00EF60E2">
            <w:rPr>
              <w:rStyle w:val="scstrikered"/>
              <w:rFonts w:cs="Times New Roman"/>
              <w:sz w:val="22"/>
            </w:rPr>
            <w:t xml:space="preserve">a puncture that has not been both sealed with a patch on the inside and repaired with a cured rubber stem plugging that runs to the outside, </w:t>
          </w:r>
          <w:r w:rsidRPr="00EF60E2">
            <w:rPr>
              <w:rFonts w:cs="Times New Roman"/>
              <w:sz w:val="22"/>
            </w:rPr>
            <w:t xml:space="preserve">a repair to the sidewall or bead area of the tire, or a puncture repair of damage that is larger than </w:t>
          </w:r>
          <w:r w:rsidRPr="00EF60E2">
            <w:rPr>
              <w:rStyle w:val="scstrikered"/>
              <w:rFonts w:cs="Times New Roman"/>
              <w:sz w:val="22"/>
            </w:rPr>
            <w:t xml:space="preserve">one quarter </w:t>
          </w:r>
          <w:r w:rsidRPr="00EF60E2">
            <w:rPr>
              <w:rStyle w:val="scinsertblue"/>
              <w:rFonts w:cs="Times New Roman"/>
              <w:color w:val="auto"/>
              <w:sz w:val="22"/>
            </w:rPr>
            <w:t xml:space="preserve">three-eighths </w:t>
          </w:r>
          <w:r w:rsidRPr="00EF60E2">
            <w:rPr>
              <w:rFonts w:cs="Times New Roman"/>
              <w:sz w:val="22"/>
            </w:rPr>
            <w:t>of an inch in size;</w:t>
          </w:r>
        </w:p>
      </w:sdtContent>
    </w:sdt>
    <w:p w14:paraId="29BF4BA9" w14:textId="77777777" w:rsidR="006309B6" w:rsidRPr="00EF60E2" w:rsidRDefault="006309B6" w:rsidP="006309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0E2">
        <w:rPr>
          <w:rFonts w:cs="Times New Roman"/>
          <w:sz w:val="22"/>
        </w:rPr>
        <w:tab/>
        <w:t>Amend the bill further, SECTION 1, by striking Section 39-75-210(A)(6) and (7) and inserting:</w:t>
      </w:r>
    </w:p>
    <w:sdt>
      <w:sdtPr>
        <w:rPr>
          <w:rFonts w:cs="Times New Roman"/>
          <w:sz w:val="22"/>
        </w:rPr>
        <w:alias w:val="Cannot be edited"/>
        <w:tag w:val="Cannot be edited"/>
        <w:id w:val="249547408"/>
        <w:placeholder>
          <w:docPart w:val="FD7E1F04E80846D79F0DAC9AF3E14AF7"/>
        </w:placeholder>
      </w:sdtPr>
      <w:sdtEndPr/>
      <w:sdtContent>
        <w:p w14:paraId="2AC65EAC" w14:textId="77777777" w:rsidR="006309B6" w:rsidRPr="00EF60E2" w:rsidRDefault="006309B6" w:rsidP="006309B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60E2">
            <w:rPr>
              <w:rFonts w:cs="Times New Roman"/>
              <w:sz w:val="22"/>
            </w:rPr>
            <w:tab/>
          </w:r>
          <w:r w:rsidRPr="00EF60E2">
            <w:rPr>
              <w:rFonts w:cs="Times New Roman"/>
              <w:sz w:val="22"/>
            </w:rPr>
            <w:tab/>
            <w:t>(6) inner liner or bead damage</w:t>
          </w:r>
          <w:r w:rsidRPr="00EF60E2">
            <w:rPr>
              <w:rStyle w:val="scinsertblue"/>
              <w:rFonts w:cs="Times New Roman"/>
              <w:color w:val="auto"/>
              <w:sz w:val="22"/>
            </w:rPr>
            <w:t>, such as a blistered liner or inner cracks</w:t>
          </w:r>
          <w:r w:rsidRPr="00EF60E2">
            <w:rPr>
              <w:rFonts w:cs="Times New Roman"/>
              <w:sz w:val="22"/>
            </w:rPr>
            <w:t>; or</w:t>
          </w:r>
        </w:p>
        <w:p w14:paraId="172AC2E1" w14:textId="77777777" w:rsidR="006309B6" w:rsidRPr="00EF60E2" w:rsidRDefault="006309B6" w:rsidP="006309B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60E2">
            <w:rPr>
              <w:rFonts w:cs="Times New Roman"/>
              <w:sz w:val="22"/>
            </w:rPr>
            <w:tab/>
          </w:r>
          <w:r w:rsidRPr="00EF60E2">
            <w:rPr>
              <w:rFonts w:cs="Times New Roman"/>
              <w:sz w:val="22"/>
            </w:rPr>
            <w:tab/>
            <w:t>(7) indication of internal separation, such as bulges</w:t>
          </w:r>
          <w:r w:rsidRPr="00EF60E2">
            <w:rPr>
              <w:rStyle w:val="scinsertblue"/>
              <w:rFonts w:cs="Times New Roman"/>
              <w:color w:val="auto"/>
              <w:sz w:val="22"/>
            </w:rPr>
            <w:t>, carcass-to-belt or belt-to-belt separation</w:t>
          </w:r>
          <w:r w:rsidRPr="00EF60E2">
            <w:rPr>
              <w:rStyle w:val="scstrikered"/>
              <w:rFonts w:cs="Times New Roman"/>
              <w:sz w:val="22"/>
            </w:rPr>
            <w:t xml:space="preserve"> or local areas of irregular tread wear indicating possible tread or belt separation</w:t>
          </w:r>
          <w:r w:rsidRPr="00EF60E2">
            <w:rPr>
              <w:rFonts w:cs="Times New Roman"/>
              <w:sz w:val="22"/>
            </w:rPr>
            <w:t>.</w:t>
          </w:r>
        </w:p>
      </w:sdtContent>
    </w:sdt>
    <w:p w14:paraId="5E82F5C6" w14:textId="77777777" w:rsidR="006309B6" w:rsidRPr="00EF60E2" w:rsidRDefault="006309B6" w:rsidP="006309B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F60E2">
        <w:rPr>
          <w:rFonts w:cs="Times New Roman"/>
          <w:sz w:val="22"/>
        </w:rPr>
        <w:tab/>
        <w:t>Amend the bill further, SECTION 1, by striking Section 39-75-220(3) and inserting:</w:t>
      </w:r>
    </w:p>
    <w:sdt>
      <w:sdtPr>
        <w:rPr>
          <w:rFonts w:cs="Times New Roman"/>
          <w:sz w:val="22"/>
        </w:rPr>
        <w:alias w:val="Cannot be edited"/>
        <w:tag w:val="Cannot be edited"/>
        <w:id w:val="-111667123"/>
        <w:placeholder>
          <w:docPart w:val="FD7E1F04E80846D79F0DAC9AF3E14AF7"/>
        </w:placeholder>
      </w:sdtPr>
      <w:sdtEndPr/>
      <w:sdtContent>
        <w:p w14:paraId="611B8412" w14:textId="77777777" w:rsidR="006309B6" w:rsidRPr="00EF60E2" w:rsidRDefault="006309B6" w:rsidP="006309B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F60E2">
            <w:rPr>
              <w:rFonts w:cs="Times New Roman"/>
              <w:sz w:val="22"/>
            </w:rPr>
            <w:tab/>
            <w:t xml:space="preserve">(3) tires intended solely for agricultural use or for off the road </w:t>
          </w:r>
          <w:r w:rsidRPr="00EF60E2">
            <w:rPr>
              <w:rStyle w:val="scstrikered"/>
              <w:rFonts w:cs="Times New Roman"/>
              <w:sz w:val="22"/>
            </w:rPr>
            <w:t xml:space="preserve">industrial </w:t>
          </w:r>
          <w:r w:rsidRPr="00EF60E2">
            <w:rPr>
              <w:rFonts w:cs="Times New Roman"/>
              <w:sz w:val="22"/>
            </w:rPr>
            <w:t>use.</w:t>
          </w:r>
        </w:p>
      </w:sdtContent>
    </w:sdt>
    <w:p w14:paraId="77A689E4" w14:textId="77777777" w:rsidR="006309B6" w:rsidRPr="00EF60E2" w:rsidRDefault="006309B6" w:rsidP="006309B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F60E2">
        <w:rPr>
          <w:rFonts w:cs="Times New Roman"/>
          <w:sz w:val="22"/>
        </w:rPr>
        <w:tab/>
        <w:t>Renumber sections to conform.</w:t>
      </w:r>
    </w:p>
    <w:p w14:paraId="4B04EA7C"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F60E2">
        <w:rPr>
          <w:rFonts w:cs="Times New Roman"/>
          <w:sz w:val="22"/>
        </w:rPr>
        <w:tab/>
        <w:t>Amend title to conform.</w:t>
      </w:r>
    </w:p>
    <w:p w14:paraId="16A47E3A" w14:textId="77777777" w:rsidR="006309B6" w:rsidRPr="00EF60E2"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8B2F1E"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599B66A4"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BD8C20"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7B58CB4" w14:textId="77777777" w:rsidR="006309B6" w:rsidRDefault="006309B6" w:rsidP="006309B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E3B081" w14:textId="77777777" w:rsidR="006309B6" w:rsidRDefault="006309B6" w:rsidP="006309B6">
      <w:r>
        <w:tab/>
        <w:t>The question being the second reading of the Bill.</w:t>
      </w:r>
    </w:p>
    <w:p w14:paraId="1BF719E9" w14:textId="77777777" w:rsidR="006309B6" w:rsidRDefault="006309B6" w:rsidP="006309B6"/>
    <w:p w14:paraId="71A9B956" w14:textId="77777777" w:rsidR="006309B6" w:rsidRDefault="006309B6" w:rsidP="006309B6">
      <w:r>
        <w:tab/>
        <w:t>The “ayes” and “nays” were demanded and taken, resulting as follows:</w:t>
      </w:r>
    </w:p>
    <w:p w14:paraId="0A6609E6" w14:textId="77777777" w:rsidR="0072791F" w:rsidRPr="0072791F" w:rsidRDefault="0072791F" w:rsidP="0072791F">
      <w:pPr>
        <w:jc w:val="center"/>
        <w:rPr>
          <w:b/>
        </w:rPr>
      </w:pPr>
      <w:r w:rsidRPr="0072791F">
        <w:rPr>
          <w:b/>
        </w:rPr>
        <w:t>Ayes 37; Nays 0</w:t>
      </w:r>
    </w:p>
    <w:p w14:paraId="306BDF0E" w14:textId="77777777" w:rsidR="0072791F" w:rsidRDefault="0072791F" w:rsidP="006309B6"/>
    <w:p w14:paraId="0554D858"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791F">
        <w:rPr>
          <w:b/>
        </w:rPr>
        <w:t>AYES</w:t>
      </w:r>
    </w:p>
    <w:p w14:paraId="6B8AF5BD"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Adams</w:t>
      </w:r>
      <w:r>
        <w:tab/>
      </w:r>
      <w:r w:rsidRPr="0072791F">
        <w:t>Alexander</w:t>
      </w:r>
      <w:r>
        <w:tab/>
      </w:r>
      <w:r w:rsidRPr="0072791F">
        <w:t>Allen</w:t>
      </w:r>
    </w:p>
    <w:p w14:paraId="592BBF89"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Bennett</w:t>
      </w:r>
      <w:r>
        <w:tab/>
      </w:r>
      <w:r w:rsidRPr="0072791F">
        <w:t>Blackmon</w:t>
      </w:r>
      <w:r>
        <w:tab/>
      </w:r>
      <w:r w:rsidRPr="0072791F">
        <w:t>Campsen</w:t>
      </w:r>
    </w:p>
    <w:p w14:paraId="05752D44"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Cash</w:t>
      </w:r>
      <w:r>
        <w:tab/>
      </w:r>
      <w:r w:rsidRPr="0072791F">
        <w:t>Chaplin</w:t>
      </w:r>
      <w:r>
        <w:tab/>
      </w:r>
      <w:r w:rsidRPr="0072791F">
        <w:t>Climer</w:t>
      </w:r>
    </w:p>
    <w:p w14:paraId="58C0EC49"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Corbin</w:t>
      </w:r>
      <w:r>
        <w:tab/>
      </w:r>
      <w:r w:rsidRPr="0072791F">
        <w:t>Davis</w:t>
      </w:r>
      <w:r>
        <w:tab/>
      </w:r>
      <w:r w:rsidRPr="0072791F">
        <w:t>Devine</w:t>
      </w:r>
    </w:p>
    <w:p w14:paraId="4D121FCF"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Elliott</w:t>
      </w:r>
      <w:r>
        <w:tab/>
      </w:r>
      <w:r w:rsidRPr="0072791F">
        <w:t>Fernandez</w:t>
      </w:r>
      <w:r>
        <w:tab/>
      </w:r>
      <w:r w:rsidRPr="0072791F">
        <w:t>Gambrell</w:t>
      </w:r>
    </w:p>
    <w:p w14:paraId="65C518AC"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Garrett</w:t>
      </w:r>
      <w:r>
        <w:tab/>
      </w:r>
      <w:r w:rsidRPr="0072791F">
        <w:t>Goldfinch</w:t>
      </w:r>
      <w:r>
        <w:tab/>
      </w:r>
      <w:r w:rsidRPr="0072791F">
        <w:t>Graham</w:t>
      </w:r>
    </w:p>
    <w:p w14:paraId="644E3FE4"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Grooms</w:t>
      </w:r>
      <w:r>
        <w:tab/>
      </w:r>
      <w:r w:rsidRPr="0072791F">
        <w:t>Hembree</w:t>
      </w:r>
      <w:r>
        <w:tab/>
      </w:r>
      <w:r w:rsidRPr="0072791F">
        <w:t>Johnson</w:t>
      </w:r>
    </w:p>
    <w:p w14:paraId="7EC67ED0"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lastRenderedPageBreak/>
        <w:t>Kimbrell</w:t>
      </w:r>
      <w:r>
        <w:tab/>
      </w:r>
      <w:r w:rsidRPr="0072791F">
        <w:t>Leber</w:t>
      </w:r>
      <w:r>
        <w:tab/>
      </w:r>
      <w:r w:rsidRPr="0072791F">
        <w:t>Martin</w:t>
      </w:r>
    </w:p>
    <w:p w14:paraId="43D995AF"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Massey</w:t>
      </w:r>
      <w:r>
        <w:tab/>
      </w:r>
      <w:r w:rsidRPr="0072791F">
        <w:t>Peeler</w:t>
      </w:r>
      <w:r>
        <w:tab/>
      </w:r>
      <w:r w:rsidRPr="0072791F">
        <w:t>Rankin</w:t>
      </w:r>
    </w:p>
    <w:p w14:paraId="080D3902"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Reichenbach</w:t>
      </w:r>
      <w:r>
        <w:tab/>
      </w:r>
      <w:r w:rsidRPr="0072791F">
        <w:t>Rice</w:t>
      </w:r>
      <w:r>
        <w:tab/>
      </w:r>
      <w:r w:rsidRPr="0072791F">
        <w:t>Sabb</w:t>
      </w:r>
    </w:p>
    <w:p w14:paraId="5CCAC7E1"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Stubbs</w:t>
      </w:r>
      <w:r>
        <w:tab/>
      </w:r>
      <w:r w:rsidRPr="0072791F">
        <w:t>Sutton</w:t>
      </w:r>
      <w:r>
        <w:tab/>
      </w:r>
      <w:r w:rsidRPr="0072791F">
        <w:t>Turner</w:t>
      </w:r>
    </w:p>
    <w:p w14:paraId="34813CDA"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Verdin</w:t>
      </w:r>
      <w:r>
        <w:tab/>
      </w:r>
      <w:r w:rsidRPr="0072791F">
        <w:t>Walker</w:t>
      </w:r>
      <w:r>
        <w:tab/>
      </w:r>
      <w:r w:rsidRPr="0072791F">
        <w:t>Williams</w:t>
      </w:r>
    </w:p>
    <w:p w14:paraId="340AD8F7"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2791F">
        <w:t>Young</w:t>
      </w:r>
    </w:p>
    <w:p w14:paraId="6906B3D7"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10CA740" w14:textId="77777777" w:rsidR="0072791F" w:rsidRP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2791F">
        <w:rPr>
          <w:b/>
        </w:rPr>
        <w:t>Total--37</w:t>
      </w:r>
    </w:p>
    <w:p w14:paraId="48914956"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791F">
        <w:rPr>
          <w:b/>
        </w:rPr>
        <w:t>NAYS</w:t>
      </w:r>
    </w:p>
    <w:p w14:paraId="7B9F7814" w14:textId="77777777" w:rsid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3D2058D" w14:textId="77777777" w:rsidR="0072791F" w:rsidRPr="0072791F" w:rsidRDefault="0072791F" w:rsidP="00727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2791F">
        <w:rPr>
          <w:b/>
        </w:rPr>
        <w:t>Total--0</w:t>
      </w:r>
    </w:p>
    <w:p w14:paraId="68B68533" w14:textId="77777777" w:rsidR="0072791F" w:rsidRPr="0072791F" w:rsidRDefault="0072791F" w:rsidP="0072791F"/>
    <w:p w14:paraId="5D456836" w14:textId="0787B850" w:rsidR="006309B6" w:rsidRPr="006309B6" w:rsidRDefault="006309B6" w:rsidP="006309B6">
      <w:pPr>
        <w:rPr>
          <w:color w:val="auto"/>
        </w:rPr>
      </w:pPr>
      <w:r w:rsidRPr="006309B6">
        <w:rPr>
          <w:color w:val="auto"/>
        </w:rPr>
        <w:tab/>
        <w:t>There being no further amendments, the Bill</w:t>
      </w:r>
      <w:r w:rsidR="00FB2EE7">
        <w:rPr>
          <w:color w:val="auto"/>
        </w:rPr>
        <w:t>,</w:t>
      </w:r>
      <w:r w:rsidRPr="006309B6">
        <w:rPr>
          <w:color w:val="auto"/>
        </w:rPr>
        <w:t xml:space="preserve"> as amended, was read the second time, passed and ordered to a third reading.</w:t>
      </w:r>
    </w:p>
    <w:p w14:paraId="6928AD0C" w14:textId="77777777" w:rsidR="0057582E" w:rsidRDefault="0057582E">
      <w:pPr>
        <w:pStyle w:val="Header"/>
        <w:tabs>
          <w:tab w:val="clear" w:pos="8640"/>
          <w:tab w:val="left" w:pos="4320"/>
        </w:tabs>
      </w:pPr>
    </w:p>
    <w:p w14:paraId="32CDCC23" w14:textId="009CA043" w:rsidR="0072791F" w:rsidRPr="0072791F" w:rsidRDefault="0072791F" w:rsidP="0072791F">
      <w:pPr>
        <w:pStyle w:val="Header"/>
        <w:tabs>
          <w:tab w:val="clear" w:pos="8640"/>
          <w:tab w:val="left" w:pos="4320"/>
        </w:tabs>
        <w:jc w:val="center"/>
      </w:pPr>
      <w:r>
        <w:rPr>
          <w:b/>
        </w:rPr>
        <w:t>S. 171--Ordered to a Third Reading</w:t>
      </w:r>
    </w:p>
    <w:p w14:paraId="22E9D1A3" w14:textId="2DB09E59" w:rsidR="0072791F" w:rsidRDefault="0072791F">
      <w:pPr>
        <w:pStyle w:val="Header"/>
        <w:tabs>
          <w:tab w:val="clear" w:pos="8640"/>
          <w:tab w:val="left" w:pos="4320"/>
        </w:tabs>
      </w:pPr>
      <w:r>
        <w:tab/>
        <w:t>On motion of Senator GAMBRELL, S. 171 was ordered to receive a third reading on Friday, April 4, 2025.</w:t>
      </w:r>
    </w:p>
    <w:p w14:paraId="519BD552" w14:textId="77777777" w:rsidR="0072791F" w:rsidRDefault="0072791F">
      <w:pPr>
        <w:pStyle w:val="Header"/>
        <w:tabs>
          <w:tab w:val="clear" w:pos="8640"/>
          <w:tab w:val="left" w:pos="4320"/>
        </w:tabs>
      </w:pPr>
    </w:p>
    <w:p w14:paraId="7D39C574" w14:textId="491933A7" w:rsidR="0072791F" w:rsidRPr="0072791F" w:rsidRDefault="0072791F" w:rsidP="0072791F">
      <w:pPr>
        <w:pStyle w:val="Header"/>
        <w:tabs>
          <w:tab w:val="clear" w:pos="8640"/>
          <w:tab w:val="left" w:pos="4320"/>
        </w:tabs>
        <w:jc w:val="center"/>
      </w:pPr>
      <w:r>
        <w:rPr>
          <w:b/>
        </w:rPr>
        <w:t>Recorded Vote</w:t>
      </w:r>
    </w:p>
    <w:p w14:paraId="6C6DBDDA" w14:textId="350ACDD5" w:rsidR="0072791F" w:rsidRDefault="0072791F">
      <w:pPr>
        <w:pStyle w:val="Header"/>
        <w:tabs>
          <w:tab w:val="clear" w:pos="8640"/>
          <w:tab w:val="left" w:pos="4320"/>
        </w:tabs>
      </w:pPr>
      <w:r>
        <w:tab/>
        <w:t>Senator CORBIN desired to be recorded as voting against the third reading of the Bill.</w:t>
      </w:r>
    </w:p>
    <w:p w14:paraId="25F41C7C" w14:textId="77777777" w:rsidR="0072791F" w:rsidRDefault="0072791F">
      <w:pPr>
        <w:pStyle w:val="Header"/>
        <w:tabs>
          <w:tab w:val="clear" w:pos="8640"/>
          <w:tab w:val="left" w:pos="4320"/>
        </w:tabs>
      </w:pPr>
    </w:p>
    <w:p w14:paraId="2A5CFDC3" w14:textId="77777777" w:rsidR="006A5788" w:rsidRDefault="006A5788" w:rsidP="006A5788">
      <w:pPr>
        <w:jc w:val="center"/>
        <w:rPr>
          <w:b/>
          <w:bCs/>
        </w:rPr>
      </w:pPr>
      <w:r>
        <w:rPr>
          <w:b/>
          <w:bCs/>
        </w:rPr>
        <w:t>COMMITTEE AMENDMENT ADOPTED</w:t>
      </w:r>
    </w:p>
    <w:p w14:paraId="4C7FEA4C" w14:textId="77777777" w:rsidR="006A5788" w:rsidRP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4" w:name="_Hlk191476348"/>
      <w:r w:rsidRPr="006A5788">
        <w:rPr>
          <w:rFonts w:cs="Times New Roman"/>
          <w:b/>
          <w:bCs/>
          <w:sz w:val="22"/>
        </w:rPr>
        <w:t>READ THE SECOND TIME</w:t>
      </w:r>
    </w:p>
    <w:p w14:paraId="624C31E2" w14:textId="77777777" w:rsidR="006A5788" w:rsidRPr="007F2080" w:rsidRDefault="006A5788" w:rsidP="006A5788">
      <w:pPr>
        <w:suppressAutoHyphens/>
      </w:pPr>
      <w:r>
        <w:rPr>
          <w:b/>
          <w:bCs/>
        </w:rP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022A7DC" w14:textId="77777777" w:rsid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bookmarkEnd w:id="4"/>
    <w:p w14:paraId="687A4B92" w14:textId="77777777" w:rsidR="00414A94" w:rsidRDefault="00414A94" w:rsidP="006A5788">
      <w:pPr>
        <w:rPr>
          <w:b/>
          <w:bCs/>
        </w:rPr>
      </w:pPr>
    </w:p>
    <w:p w14:paraId="2E109C26" w14:textId="5A8902AD" w:rsidR="006A5788" w:rsidRPr="00650743" w:rsidRDefault="006A5788" w:rsidP="006A5788">
      <w:r w:rsidRPr="00650743">
        <w:tab/>
        <w:t xml:space="preserve">The Committee on Judiciary proposed the following </w:t>
      </w:r>
      <w:r w:rsidR="00CE0E9E" w:rsidRPr="00650743">
        <w:t>amendment (</w:t>
      </w:r>
      <w:r w:rsidRPr="00650743">
        <w:t>SJ-</w:t>
      </w:r>
      <w:proofErr w:type="spellStart"/>
      <w:r w:rsidRPr="00650743">
        <w:t>12.BJ0002S</w:t>
      </w:r>
      <w:proofErr w:type="spellEnd"/>
      <w:r w:rsidRPr="00650743">
        <w:t>)</w:t>
      </w:r>
      <w:r w:rsidRPr="00194D68">
        <w:rPr>
          <w:snapToGrid w:val="0"/>
        </w:rPr>
        <w:t>, which was adopted</w:t>
      </w:r>
      <w:r w:rsidRPr="00650743">
        <w:t>:</w:t>
      </w:r>
    </w:p>
    <w:p w14:paraId="4E431ADF" w14:textId="77777777" w:rsidR="006A5788" w:rsidRPr="00650743" w:rsidRDefault="006A5788" w:rsidP="006A578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0743">
        <w:rPr>
          <w:rFonts w:cs="Times New Roman"/>
          <w:sz w:val="22"/>
        </w:rPr>
        <w:tab/>
        <w:t>Amend the bill, as and if amended, SECTION 1, by striking Section 58-31-205(A) and inserting:</w:t>
      </w:r>
    </w:p>
    <w:sdt>
      <w:sdtPr>
        <w:rPr>
          <w:rFonts w:cs="Times New Roman"/>
          <w:sz w:val="22"/>
        </w:rPr>
        <w:alias w:val="Cannot be edited"/>
        <w:tag w:val="Cannot be edited"/>
        <w:id w:val="-1211104139"/>
        <w:placeholder>
          <w:docPart w:val="4672DEFF32DF40C0956AF8CCB0A439FA"/>
        </w:placeholder>
      </w:sdtPr>
      <w:sdtEndPr/>
      <w:sdtContent>
        <w:p w14:paraId="7F6AB845" w14:textId="77777777" w:rsidR="006A5788" w:rsidRPr="00650743" w:rsidRDefault="006A5788" w:rsidP="006A578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0743">
            <w:rPr>
              <w:rFonts w:cs="Times New Roman"/>
              <w:sz w:val="22"/>
            </w:rPr>
            <w:tab/>
            <w:t>(A) The Public Service Authority shall have the power to jointly own, as tenants</w:t>
          </w:r>
          <w:r w:rsidRPr="00650743">
            <w:rPr>
              <w:rFonts w:cs="Times New Roman"/>
              <w:sz w:val="22"/>
            </w:rPr>
            <w:noBreakHyphen/>
            <w:t>in</w:t>
          </w:r>
          <w:r w:rsidRPr="00650743">
            <w:rPr>
              <w:rFonts w:cs="Times New Roman"/>
              <w:sz w:val="22"/>
            </w:rPr>
            <w:noBreakHyphen/>
            <w:t xml:space="preserve">common or through a limited liability company, with </w:t>
          </w:r>
          <w:r w:rsidRPr="00650743">
            <w:rPr>
              <w:rStyle w:val="scstrikered"/>
              <w:rFonts w:cs="Times New Roman"/>
              <w:sz w:val="22"/>
            </w:rPr>
            <w:t xml:space="preserve">investor‑owned electric utilities, electrical generation and transmission </w:t>
          </w:r>
          <w:proofErr w:type="spellStart"/>
          <w:r w:rsidRPr="00650743">
            <w:rPr>
              <w:rStyle w:val="scstrikered"/>
              <w:rFonts w:cs="Times New Roman"/>
              <w:sz w:val="22"/>
            </w:rPr>
            <w:lastRenderedPageBreak/>
            <w:t>facilities</w:t>
          </w:r>
          <w:r w:rsidRPr="00650743">
            <w:rPr>
              <w:rStyle w:val="scinsertblue"/>
              <w:rFonts w:cs="Times New Roman"/>
              <w:color w:val="auto"/>
              <w:sz w:val="22"/>
            </w:rPr>
            <w:t>Dominion</w:t>
          </w:r>
          <w:proofErr w:type="spellEnd"/>
          <w:r w:rsidRPr="00650743">
            <w:rPr>
              <w:rStyle w:val="scinsertblue"/>
              <w:rFonts w:cs="Times New Roman"/>
              <w:color w:val="auto"/>
              <w:sz w:val="22"/>
            </w:rPr>
            <w:t xml:space="preserve"> Energy South Carolina, Inc., one or more natural gas-fired generation facilities, and related transmission facilities, to be constructed on a site at or near Dominion Energy South Carolina, Inc.’s former </w:t>
          </w:r>
          <w:proofErr w:type="spellStart"/>
          <w:r w:rsidRPr="00650743">
            <w:rPr>
              <w:rStyle w:val="scinsertblue"/>
              <w:rFonts w:cs="Times New Roman"/>
              <w:color w:val="auto"/>
              <w:sz w:val="22"/>
            </w:rPr>
            <w:t>Canadys</w:t>
          </w:r>
          <w:proofErr w:type="spellEnd"/>
          <w:r w:rsidRPr="00650743">
            <w:rPr>
              <w:rStyle w:val="scinsertblue"/>
              <w:rFonts w:cs="Times New Roman"/>
              <w:color w:val="auto"/>
              <w:sz w:val="22"/>
            </w:rPr>
            <w:t xml:space="preserve"> coal-fired generation station in Colleton County</w:t>
          </w:r>
          <w:r w:rsidRPr="00650743">
            <w:rPr>
              <w:rFonts w:cs="Times New Roman"/>
              <w:sz w:val="22"/>
            </w:rPr>
            <w:t>,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sdtContent>
    </w:sdt>
    <w:p w14:paraId="3C2C3869" w14:textId="77777777" w:rsidR="006A5788" w:rsidRPr="00650743" w:rsidRDefault="006A5788" w:rsidP="006A578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0743">
        <w:rPr>
          <w:rFonts w:cs="Times New Roman"/>
          <w:sz w:val="22"/>
        </w:rPr>
        <w:tab/>
        <w:t>Renumber sections to conform.</w:t>
      </w:r>
    </w:p>
    <w:p w14:paraId="077CEC0A" w14:textId="77777777" w:rsid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0743">
        <w:rPr>
          <w:rFonts w:cs="Times New Roman"/>
          <w:sz w:val="22"/>
        </w:rPr>
        <w:tab/>
        <w:t>Amend title to conform.</w:t>
      </w:r>
    </w:p>
    <w:p w14:paraId="5E77F194" w14:textId="77777777" w:rsidR="006A5788" w:rsidRPr="00650743"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7BB294" w14:textId="5DDA6D56" w:rsidR="006A5788" w:rsidRP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5788">
        <w:rPr>
          <w:rFonts w:cs="Times New Roman"/>
          <w:sz w:val="22"/>
        </w:rPr>
        <w:tab/>
        <w:t>Senator RANKIN explained the amendment.</w:t>
      </w:r>
    </w:p>
    <w:p w14:paraId="367E9C40" w14:textId="77777777" w:rsid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27AA7F" w14:textId="44765DC9" w:rsid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28F0521" w14:textId="77777777" w:rsidR="006A5788" w:rsidRDefault="006A5788" w:rsidP="006A578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3D1DD7" w14:textId="77777777" w:rsidR="006A5788" w:rsidRPr="00BC62AA" w:rsidRDefault="006A5788" w:rsidP="006A5788">
      <w:pPr>
        <w:rPr>
          <w:color w:val="auto"/>
        </w:rPr>
      </w:pPr>
      <w:bookmarkStart w:id="5" w:name="_Hlk193363124"/>
      <w:r w:rsidRPr="00BC62AA">
        <w:rPr>
          <w:color w:val="auto"/>
        </w:rPr>
        <w:tab/>
        <w:t xml:space="preserve">The question being the second reading of the </w:t>
      </w:r>
      <w:r>
        <w:t>Bill</w:t>
      </w:r>
      <w:r w:rsidRPr="00BC62AA">
        <w:rPr>
          <w:color w:val="auto"/>
        </w:rPr>
        <w:t>.</w:t>
      </w:r>
    </w:p>
    <w:p w14:paraId="6DAE8BBB" w14:textId="77777777" w:rsidR="006A5788" w:rsidRPr="00BC62AA" w:rsidRDefault="006A5788" w:rsidP="006A5788">
      <w:pPr>
        <w:rPr>
          <w:color w:val="auto"/>
        </w:rPr>
      </w:pPr>
    </w:p>
    <w:p w14:paraId="5C3381D6" w14:textId="77777777" w:rsidR="006A5788" w:rsidRPr="00BC62AA" w:rsidRDefault="006A5788" w:rsidP="006A5788">
      <w:pPr>
        <w:rPr>
          <w:color w:val="auto"/>
        </w:rPr>
      </w:pPr>
      <w:r w:rsidRPr="00BC62AA">
        <w:rPr>
          <w:color w:val="auto"/>
        </w:rPr>
        <w:tab/>
        <w:t>The “ayes” and “nays” were demanded and taken, resulting as follows:</w:t>
      </w:r>
    </w:p>
    <w:p w14:paraId="3AB183C5" w14:textId="77777777" w:rsidR="006A5788" w:rsidRPr="006A5788" w:rsidRDefault="006A5788" w:rsidP="006A5788">
      <w:pPr>
        <w:jc w:val="center"/>
        <w:rPr>
          <w:b/>
          <w:color w:val="auto"/>
        </w:rPr>
      </w:pPr>
      <w:r w:rsidRPr="006A5788">
        <w:rPr>
          <w:b/>
          <w:color w:val="auto"/>
        </w:rPr>
        <w:t>Ayes 25; Nays 18</w:t>
      </w:r>
    </w:p>
    <w:p w14:paraId="22DA2F28" w14:textId="77777777" w:rsidR="006A5788" w:rsidRDefault="006A5788" w:rsidP="006A5788">
      <w:pPr>
        <w:rPr>
          <w:color w:val="auto"/>
        </w:rPr>
      </w:pPr>
    </w:p>
    <w:p w14:paraId="06BA38EF"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A5788">
        <w:rPr>
          <w:b/>
          <w:color w:val="auto"/>
        </w:rPr>
        <w:t>AYES</w:t>
      </w:r>
    </w:p>
    <w:p w14:paraId="20601597"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Adams</w:t>
      </w:r>
      <w:r>
        <w:rPr>
          <w:color w:val="auto"/>
        </w:rPr>
        <w:tab/>
      </w:r>
      <w:r w:rsidRPr="006A5788">
        <w:rPr>
          <w:color w:val="auto"/>
        </w:rPr>
        <w:t>Alexander</w:t>
      </w:r>
      <w:r>
        <w:rPr>
          <w:color w:val="auto"/>
        </w:rPr>
        <w:tab/>
      </w:r>
      <w:r w:rsidRPr="006A5788">
        <w:rPr>
          <w:color w:val="auto"/>
        </w:rPr>
        <w:t>Allen</w:t>
      </w:r>
    </w:p>
    <w:p w14:paraId="23C048E5"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Bennett</w:t>
      </w:r>
      <w:r>
        <w:rPr>
          <w:color w:val="auto"/>
        </w:rPr>
        <w:tab/>
      </w:r>
      <w:r w:rsidRPr="006A5788">
        <w:rPr>
          <w:color w:val="auto"/>
        </w:rPr>
        <w:t>Cromer</w:t>
      </w:r>
      <w:r>
        <w:rPr>
          <w:color w:val="auto"/>
        </w:rPr>
        <w:tab/>
      </w:r>
      <w:r w:rsidRPr="006A5788">
        <w:rPr>
          <w:color w:val="auto"/>
        </w:rPr>
        <w:t>Devine</w:t>
      </w:r>
    </w:p>
    <w:p w14:paraId="695D558F"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Elliott</w:t>
      </w:r>
      <w:r>
        <w:rPr>
          <w:color w:val="auto"/>
        </w:rPr>
        <w:tab/>
      </w:r>
      <w:r w:rsidRPr="006A5788">
        <w:rPr>
          <w:color w:val="auto"/>
        </w:rPr>
        <w:t>Fernandez</w:t>
      </w:r>
      <w:r>
        <w:rPr>
          <w:color w:val="auto"/>
        </w:rPr>
        <w:tab/>
      </w:r>
      <w:r w:rsidRPr="006A5788">
        <w:rPr>
          <w:color w:val="auto"/>
        </w:rPr>
        <w:t>Goldfinch</w:t>
      </w:r>
    </w:p>
    <w:p w14:paraId="4BE33510"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Graham</w:t>
      </w:r>
      <w:r>
        <w:rPr>
          <w:color w:val="auto"/>
        </w:rPr>
        <w:tab/>
      </w:r>
      <w:r w:rsidRPr="006A5788">
        <w:rPr>
          <w:color w:val="auto"/>
        </w:rPr>
        <w:t>Grooms</w:t>
      </w:r>
      <w:r>
        <w:rPr>
          <w:color w:val="auto"/>
        </w:rPr>
        <w:tab/>
      </w:r>
      <w:r w:rsidRPr="006A5788">
        <w:rPr>
          <w:color w:val="auto"/>
        </w:rPr>
        <w:t>Hembree</w:t>
      </w:r>
    </w:p>
    <w:p w14:paraId="0FC19235"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Jackson</w:t>
      </w:r>
      <w:r>
        <w:rPr>
          <w:color w:val="auto"/>
        </w:rPr>
        <w:tab/>
      </w:r>
      <w:r w:rsidRPr="006A5788">
        <w:rPr>
          <w:color w:val="auto"/>
        </w:rPr>
        <w:t>Kennedy</w:t>
      </w:r>
      <w:r>
        <w:rPr>
          <w:color w:val="auto"/>
        </w:rPr>
        <w:tab/>
      </w:r>
      <w:r w:rsidRPr="006A5788">
        <w:rPr>
          <w:color w:val="auto"/>
        </w:rPr>
        <w:t>Kimbrell</w:t>
      </w:r>
    </w:p>
    <w:p w14:paraId="275E30E1"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Leber</w:t>
      </w:r>
      <w:r>
        <w:rPr>
          <w:color w:val="auto"/>
        </w:rPr>
        <w:tab/>
      </w:r>
      <w:r w:rsidRPr="006A5788">
        <w:rPr>
          <w:color w:val="auto"/>
        </w:rPr>
        <w:t>Ott</w:t>
      </w:r>
      <w:r>
        <w:rPr>
          <w:color w:val="auto"/>
        </w:rPr>
        <w:tab/>
      </w:r>
      <w:r w:rsidRPr="006A5788">
        <w:rPr>
          <w:color w:val="auto"/>
        </w:rPr>
        <w:t>Rankin</w:t>
      </w:r>
    </w:p>
    <w:p w14:paraId="0526276B"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Sabb</w:t>
      </w:r>
      <w:r>
        <w:rPr>
          <w:color w:val="auto"/>
        </w:rPr>
        <w:tab/>
      </w:r>
      <w:r w:rsidRPr="006A5788">
        <w:rPr>
          <w:color w:val="auto"/>
        </w:rPr>
        <w:t>Sutton</w:t>
      </w:r>
      <w:r>
        <w:rPr>
          <w:color w:val="auto"/>
        </w:rPr>
        <w:tab/>
      </w:r>
      <w:r w:rsidRPr="006A5788">
        <w:rPr>
          <w:color w:val="auto"/>
        </w:rPr>
        <w:t>Tedder</w:t>
      </w:r>
    </w:p>
    <w:p w14:paraId="5A7DDF49"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Verdin</w:t>
      </w:r>
      <w:r>
        <w:rPr>
          <w:color w:val="auto"/>
        </w:rPr>
        <w:tab/>
      </w:r>
      <w:r w:rsidRPr="006A5788">
        <w:rPr>
          <w:color w:val="auto"/>
        </w:rPr>
        <w:t>Walker</w:t>
      </w:r>
      <w:r>
        <w:rPr>
          <w:color w:val="auto"/>
        </w:rPr>
        <w:tab/>
      </w:r>
      <w:r w:rsidRPr="006A5788">
        <w:rPr>
          <w:color w:val="auto"/>
        </w:rPr>
        <w:t>Williams</w:t>
      </w:r>
    </w:p>
    <w:p w14:paraId="7D6EA81C"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Young</w:t>
      </w:r>
    </w:p>
    <w:p w14:paraId="0362AA0B"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5E0EA00" w14:textId="77777777" w:rsidR="006A5788" w:rsidRP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A5788">
        <w:rPr>
          <w:b/>
          <w:color w:val="auto"/>
        </w:rPr>
        <w:t>Total--25</w:t>
      </w:r>
    </w:p>
    <w:p w14:paraId="780E5146" w14:textId="77777777" w:rsidR="006A5788" w:rsidRPr="006A5788" w:rsidRDefault="006A5788" w:rsidP="006A5788">
      <w:pPr>
        <w:rPr>
          <w:color w:val="auto"/>
        </w:rPr>
      </w:pPr>
    </w:p>
    <w:p w14:paraId="3B16A195"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A5788">
        <w:rPr>
          <w:b/>
          <w:color w:val="auto"/>
        </w:rPr>
        <w:t>NAYS</w:t>
      </w:r>
    </w:p>
    <w:p w14:paraId="6870DC3A"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lastRenderedPageBreak/>
        <w:t>Blackmon</w:t>
      </w:r>
      <w:r>
        <w:rPr>
          <w:color w:val="auto"/>
        </w:rPr>
        <w:tab/>
      </w:r>
      <w:r w:rsidRPr="006A5788">
        <w:rPr>
          <w:color w:val="auto"/>
        </w:rPr>
        <w:t>Campsen</w:t>
      </w:r>
      <w:r>
        <w:rPr>
          <w:color w:val="auto"/>
        </w:rPr>
        <w:tab/>
      </w:r>
      <w:r w:rsidRPr="006A5788">
        <w:rPr>
          <w:color w:val="auto"/>
        </w:rPr>
        <w:t>Cash</w:t>
      </w:r>
    </w:p>
    <w:p w14:paraId="312D5008"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Chaplin</w:t>
      </w:r>
      <w:r>
        <w:rPr>
          <w:color w:val="auto"/>
        </w:rPr>
        <w:tab/>
      </w:r>
      <w:r w:rsidRPr="006A5788">
        <w:rPr>
          <w:color w:val="auto"/>
        </w:rPr>
        <w:t>Climer</w:t>
      </w:r>
      <w:r>
        <w:rPr>
          <w:color w:val="auto"/>
        </w:rPr>
        <w:tab/>
      </w:r>
      <w:r w:rsidRPr="006A5788">
        <w:rPr>
          <w:color w:val="auto"/>
        </w:rPr>
        <w:t>Corbin</w:t>
      </w:r>
    </w:p>
    <w:p w14:paraId="1B0EE273"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Davis</w:t>
      </w:r>
      <w:r>
        <w:rPr>
          <w:color w:val="auto"/>
        </w:rPr>
        <w:tab/>
      </w:r>
      <w:r w:rsidRPr="006A5788">
        <w:rPr>
          <w:color w:val="auto"/>
        </w:rPr>
        <w:t>Gambrell</w:t>
      </w:r>
      <w:r>
        <w:rPr>
          <w:color w:val="auto"/>
        </w:rPr>
        <w:tab/>
      </w:r>
      <w:r w:rsidRPr="006A5788">
        <w:rPr>
          <w:color w:val="auto"/>
        </w:rPr>
        <w:t>Garrett</w:t>
      </w:r>
    </w:p>
    <w:p w14:paraId="31AFF7D9"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Johnson</w:t>
      </w:r>
      <w:r>
        <w:rPr>
          <w:color w:val="auto"/>
        </w:rPr>
        <w:tab/>
      </w:r>
      <w:r w:rsidRPr="006A5788">
        <w:rPr>
          <w:color w:val="auto"/>
        </w:rPr>
        <w:t>Martin</w:t>
      </w:r>
      <w:r>
        <w:rPr>
          <w:color w:val="auto"/>
        </w:rPr>
        <w:tab/>
      </w:r>
      <w:r w:rsidRPr="006A5788">
        <w:rPr>
          <w:color w:val="auto"/>
        </w:rPr>
        <w:t>Massey</w:t>
      </w:r>
    </w:p>
    <w:p w14:paraId="7CE498CA"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Peeler</w:t>
      </w:r>
      <w:r>
        <w:rPr>
          <w:color w:val="auto"/>
        </w:rPr>
        <w:tab/>
      </w:r>
      <w:r w:rsidRPr="006A5788">
        <w:rPr>
          <w:color w:val="auto"/>
        </w:rPr>
        <w:t>Reichenbach</w:t>
      </w:r>
      <w:r>
        <w:rPr>
          <w:color w:val="auto"/>
        </w:rPr>
        <w:tab/>
      </w:r>
      <w:r w:rsidRPr="006A5788">
        <w:rPr>
          <w:color w:val="auto"/>
        </w:rPr>
        <w:t>Rice</w:t>
      </w:r>
    </w:p>
    <w:p w14:paraId="77E9BF90"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A5788">
        <w:rPr>
          <w:color w:val="auto"/>
        </w:rPr>
        <w:t>Stubbs</w:t>
      </w:r>
      <w:r>
        <w:rPr>
          <w:color w:val="auto"/>
        </w:rPr>
        <w:tab/>
      </w:r>
      <w:r w:rsidRPr="006A5788">
        <w:rPr>
          <w:color w:val="auto"/>
        </w:rPr>
        <w:t>Turner</w:t>
      </w:r>
      <w:r>
        <w:rPr>
          <w:color w:val="auto"/>
        </w:rPr>
        <w:tab/>
      </w:r>
      <w:r w:rsidRPr="006A5788">
        <w:rPr>
          <w:color w:val="auto"/>
        </w:rPr>
        <w:t>Zell</w:t>
      </w:r>
    </w:p>
    <w:p w14:paraId="4FD6AFDC" w14:textId="77777777" w:rsid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607D07E" w14:textId="77777777" w:rsidR="006A5788" w:rsidRPr="006A5788" w:rsidRDefault="006A5788" w:rsidP="006A57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A5788">
        <w:rPr>
          <w:b/>
          <w:color w:val="auto"/>
        </w:rPr>
        <w:t>Total--18</w:t>
      </w:r>
    </w:p>
    <w:p w14:paraId="53989909" w14:textId="7CB699D8" w:rsidR="006A5788" w:rsidRDefault="006A5788" w:rsidP="006A5788">
      <w:pPr>
        <w:rPr>
          <w:color w:val="auto"/>
        </w:rPr>
      </w:pPr>
      <w:r>
        <w:rPr>
          <w:color w:val="auto"/>
        </w:rPr>
        <w:tab/>
        <w:t xml:space="preserve">There being no further amendments, the </w:t>
      </w:r>
      <w:r>
        <w:t>Bill</w:t>
      </w:r>
      <w:r w:rsidR="00FB2EE7">
        <w:t>,</w:t>
      </w:r>
      <w:r>
        <w:rPr>
          <w:color w:val="auto"/>
        </w:rPr>
        <w:t xml:space="preserve"> as amended, was read the second time, passed and ordered to a third reading.</w:t>
      </w:r>
    </w:p>
    <w:bookmarkEnd w:id="5"/>
    <w:p w14:paraId="2E7C7DC5" w14:textId="77777777" w:rsidR="0072791F" w:rsidRDefault="0072791F">
      <w:pPr>
        <w:pStyle w:val="Header"/>
        <w:tabs>
          <w:tab w:val="clear" w:pos="8640"/>
          <w:tab w:val="left" w:pos="4320"/>
        </w:tabs>
      </w:pPr>
    </w:p>
    <w:p w14:paraId="11C73C01" w14:textId="77777777" w:rsidR="00B02695" w:rsidRPr="006375E5" w:rsidRDefault="00B02695" w:rsidP="00B0269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375E5">
        <w:rPr>
          <w:rFonts w:cs="Times New Roman"/>
          <w:b/>
          <w:bCs/>
          <w:sz w:val="22"/>
        </w:rPr>
        <w:t>READ THE SECOND TIME</w:t>
      </w:r>
    </w:p>
    <w:p w14:paraId="2355B0EE" w14:textId="0438E9EF" w:rsidR="00B02695" w:rsidRPr="006375E5" w:rsidRDefault="00B02695" w:rsidP="00B02695">
      <w:pPr>
        <w:suppressAutoHyphens/>
        <w:rPr>
          <w:color w:val="auto"/>
        </w:rPr>
      </w:pPr>
      <w:r w:rsidRPr="006375E5">
        <w:rPr>
          <w:b/>
          <w:bCs/>
          <w:color w:val="auto"/>
        </w:rPr>
        <w:tab/>
      </w:r>
      <w:r w:rsidRPr="006375E5">
        <w:rPr>
          <w:color w:val="auto"/>
        </w:rPr>
        <w:t>S. 469</w:t>
      </w:r>
      <w:r w:rsidRPr="006375E5">
        <w:rPr>
          <w:color w:val="auto"/>
        </w:rPr>
        <w:fldChar w:fldCharType="begin"/>
      </w:r>
      <w:r w:rsidRPr="006375E5">
        <w:rPr>
          <w:color w:val="auto"/>
        </w:rPr>
        <w:instrText xml:space="preserve"> XE "S. 469" \b </w:instrText>
      </w:r>
      <w:r w:rsidRPr="006375E5">
        <w:rPr>
          <w:color w:val="auto"/>
        </w:rPr>
        <w:fldChar w:fldCharType="end"/>
      </w:r>
      <w:r w:rsidRPr="006375E5">
        <w:rPr>
          <w:color w:val="auto"/>
        </w:rPr>
        <w:t xml:space="preserve"> -- Fish, Game and Forestry Committee:  </w:t>
      </w:r>
      <w:r w:rsidRPr="006375E5">
        <w:rPr>
          <w:caps/>
          <w:color w:val="auto"/>
          <w:szCs w:val="30"/>
        </w:rPr>
        <w:t>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97167A4" w14:textId="77777777" w:rsidR="00B02695" w:rsidRPr="006375E5" w:rsidRDefault="00B02695" w:rsidP="00B0269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375E5">
        <w:rPr>
          <w:rFonts w:cs="Times New Roman"/>
          <w:sz w:val="22"/>
        </w:rPr>
        <w:tab/>
        <w:t xml:space="preserve">The Senate proceeded to the consideration of the </w:t>
      </w:r>
      <w:r w:rsidRPr="006375E5">
        <w:rPr>
          <w:rFonts w:eastAsia="Times New Roman" w:cs="Times New Roman"/>
          <w:sz w:val="22"/>
          <w:szCs w:val="22"/>
        </w:rPr>
        <w:t>Resolution</w:t>
      </w:r>
      <w:r w:rsidRPr="006375E5">
        <w:rPr>
          <w:rFonts w:cs="Times New Roman"/>
          <w:sz w:val="22"/>
        </w:rPr>
        <w:t>.</w:t>
      </w:r>
    </w:p>
    <w:p w14:paraId="7EA1B57F" w14:textId="77777777" w:rsidR="00B02695" w:rsidRDefault="00B02695" w:rsidP="00B02695">
      <w:pPr>
        <w:rPr>
          <w:b/>
          <w:bCs/>
          <w:color w:val="auto"/>
        </w:rPr>
      </w:pPr>
    </w:p>
    <w:p w14:paraId="225E9643" w14:textId="1E90052D" w:rsidR="006375E5" w:rsidRPr="006375E5" w:rsidRDefault="006375E5" w:rsidP="00B02695">
      <w:pPr>
        <w:rPr>
          <w:color w:val="auto"/>
        </w:rPr>
      </w:pPr>
      <w:r w:rsidRPr="006375E5">
        <w:rPr>
          <w:color w:val="auto"/>
        </w:rPr>
        <w:tab/>
        <w:t>Senator CAMPSEN explained the Resolution.</w:t>
      </w:r>
    </w:p>
    <w:p w14:paraId="102D93B1" w14:textId="77777777" w:rsidR="006375E5" w:rsidRPr="006375E5" w:rsidRDefault="006375E5" w:rsidP="00B02695">
      <w:pPr>
        <w:rPr>
          <w:b/>
          <w:bCs/>
          <w:color w:val="auto"/>
        </w:rPr>
      </w:pPr>
    </w:p>
    <w:p w14:paraId="1CBCCED0" w14:textId="77777777" w:rsidR="00B02695" w:rsidRPr="006375E5" w:rsidRDefault="00B02695" w:rsidP="00B02695">
      <w:pPr>
        <w:rPr>
          <w:color w:val="auto"/>
        </w:rPr>
      </w:pPr>
      <w:r w:rsidRPr="006375E5">
        <w:rPr>
          <w:color w:val="auto"/>
        </w:rPr>
        <w:tab/>
        <w:t xml:space="preserve">The question being the second reading of the </w:t>
      </w:r>
      <w:r w:rsidRPr="006375E5">
        <w:rPr>
          <w:color w:val="auto"/>
          <w:szCs w:val="22"/>
        </w:rPr>
        <w:t>Resolution</w:t>
      </w:r>
      <w:r w:rsidRPr="006375E5">
        <w:rPr>
          <w:color w:val="auto"/>
        </w:rPr>
        <w:t>.</w:t>
      </w:r>
    </w:p>
    <w:p w14:paraId="1256B6D7" w14:textId="77777777" w:rsidR="00B02695" w:rsidRPr="006375E5" w:rsidRDefault="00B02695" w:rsidP="00B02695">
      <w:pPr>
        <w:rPr>
          <w:color w:val="auto"/>
        </w:rPr>
      </w:pPr>
    </w:p>
    <w:p w14:paraId="23B10F34" w14:textId="77777777" w:rsidR="00B02695" w:rsidRPr="006375E5" w:rsidRDefault="00B02695" w:rsidP="00B02695">
      <w:pPr>
        <w:rPr>
          <w:color w:val="auto"/>
        </w:rPr>
      </w:pPr>
      <w:r w:rsidRPr="006375E5">
        <w:rPr>
          <w:color w:val="auto"/>
        </w:rPr>
        <w:tab/>
        <w:t>The “ayes” and “nays” were demanded and taken, resulting as follows:</w:t>
      </w:r>
    </w:p>
    <w:p w14:paraId="40ADC931" w14:textId="77777777" w:rsidR="006375E5" w:rsidRPr="006375E5" w:rsidRDefault="006375E5" w:rsidP="006375E5">
      <w:pPr>
        <w:jc w:val="center"/>
        <w:rPr>
          <w:b/>
          <w:color w:val="auto"/>
        </w:rPr>
      </w:pPr>
      <w:r w:rsidRPr="006375E5">
        <w:rPr>
          <w:b/>
          <w:color w:val="auto"/>
        </w:rPr>
        <w:t>Ayes 39; Nays 0</w:t>
      </w:r>
    </w:p>
    <w:p w14:paraId="7F5C4EF1" w14:textId="77777777" w:rsidR="006375E5" w:rsidRDefault="006375E5" w:rsidP="00B02695">
      <w:pPr>
        <w:rPr>
          <w:color w:val="auto"/>
        </w:rPr>
      </w:pPr>
    </w:p>
    <w:p w14:paraId="7172BB42"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375E5">
        <w:rPr>
          <w:b/>
          <w:color w:val="auto"/>
        </w:rPr>
        <w:t>AYES</w:t>
      </w:r>
    </w:p>
    <w:p w14:paraId="26ECD25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Adams</w:t>
      </w:r>
      <w:r>
        <w:rPr>
          <w:color w:val="auto"/>
        </w:rPr>
        <w:tab/>
      </w:r>
      <w:r w:rsidRPr="006375E5">
        <w:rPr>
          <w:color w:val="auto"/>
        </w:rPr>
        <w:t>Alexander</w:t>
      </w:r>
      <w:r>
        <w:rPr>
          <w:color w:val="auto"/>
        </w:rPr>
        <w:tab/>
      </w:r>
      <w:r w:rsidRPr="006375E5">
        <w:rPr>
          <w:color w:val="auto"/>
        </w:rPr>
        <w:t>Allen</w:t>
      </w:r>
    </w:p>
    <w:p w14:paraId="277F3F04"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Bennett</w:t>
      </w:r>
      <w:r>
        <w:rPr>
          <w:color w:val="auto"/>
        </w:rPr>
        <w:tab/>
      </w:r>
      <w:r w:rsidRPr="006375E5">
        <w:rPr>
          <w:color w:val="auto"/>
        </w:rPr>
        <w:t>Blackmon</w:t>
      </w:r>
      <w:r>
        <w:rPr>
          <w:color w:val="auto"/>
        </w:rPr>
        <w:tab/>
      </w:r>
      <w:r w:rsidRPr="006375E5">
        <w:rPr>
          <w:color w:val="auto"/>
        </w:rPr>
        <w:t>Campsen</w:t>
      </w:r>
    </w:p>
    <w:p w14:paraId="45EF7676"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Cash</w:t>
      </w:r>
      <w:r>
        <w:rPr>
          <w:color w:val="auto"/>
        </w:rPr>
        <w:tab/>
      </w:r>
      <w:r w:rsidRPr="006375E5">
        <w:rPr>
          <w:color w:val="auto"/>
        </w:rPr>
        <w:t>Chaplin</w:t>
      </w:r>
      <w:r>
        <w:rPr>
          <w:color w:val="auto"/>
        </w:rPr>
        <w:tab/>
      </w:r>
      <w:r w:rsidRPr="006375E5">
        <w:rPr>
          <w:color w:val="auto"/>
        </w:rPr>
        <w:t>Climer</w:t>
      </w:r>
    </w:p>
    <w:p w14:paraId="7AD0142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Corbin</w:t>
      </w:r>
      <w:r>
        <w:rPr>
          <w:color w:val="auto"/>
        </w:rPr>
        <w:tab/>
      </w:r>
      <w:r w:rsidRPr="006375E5">
        <w:rPr>
          <w:color w:val="auto"/>
        </w:rPr>
        <w:t>Davis</w:t>
      </w:r>
      <w:r>
        <w:rPr>
          <w:color w:val="auto"/>
        </w:rPr>
        <w:tab/>
      </w:r>
      <w:r w:rsidRPr="006375E5">
        <w:rPr>
          <w:color w:val="auto"/>
        </w:rPr>
        <w:t>Devine</w:t>
      </w:r>
    </w:p>
    <w:p w14:paraId="716ED5FF"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Elliott</w:t>
      </w:r>
      <w:r>
        <w:rPr>
          <w:color w:val="auto"/>
        </w:rPr>
        <w:tab/>
      </w:r>
      <w:r w:rsidRPr="006375E5">
        <w:rPr>
          <w:color w:val="auto"/>
        </w:rPr>
        <w:t>Fernandez</w:t>
      </w:r>
      <w:r>
        <w:rPr>
          <w:color w:val="auto"/>
        </w:rPr>
        <w:tab/>
      </w:r>
      <w:r w:rsidRPr="006375E5">
        <w:rPr>
          <w:color w:val="auto"/>
        </w:rPr>
        <w:t>Gambrell</w:t>
      </w:r>
    </w:p>
    <w:p w14:paraId="0F35A323"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Garrett</w:t>
      </w:r>
      <w:r>
        <w:rPr>
          <w:color w:val="auto"/>
        </w:rPr>
        <w:tab/>
      </w:r>
      <w:r w:rsidRPr="006375E5">
        <w:rPr>
          <w:color w:val="auto"/>
        </w:rPr>
        <w:t>Goldfinch</w:t>
      </w:r>
      <w:r>
        <w:rPr>
          <w:color w:val="auto"/>
        </w:rPr>
        <w:tab/>
      </w:r>
      <w:r w:rsidRPr="006375E5">
        <w:rPr>
          <w:color w:val="auto"/>
        </w:rPr>
        <w:t>Graham</w:t>
      </w:r>
    </w:p>
    <w:p w14:paraId="4A53A1D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Grooms</w:t>
      </w:r>
      <w:r>
        <w:rPr>
          <w:color w:val="auto"/>
        </w:rPr>
        <w:tab/>
      </w:r>
      <w:r w:rsidRPr="006375E5">
        <w:rPr>
          <w:color w:val="auto"/>
        </w:rPr>
        <w:t>Hembree</w:t>
      </w:r>
      <w:r>
        <w:rPr>
          <w:color w:val="auto"/>
        </w:rPr>
        <w:tab/>
      </w:r>
      <w:r w:rsidRPr="006375E5">
        <w:rPr>
          <w:color w:val="auto"/>
        </w:rPr>
        <w:t>Johnson</w:t>
      </w:r>
    </w:p>
    <w:p w14:paraId="3E51E68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Kennedy</w:t>
      </w:r>
      <w:r>
        <w:rPr>
          <w:color w:val="auto"/>
        </w:rPr>
        <w:tab/>
      </w:r>
      <w:r w:rsidRPr="006375E5">
        <w:rPr>
          <w:color w:val="auto"/>
        </w:rPr>
        <w:t>Kimbrell</w:t>
      </w:r>
      <w:r>
        <w:rPr>
          <w:color w:val="auto"/>
        </w:rPr>
        <w:tab/>
      </w:r>
      <w:r w:rsidRPr="006375E5">
        <w:rPr>
          <w:color w:val="auto"/>
        </w:rPr>
        <w:t>Leber</w:t>
      </w:r>
    </w:p>
    <w:p w14:paraId="5A139C3C"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Martin</w:t>
      </w:r>
      <w:r>
        <w:rPr>
          <w:color w:val="auto"/>
        </w:rPr>
        <w:tab/>
      </w:r>
      <w:r w:rsidRPr="006375E5">
        <w:rPr>
          <w:color w:val="auto"/>
        </w:rPr>
        <w:t>Massey</w:t>
      </w:r>
      <w:r>
        <w:rPr>
          <w:color w:val="auto"/>
        </w:rPr>
        <w:tab/>
      </w:r>
      <w:r w:rsidRPr="006375E5">
        <w:rPr>
          <w:color w:val="auto"/>
        </w:rPr>
        <w:t>Peeler</w:t>
      </w:r>
    </w:p>
    <w:p w14:paraId="7D4D7BF8"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Rankin</w:t>
      </w:r>
      <w:r>
        <w:rPr>
          <w:color w:val="auto"/>
        </w:rPr>
        <w:tab/>
      </w:r>
      <w:r w:rsidRPr="006375E5">
        <w:rPr>
          <w:color w:val="auto"/>
        </w:rPr>
        <w:t>Reichenbach</w:t>
      </w:r>
      <w:r>
        <w:rPr>
          <w:color w:val="auto"/>
        </w:rPr>
        <w:tab/>
      </w:r>
      <w:r w:rsidRPr="006375E5">
        <w:rPr>
          <w:color w:val="auto"/>
        </w:rPr>
        <w:t>Rice</w:t>
      </w:r>
    </w:p>
    <w:p w14:paraId="0D2BCD20"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Sabb</w:t>
      </w:r>
      <w:r>
        <w:rPr>
          <w:color w:val="auto"/>
        </w:rPr>
        <w:tab/>
      </w:r>
      <w:r w:rsidRPr="006375E5">
        <w:rPr>
          <w:color w:val="auto"/>
        </w:rPr>
        <w:t>Stubbs</w:t>
      </w:r>
      <w:r>
        <w:rPr>
          <w:color w:val="auto"/>
        </w:rPr>
        <w:tab/>
      </w:r>
      <w:r w:rsidRPr="006375E5">
        <w:rPr>
          <w:color w:val="auto"/>
        </w:rPr>
        <w:t>Sutton</w:t>
      </w:r>
    </w:p>
    <w:p w14:paraId="306AD444"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lastRenderedPageBreak/>
        <w:t>Turner</w:t>
      </w:r>
      <w:r>
        <w:rPr>
          <w:color w:val="auto"/>
        </w:rPr>
        <w:tab/>
      </w:r>
      <w:r w:rsidRPr="006375E5">
        <w:rPr>
          <w:color w:val="auto"/>
        </w:rPr>
        <w:t>Verdin</w:t>
      </w:r>
      <w:r>
        <w:rPr>
          <w:color w:val="auto"/>
        </w:rPr>
        <w:tab/>
      </w:r>
      <w:r w:rsidRPr="006375E5">
        <w:rPr>
          <w:color w:val="auto"/>
        </w:rPr>
        <w:t>Walker</w:t>
      </w:r>
    </w:p>
    <w:p w14:paraId="545F36D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375E5">
        <w:rPr>
          <w:color w:val="auto"/>
        </w:rPr>
        <w:t>Williams</w:t>
      </w:r>
      <w:r>
        <w:rPr>
          <w:color w:val="auto"/>
        </w:rPr>
        <w:tab/>
      </w:r>
      <w:r w:rsidRPr="006375E5">
        <w:rPr>
          <w:color w:val="auto"/>
        </w:rPr>
        <w:t>Young</w:t>
      </w:r>
      <w:r>
        <w:rPr>
          <w:color w:val="auto"/>
        </w:rPr>
        <w:tab/>
      </w:r>
      <w:r w:rsidRPr="006375E5">
        <w:rPr>
          <w:color w:val="auto"/>
        </w:rPr>
        <w:t>Zell</w:t>
      </w:r>
    </w:p>
    <w:p w14:paraId="2860E8A9"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63D5BCA" w14:textId="77777777" w:rsidR="006375E5" w:rsidRP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375E5">
        <w:rPr>
          <w:b/>
          <w:color w:val="auto"/>
        </w:rPr>
        <w:t>Total--39</w:t>
      </w:r>
    </w:p>
    <w:p w14:paraId="6D4F71FE" w14:textId="77777777" w:rsidR="006375E5" w:rsidRPr="006375E5" w:rsidRDefault="006375E5" w:rsidP="006375E5">
      <w:pPr>
        <w:rPr>
          <w:color w:val="auto"/>
        </w:rPr>
      </w:pPr>
    </w:p>
    <w:p w14:paraId="557C2782"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375E5">
        <w:rPr>
          <w:b/>
          <w:color w:val="auto"/>
        </w:rPr>
        <w:t>NAYS</w:t>
      </w:r>
    </w:p>
    <w:p w14:paraId="23F98F1B"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F4FBB0D" w14:textId="77777777" w:rsidR="006375E5" w:rsidRP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375E5">
        <w:rPr>
          <w:b/>
          <w:color w:val="auto"/>
        </w:rPr>
        <w:t>Total--0</w:t>
      </w:r>
    </w:p>
    <w:p w14:paraId="6DB419A9" w14:textId="77777777" w:rsidR="00B02695" w:rsidRPr="006375E5" w:rsidRDefault="00B02695" w:rsidP="00B02695">
      <w:pPr>
        <w:rPr>
          <w:color w:val="auto"/>
        </w:rPr>
      </w:pPr>
      <w:r w:rsidRPr="006375E5">
        <w:rPr>
          <w:color w:val="auto"/>
        </w:rPr>
        <w:tab/>
        <w:t xml:space="preserve">The </w:t>
      </w:r>
      <w:r w:rsidRPr="006375E5">
        <w:rPr>
          <w:color w:val="auto"/>
          <w:szCs w:val="22"/>
        </w:rPr>
        <w:t>Resolution</w:t>
      </w:r>
      <w:r w:rsidRPr="006375E5">
        <w:rPr>
          <w:color w:val="auto"/>
        </w:rPr>
        <w:t xml:space="preserve"> was read the second time, passed and ordered to a third reading.</w:t>
      </w:r>
    </w:p>
    <w:p w14:paraId="314952B8" w14:textId="77777777" w:rsidR="00B02695" w:rsidRDefault="00B02695" w:rsidP="00B02695">
      <w:pPr>
        <w:jc w:val="left"/>
        <w:rPr>
          <w:color w:val="auto"/>
        </w:rPr>
      </w:pPr>
    </w:p>
    <w:p w14:paraId="0865F67E" w14:textId="2BF8BE36" w:rsidR="005D479A" w:rsidRPr="005D479A" w:rsidRDefault="005D479A" w:rsidP="005D479A">
      <w:pPr>
        <w:jc w:val="center"/>
        <w:rPr>
          <w:color w:val="auto"/>
        </w:rPr>
      </w:pPr>
      <w:r>
        <w:rPr>
          <w:b/>
          <w:color w:val="auto"/>
        </w:rPr>
        <w:t>S. 469--Ordered to a Third Reading</w:t>
      </w:r>
    </w:p>
    <w:p w14:paraId="0F61C80B" w14:textId="21D73F88" w:rsidR="005D479A" w:rsidRDefault="005D479A" w:rsidP="004E2B87">
      <w:pPr>
        <w:rPr>
          <w:color w:val="auto"/>
        </w:rPr>
      </w:pPr>
      <w:r>
        <w:rPr>
          <w:color w:val="auto"/>
        </w:rPr>
        <w:tab/>
        <w:t>On motion of Senator CAMPSEN, S. 469 was ordered to receive a third reading on Friday, April 4, 2025.</w:t>
      </w:r>
    </w:p>
    <w:p w14:paraId="691BCCBF" w14:textId="77777777" w:rsidR="00414A94" w:rsidRDefault="00414A94" w:rsidP="00B02695">
      <w:pPr>
        <w:jc w:val="left"/>
        <w:rPr>
          <w:color w:val="auto"/>
        </w:rPr>
      </w:pPr>
    </w:p>
    <w:p w14:paraId="64F72D17" w14:textId="77777777" w:rsidR="00B02695" w:rsidRPr="006375E5" w:rsidRDefault="00B02695" w:rsidP="00B0269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375E5">
        <w:rPr>
          <w:rFonts w:cs="Times New Roman"/>
          <w:b/>
          <w:bCs/>
          <w:sz w:val="22"/>
        </w:rPr>
        <w:t>READ THE SECOND TIME</w:t>
      </w:r>
    </w:p>
    <w:p w14:paraId="7989B9CC" w14:textId="1673300C" w:rsidR="00B02695" w:rsidRPr="007F2080" w:rsidRDefault="00B02695" w:rsidP="00B02695">
      <w:pPr>
        <w:suppressAutoHyphens/>
      </w:pPr>
      <w:r w:rsidRPr="006375E5">
        <w:rPr>
          <w:b/>
          <w:bCs/>
          <w:color w:val="auto"/>
        </w:rPr>
        <w:tab/>
      </w:r>
      <w:r w:rsidRPr="006375E5">
        <w:rPr>
          <w:color w:val="auto"/>
        </w:rPr>
        <w:t>S. 470</w:t>
      </w:r>
      <w:r w:rsidRPr="006375E5">
        <w:rPr>
          <w:color w:val="auto"/>
        </w:rPr>
        <w:fldChar w:fldCharType="begin"/>
      </w:r>
      <w:r w:rsidRPr="006375E5">
        <w:rPr>
          <w:color w:val="auto"/>
        </w:rPr>
        <w:instrText xml:space="preserve"> XE "S. 470" \b </w:instrText>
      </w:r>
      <w:r w:rsidRPr="006375E5">
        <w:rPr>
          <w:color w:val="auto"/>
        </w:rPr>
        <w:fldChar w:fldCharType="end"/>
      </w:r>
      <w:r w:rsidRPr="006375E5">
        <w:rPr>
          <w:color w:val="auto"/>
        </w:rPr>
        <w:t xml:space="preserve"> -- Fish, Game and Forestry Committee:  </w:t>
      </w:r>
      <w:r w:rsidRPr="006375E5">
        <w:rPr>
          <w:caps/>
          <w:color w:val="auto"/>
          <w:szCs w:val="30"/>
        </w:rPr>
        <w:t xml:space="preserve">A JOINT RESOLUTION TO APPROVE REGULATIONS </w:t>
      </w:r>
      <w:r>
        <w:rPr>
          <w:caps/>
          <w:szCs w:val="30"/>
        </w:rPr>
        <w:t>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33A9BD46" w14:textId="77777777" w:rsidR="00B02695" w:rsidRDefault="00B02695" w:rsidP="00B0269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Senate proceeded to the consideration of the </w:t>
      </w:r>
      <w:r w:rsidRPr="00DC6228">
        <w:rPr>
          <w:rFonts w:eastAsia="Times New Roman" w:cs="Times New Roman"/>
          <w:sz w:val="22"/>
          <w:szCs w:val="22"/>
        </w:rPr>
        <w:t>Resolution</w:t>
      </w:r>
      <w:r>
        <w:rPr>
          <w:rFonts w:cs="Times New Roman"/>
          <w:sz w:val="22"/>
        </w:rPr>
        <w:t>.</w:t>
      </w:r>
    </w:p>
    <w:p w14:paraId="11CEEB24" w14:textId="77777777" w:rsidR="00B02695" w:rsidRDefault="00B02695" w:rsidP="00B02695">
      <w:pPr>
        <w:rPr>
          <w:b/>
          <w:bCs/>
        </w:rPr>
      </w:pPr>
    </w:p>
    <w:p w14:paraId="14D69663" w14:textId="77777777" w:rsidR="006375E5" w:rsidRPr="006375E5" w:rsidRDefault="006375E5" w:rsidP="006375E5">
      <w:pPr>
        <w:rPr>
          <w:color w:val="auto"/>
        </w:rPr>
      </w:pPr>
      <w:r w:rsidRPr="006375E5">
        <w:rPr>
          <w:color w:val="auto"/>
        </w:rPr>
        <w:tab/>
        <w:t>Senator CAMPSEN explained the Resolution.</w:t>
      </w:r>
    </w:p>
    <w:p w14:paraId="229A4F07" w14:textId="77777777" w:rsidR="006375E5" w:rsidRDefault="006375E5" w:rsidP="00B02695">
      <w:pPr>
        <w:rPr>
          <w:b/>
          <w:bCs/>
        </w:rPr>
      </w:pPr>
    </w:p>
    <w:p w14:paraId="4A1F8D35" w14:textId="77777777" w:rsidR="00B02695" w:rsidRDefault="00B02695" w:rsidP="00B02695">
      <w:r>
        <w:tab/>
        <w:t xml:space="preserve">The question being the second reading of the </w:t>
      </w:r>
      <w:r w:rsidRPr="00DC6228">
        <w:rPr>
          <w:szCs w:val="22"/>
        </w:rPr>
        <w:t>Resolution</w:t>
      </w:r>
      <w:r>
        <w:t>.</w:t>
      </w:r>
    </w:p>
    <w:p w14:paraId="65CA32DB" w14:textId="77777777" w:rsidR="00414A94" w:rsidRDefault="00414A94" w:rsidP="00B02695"/>
    <w:p w14:paraId="3A3CCBC5" w14:textId="77777777" w:rsidR="00B02695" w:rsidRDefault="00B02695" w:rsidP="00B02695">
      <w:r>
        <w:tab/>
        <w:t>The “ayes” and “nays” were demanded and taken, resulting as follows:</w:t>
      </w:r>
    </w:p>
    <w:p w14:paraId="4F4EEF09" w14:textId="77777777" w:rsidR="006375E5" w:rsidRPr="006375E5" w:rsidRDefault="006375E5" w:rsidP="006375E5">
      <w:pPr>
        <w:jc w:val="center"/>
        <w:rPr>
          <w:b/>
        </w:rPr>
      </w:pPr>
      <w:r w:rsidRPr="006375E5">
        <w:rPr>
          <w:b/>
        </w:rPr>
        <w:t>Ayes 41; Nays 0</w:t>
      </w:r>
    </w:p>
    <w:p w14:paraId="65BCC2EA" w14:textId="77777777" w:rsidR="006375E5" w:rsidRDefault="006375E5" w:rsidP="00B02695"/>
    <w:p w14:paraId="69A482D9"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375E5">
        <w:rPr>
          <w:b/>
        </w:rPr>
        <w:t>AYES</w:t>
      </w:r>
    </w:p>
    <w:p w14:paraId="15701B99"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Adams</w:t>
      </w:r>
      <w:r>
        <w:tab/>
      </w:r>
      <w:r w:rsidRPr="006375E5">
        <w:t>Alexander</w:t>
      </w:r>
      <w:r>
        <w:tab/>
      </w:r>
      <w:r w:rsidRPr="006375E5">
        <w:t>Allen</w:t>
      </w:r>
    </w:p>
    <w:p w14:paraId="74FDC5D2"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Bennett</w:t>
      </w:r>
      <w:r>
        <w:tab/>
      </w:r>
      <w:r w:rsidRPr="006375E5">
        <w:t>Blackmon</w:t>
      </w:r>
      <w:r>
        <w:tab/>
      </w:r>
      <w:r w:rsidRPr="006375E5">
        <w:t>Campsen</w:t>
      </w:r>
    </w:p>
    <w:p w14:paraId="1276E4DF"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Cash</w:t>
      </w:r>
      <w:r>
        <w:tab/>
      </w:r>
      <w:r w:rsidRPr="006375E5">
        <w:t>Chaplin</w:t>
      </w:r>
      <w:r>
        <w:tab/>
      </w:r>
      <w:r w:rsidRPr="006375E5">
        <w:t>Climer</w:t>
      </w:r>
    </w:p>
    <w:p w14:paraId="6D2A05DF"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Corbin</w:t>
      </w:r>
      <w:r>
        <w:tab/>
      </w:r>
      <w:r w:rsidRPr="006375E5">
        <w:t>Davis</w:t>
      </w:r>
      <w:r>
        <w:tab/>
      </w:r>
      <w:r w:rsidRPr="006375E5">
        <w:t>Devine</w:t>
      </w:r>
    </w:p>
    <w:p w14:paraId="3C90486D"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Elliott</w:t>
      </w:r>
      <w:r>
        <w:tab/>
      </w:r>
      <w:r w:rsidRPr="006375E5">
        <w:t>Fernandez</w:t>
      </w:r>
      <w:r>
        <w:tab/>
      </w:r>
      <w:r w:rsidRPr="006375E5">
        <w:t>Gambrell</w:t>
      </w:r>
    </w:p>
    <w:p w14:paraId="7404C1A0"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Garrett</w:t>
      </w:r>
      <w:r>
        <w:tab/>
      </w:r>
      <w:r w:rsidRPr="006375E5">
        <w:t>Goldfinch</w:t>
      </w:r>
      <w:r>
        <w:tab/>
      </w:r>
      <w:r w:rsidRPr="006375E5">
        <w:t>Graham</w:t>
      </w:r>
    </w:p>
    <w:p w14:paraId="4F652B4C"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lastRenderedPageBreak/>
        <w:t>Grooms</w:t>
      </w:r>
      <w:r>
        <w:tab/>
      </w:r>
      <w:r w:rsidRPr="006375E5">
        <w:t>Hembree</w:t>
      </w:r>
      <w:r>
        <w:tab/>
      </w:r>
      <w:r w:rsidRPr="006375E5">
        <w:t>Jackson</w:t>
      </w:r>
    </w:p>
    <w:p w14:paraId="33A117ED"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Johnson</w:t>
      </w:r>
      <w:r>
        <w:tab/>
      </w:r>
      <w:r w:rsidRPr="006375E5">
        <w:t>Kennedy</w:t>
      </w:r>
      <w:r>
        <w:tab/>
      </w:r>
      <w:r w:rsidRPr="006375E5">
        <w:t>Kimbrell</w:t>
      </w:r>
    </w:p>
    <w:p w14:paraId="10FDF747"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Leber</w:t>
      </w:r>
      <w:r>
        <w:tab/>
      </w:r>
      <w:r w:rsidRPr="006375E5">
        <w:t>Martin</w:t>
      </w:r>
      <w:r>
        <w:tab/>
      </w:r>
      <w:r w:rsidRPr="006375E5">
        <w:t>Massey</w:t>
      </w:r>
    </w:p>
    <w:p w14:paraId="7BC847F5"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Ott</w:t>
      </w:r>
      <w:r>
        <w:tab/>
      </w:r>
      <w:r w:rsidRPr="006375E5">
        <w:t>Peeler</w:t>
      </w:r>
      <w:r>
        <w:tab/>
      </w:r>
      <w:r w:rsidRPr="006375E5">
        <w:t>Rankin</w:t>
      </w:r>
    </w:p>
    <w:p w14:paraId="39E323A1"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Reichenbach</w:t>
      </w:r>
      <w:r>
        <w:tab/>
      </w:r>
      <w:r w:rsidRPr="006375E5">
        <w:t>Rice</w:t>
      </w:r>
      <w:r>
        <w:tab/>
      </w:r>
      <w:r w:rsidRPr="006375E5">
        <w:t>Sabb</w:t>
      </w:r>
    </w:p>
    <w:p w14:paraId="0A797287"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Stubbs</w:t>
      </w:r>
      <w:r>
        <w:tab/>
      </w:r>
      <w:r w:rsidRPr="006375E5">
        <w:t>Sutton</w:t>
      </w:r>
      <w:r>
        <w:tab/>
      </w:r>
      <w:r w:rsidRPr="006375E5">
        <w:t>Turner</w:t>
      </w:r>
    </w:p>
    <w:p w14:paraId="090F51F0"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Verdin</w:t>
      </w:r>
      <w:r>
        <w:tab/>
      </w:r>
      <w:r w:rsidRPr="006375E5">
        <w:t>Walker</w:t>
      </w:r>
      <w:r>
        <w:tab/>
      </w:r>
      <w:r w:rsidRPr="006375E5">
        <w:t>Williams</w:t>
      </w:r>
    </w:p>
    <w:p w14:paraId="110F063E"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375E5">
        <w:t>Young</w:t>
      </w:r>
      <w:r>
        <w:tab/>
      </w:r>
      <w:r w:rsidRPr="006375E5">
        <w:t>Zell</w:t>
      </w:r>
    </w:p>
    <w:p w14:paraId="43758913" w14:textId="77777777" w:rsidR="006375E5" w:rsidRP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375E5">
        <w:rPr>
          <w:b/>
        </w:rPr>
        <w:t>Total--41</w:t>
      </w:r>
    </w:p>
    <w:p w14:paraId="3A0F762D" w14:textId="77777777" w:rsidR="006375E5" w:rsidRPr="006375E5" w:rsidRDefault="006375E5" w:rsidP="006375E5"/>
    <w:p w14:paraId="0DA07719"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375E5">
        <w:rPr>
          <w:b/>
        </w:rPr>
        <w:t>NAYS</w:t>
      </w:r>
    </w:p>
    <w:p w14:paraId="55F12C56" w14:textId="77777777" w:rsid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0101AA8" w14:textId="77777777" w:rsidR="006375E5" w:rsidRPr="006375E5" w:rsidRDefault="006375E5" w:rsidP="006375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375E5">
        <w:rPr>
          <w:b/>
        </w:rPr>
        <w:t>Total--0</w:t>
      </w:r>
    </w:p>
    <w:p w14:paraId="12377A82" w14:textId="77777777" w:rsidR="006375E5" w:rsidRPr="006375E5" w:rsidRDefault="006375E5" w:rsidP="006375E5"/>
    <w:p w14:paraId="51722D44" w14:textId="77777777" w:rsidR="00B02695" w:rsidRPr="00DC6228" w:rsidRDefault="00B02695" w:rsidP="00B02695">
      <w:pPr>
        <w:rPr>
          <w:color w:val="auto"/>
        </w:rPr>
      </w:pPr>
      <w:r w:rsidRPr="00DC6228">
        <w:rPr>
          <w:color w:val="auto"/>
        </w:rPr>
        <w:tab/>
        <w:t xml:space="preserve">The </w:t>
      </w:r>
      <w:r w:rsidRPr="00DC6228">
        <w:rPr>
          <w:color w:val="auto"/>
          <w:szCs w:val="22"/>
        </w:rPr>
        <w:t>Resolution</w:t>
      </w:r>
      <w:r w:rsidRPr="00DC6228">
        <w:rPr>
          <w:color w:val="auto"/>
        </w:rPr>
        <w:t xml:space="preserve"> was read the second time, passed and ordered to a third reading.</w:t>
      </w:r>
    </w:p>
    <w:p w14:paraId="1B4F2D7C" w14:textId="77777777" w:rsidR="006A5788" w:rsidRDefault="006A5788">
      <w:pPr>
        <w:pStyle w:val="Header"/>
        <w:tabs>
          <w:tab w:val="clear" w:pos="8640"/>
          <w:tab w:val="left" w:pos="4320"/>
        </w:tabs>
      </w:pPr>
    </w:p>
    <w:p w14:paraId="749F737B" w14:textId="7072D7C4" w:rsidR="005D479A" w:rsidRPr="005D479A" w:rsidRDefault="005D479A" w:rsidP="005D479A">
      <w:pPr>
        <w:jc w:val="center"/>
        <w:rPr>
          <w:color w:val="auto"/>
        </w:rPr>
      </w:pPr>
      <w:r>
        <w:rPr>
          <w:b/>
          <w:color w:val="auto"/>
        </w:rPr>
        <w:t>S. 470--Ordered to a Third Reading</w:t>
      </w:r>
    </w:p>
    <w:p w14:paraId="241E31B1" w14:textId="284F5354" w:rsidR="005D479A" w:rsidRDefault="005D479A" w:rsidP="004E2B87">
      <w:pPr>
        <w:rPr>
          <w:color w:val="auto"/>
        </w:rPr>
      </w:pPr>
      <w:r>
        <w:rPr>
          <w:color w:val="auto"/>
        </w:rPr>
        <w:tab/>
        <w:t>On motion of Senator CAMPSEN, S. 470 was ordered to receive a third reading on Friday, April 4, 2025.</w:t>
      </w:r>
    </w:p>
    <w:p w14:paraId="757A6C73" w14:textId="77777777" w:rsidR="005D479A" w:rsidRDefault="005D479A">
      <w:pPr>
        <w:pStyle w:val="Header"/>
        <w:tabs>
          <w:tab w:val="clear" w:pos="8640"/>
          <w:tab w:val="left" w:pos="4320"/>
        </w:tabs>
      </w:pPr>
    </w:p>
    <w:p w14:paraId="145C3040" w14:textId="77777777" w:rsidR="00B02695" w:rsidRPr="00A9483E" w:rsidRDefault="00B02695" w:rsidP="00B02695">
      <w:pPr>
        <w:suppressAutoHyphens/>
        <w:jc w:val="center"/>
        <w:rPr>
          <w:b/>
          <w:color w:val="auto"/>
          <w:szCs w:val="22"/>
        </w:rPr>
      </w:pPr>
      <w:r w:rsidRPr="00A9483E">
        <w:rPr>
          <w:b/>
          <w:color w:val="auto"/>
          <w:szCs w:val="22"/>
        </w:rPr>
        <w:t>OBJECTION</w:t>
      </w:r>
    </w:p>
    <w:p w14:paraId="0F91C371" w14:textId="77777777" w:rsidR="00B02695" w:rsidRPr="007F2080" w:rsidRDefault="00B02695" w:rsidP="00B02695">
      <w:pPr>
        <w:suppressAutoHyphens/>
      </w:pPr>
      <w:r>
        <w:rPr>
          <w:bCs/>
          <w:color w:val="7030A0"/>
          <w:szCs w:val="22"/>
        </w:rPr>
        <w:tab/>
      </w:r>
      <w:r w:rsidRPr="007F2080">
        <w:t>S. 446</w:t>
      </w:r>
      <w:r w:rsidRPr="007F2080">
        <w:fldChar w:fldCharType="begin"/>
      </w:r>
      <w:r w:rsidRPr="007F2080">
        <w:instrText xml:space="preserve"> XE "S. 446" \b </w:instrText>
      </w:r>
      <w:r w:rsidRPr="007F2080">
        <w:fldChar w:fldCharType="end"/>
      </w:r>
      <w:r w:rsidRPr="007F2080">
        <w:t xml:space="preserve"> -- Senators Young and Elliott:  </w:t>
      </w:r>
      <w:r>
        <w:rPr>
          <w:caps/>
          <w:szCs w:val="30"/>
        </w:rPr>
        <w:t>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1F036CBE" w14:textId="32B7B3C0" w:rsidR="00B02695" w:rsidRPr="00A9483E" w:rsidRDefault="00B02695" w:rsidP="00B02695">
      <w:pPr>
        <w:pStyle w:val="Header"/>
        <w:rPr>
          <w:bCs/>
          <w:color w:val="auto"/>
          <w:szCs w:val="22"/>
        </w:rPr>
      </w:pPr>
      <w:r w:rsidRPr="00A9483E">
        <w:rPr>
          <w:bCs/>
          <w:color w:val="auto"/>
          <w:szCs w:val="22"/>
        </w:rPr>
        <w:tab/>
        <w:t xml:space="preserve">Senator </w:t>
      </w:r>
      <w:r>
        <w:rPr>
          <w:bCs/>
          <w:color w:val="auto"/>
          <w:szCs w:val="22"/>
        </w:rPr>
        <w:t xml:space="preserve">MARTIN </w:t>
      </w:r>
      <w:r w:rsidRPr="00A9483E">
        <w:rPr>
          <w:bCs/>
          <w:color w:val="auto"/>
          <w:szCs w:val="22"/>
        </w:rPr>
        <w:t>objec</w:t>
      </w:r>
      <w:r>
        <w:rPr>
          <w:bCs/>
          <w:color w:val="auto"/>
          <w:szCs w:val="22"/>
        </w:rPr>
        <w:t>ted</w:t>
      </w:r>
      <w:r w:rsidRPr="00A9483E">
        <w:rPr>
          <w:bCs/>
          <w:color w:val="auto"/>
          <w:szCs w:val="22"/>
        </w:rPr>
        <w:t xml:space="preserve"> to consideration of the Bill.</w:t>
      </w:r>
    </w:p>
    <w:p w14:paraId="5BF2304D" w14:textId="77777777" w:rsidR="00B02695" w:rsidRDefault="00B02695">
      <w:pPr>
        <w:pStyle w:val="Header"/>
        <w:tabs>
          <w:tab w:val="clear" w:pos="8640"/>
          <w:tab w:val="left" w:pos="4320"/>
        </w:tabs>
      </w:pPr>
    </w:p>
    <w:p w14:paraId="09AD92AF" w14:textId="77777777" w:rsidR="00B02695" w:rsidRDefault="00B02695" w:rsidP="00B02695">
      <w:pPr>
        <w:jc w:val="center"/>
        <w:rPr>
          <w:b/>
          <w:bCs/>
        </w:rPr>
      </w:pPr>
      <w:bookmarkStart w:id="6" w:name="_Hlk193291793"/>
      <w:r>
        <w:rPr>
          <w:b/>
          <w:bCs/>
        </w:rPr>
        <w:t>CARRIED OVER</w:t>
      </w:r>
    </w:p>
    <w:p w14:paraId="1B969546" w14:textId="77777777" w:rsidR="00B02695" w:rsidRPr="007F2080" w:rsidRDefault="00B02695" w:rsidP="00B02695">
      <w:pPr>
        <w:suppressAutoHyphens/>
      </w:pPr>
      <w:r>
        <w:rPr>
          <w:b/>
          <w:bCs/>
        </w:rPr>
        <w:tab/>
      </w:r>
      <w:r w:rsidRPr="007F2080">
        <w:t>H. 3654</w:t>
      </w:r>
      <w:r w:rsidRPr="007F2080">
        <w:fldChar w:fldCharType="begin"/>
      </w:r>
      <w:r w:rsidRPr="007F2080">
        <w:instrText xml:space="preserve"> XE "H. 3654" \b </w:instrText>
      </w:r>
      <w:r w:rsidRPr="007F2080">
        <w:fldChar w:fldCharType="end"/>
      </w:r>
      <w:r w:rsidRPr="007F2080">
        <w:t xml:space="preserve"> -- Reps. Calhoon, Bernstein and Spann-Wilder:  </w:t>
      </w:r>
      <w:r>
        <w:rPr>
          <w:caps/>
          <w:szCs w:val="30"/>
        </w:rPr>
        <w:t xml:space="preserve">A BILL TO AMEND THE SOUTH CAROLINA CODE OF LAWS BY AMENDING SECTIONS 63‑7‑1990 AND 63‑11‑550, BOTH RELATING TO CONFIDENTIALITY OF CHILD WELFARE RECORDS AND INFORMATION, SO AS TO AUTHORIZE </w:t>
      </w:r>
      <w:r>
        <w:rPr>
          <w:caps/>
          <w:szCs w:val="30"/>
        </w:rPr>
        <w:lastRenderedPageBreak/>
        <w:t>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6D5B2968" w14:textId="77777777" w:rsidR="00B02695" w:rsidRPr="00597742" w:rsidRDefault="00B02695" w:rsidP="00B02695">
      <w:r w:rsidRPr="00597742">
        <w:tab/>
        <w:t>On motion of Senator CORBIN, the Bill was carried over.</w:t>
      </w:r>
    </w:p>
    <w:bookmarkEnd w:id="6"/>
    <w:p w14:paraId="482D22FE" w14:textId="77777777" w:rsidR="00B02695" w:rsidRPr="00DC6228" w:rsidRDefault="00B02695" w:rsidP="00B02695">
      <w:pPr>
        <w:jc w:val="center"/>
        <w:rPr>
          <w:b/>
          <w:bCs/>
          <w:color w:val="auto"/>
        </w:rPr>
      </w:pPr>
      <w:r w:rsidRPr="00DC6228">
        <w:rPr>
          <w:b/>
          <w:bCs/>
          <w:color w:val="auto"/>
        </w:rPr>
        <w:t>POINT OF ORDER</w:t>
      </w:r>
    </w:p>
    <w:p w14:paraId="06A44551" w14:textId="77777777" w:rsidR="00B02695" w:rsidRPr="007F2080" w:rsidRDefault="00B02695" w:rsidP="00B02695">
      <w:pPr>
        <w:suppressAutoHyphens/>
      </w:pPr>
      <w:r>
        <w:rPr>
          <w:b/>
          <w:bCs/>
          <w:color w:val="auto"/>
        </w:rPr>
        <w:tab/>
      </w:r>
      <w:r w:rsidRPr="007F2080">
        <w:t>S. 463</w:t>
      </w:r>
      <w:r w:rsidRPr="007F2080">
        <w:fldChar w:fldCharType="begin"/>
      </w:r>
      <w:r w:rsidRPr="007F2080">
        <w:instrText xml:space="preserve"> XE "S. 463" \b </w:instrText>
      </w:r>
      <w:r w:rsidRPr="007F2080">
        <w:fldChar w:fldCharType="end"/>
      </w:r>
      <w:r w:rsidRPr="007F2080">
        <w:t xml:space="preserve"> -- Senator Grooms:  </w:t>
      </w:r>
      <w:r>
        <w:rPr>
          <w:caps/>
          <w:szCs w:val="30"/>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6703DC23" w14:textId="77777777" w:rsidR="00B02695" w:rsidRDefault="00B02695" w:rsidP="00B02695">
      <w:pPr>
        <w:rPr>
          <w:b/>
          <w:bCs/>
          <w:color w:val="auto"/>
        </w:rPr>
      </w:pPr>
    </w:p>
    <w:p w14:paraId="1A210EE6" w14:textId="77777777" w:rsidR="00B02695" w:rsidRPr="00DC6228" w:rsidRDefault="00B02695" w:rsidP="00B02695">
      <w:pPr>
        <w:pStyle w:val="Header"/>
        <w:tabs>
          <w:tab w:val="clear" w:pos="8640"/>
          <w:tab w:val="left" w:pos="4320"/>
        </w:tabs>
        <w:jc w:val="center"/>
        <w:rPr>
          <w:b/>
          <w:color w:val="auto"/>
          <w:sz w:val="24"/>
          <w:szCs w:val="24"/>
        </w:rPr>
      </w:pPr>
      <w:r w:rsidRPr="00DC6228">
        <w:rPr>
          <w:b/>
          <w:color w:val="auto"/>
          <w:sz w:val="24"/>
          <w:szCs w:val="24"/>
        </w:rPr>
        <w:t xml:space="preserve">Point of Order     </w:t>
      </w:r>
    </w:p>
    <w:p w14:paraId="01453B6A" w14:textId="77777777" w:rsidR="00B02695" w:rsidRPr="00DC6228" w:rsidRDefault="00B02695" w:rsidP="00FB2EE7">
      <w:pPr>
        <w:pStyle w:val="Header"/>
        <w:tabs>
          <w:tab w:val="clear" w:pos="8640"/>
          <w:tab w:val="left" w:pos="4320"/>
        </w:tabs>
        <w:rPr>
          <w:color w:val="auto"/>
          <w:szCs w:val="22"/>
        </w:rPr>
      </w:pPr>
      <w:r w:rsidRPr="00DC6228">
        <w:rPr>
          <w:color w:val="auto"/>
          <w:szCs w:val="22"/>
        </w:rPr>
        <w:tab/>
        <w:t>Senator MARTIN raised a Point of Order under Rule 39 that the Bill had not been on the desks of the members at least one day prior to second reading.</w:t>
      </w:r>
    </w:p>
    <w:p w14:paraId="58050B47" w14:textId="77777777" w:rsidR="00B02695" w:rsidRPr="00DC6228" w:rsidRDefault="00B02695" w:rsidP="00FB2EE7">
      <w:pPr>
        <w:pStyle w:val="Header"/>
        <w:tabs>
          <w:tab w:val="clear" w:pos="8640"/>
          <w:tab w:val="left" w:pos="4320"/>
        </w:tabs>
        <w:rPr>
          <w:b/>
          <w:color w:val="auto"/>
          <w:szCs w:val="22"/>
        </w:rPr>
      </w:pPr>
      <w:r w:rsidRPr="00DC6228">
        <w:rPr>
          <w:color w:val="auto"/>
          <w:szCs w:val="22"/>
        </w:rPr>
        <w:tab/>
        <w:t xml:space="preserve">The PRESIDENT sustained the Point of Order.                            </w:t>
      </w:r>
    </w:p>
    <w:p w14:paraId="2ACE5204" w14:textId="77777777" w:rsidR="00B02695" w:rsidRDefault="00B02695">
      <w:pPr>
        <w:pStyle w:val="Header"/>
        <w:tabs>
          <w:tab w:val="clear" w:pos="8640"/>
          <w:tab w:val="left" w:pos="4320"/>
        </w:tabs>
      </w:pPr>
    </w:p>
    <w:p w14:paraId="62FA8DF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125D8F0" w14:textId="77777777" w:rsidR="00DB74A4" w:rsidRDefault="00DB74A4">
      <w:pPr>
        <w:pStyle w:val="Header"/>
        <w:tabs>
          <w:tab w:val="clear" w:pos="8640"/>
          <w:tab w:val="left" w:pos="4320"/>
        </w:tabs>
      </w:pPr>
    </w:p>
    <w:p w14:paraId="6400383E" w14:textId="77777777" w:rsidR="00A407B4" w:rsidRDefault="00A407B4" w:rsidP="00A407B4">
      <w:pPr>
        <w:pStyle w:val="Header"/>
        <w:tabs>
          <w:tab w:val="clear" w:pos="8640"/>
          <w:tab w:val="left" w:pos="4320"/>
        </w:tabs>
        <w:jc w:val="center"/>
      </w:pPr>
      <w:r>
        <w:rPr>
          <w:b/>
        </w:rPr>
        <w:t>MOTION ADOPTED</w:t>
      </w:r>
    </w:p>
    <w:p w14:paraId="777A802E" w14:textId="0682530D" w:rsidR="00A407B4" w:rsidRPr="00A407B4" w:rsidRDefault="00A407B4" w:rsidP="00A407B4">
      <w:pPr>
        <w:pStyle w:val="Header"/>
        <w:tabs>
          <w:tab w:val="clear" w:pos="8640"/>
          <w:tab w:val="left" w:pos="4320"/>
        </w:tabs>
      </w:pPr>
      <w:r>
        <w:tab/>
      </w:r>
      <w:r w:rsidR="002B73E5">
        <w:t xml:space="preserve">At </w:t>
      </w:r>
      <w:r w:rsidR="00B02695">
        <w:t>12</w:t>
      </w:r>
      <w:r w:rsidR="002B73E5">
        <w:t>:</w:t>
      </w:r>
      <w:r w:rsidR="00B02695">
        <w:t>16</w:t>
      </w:r>
      <w:r w:rsidR="002B73E5">
        <w:t xml:space="preserve"> </w:t>
      </w:r>
      <w:r w:rsidR="007B5EFF">
        <w:t>P</w:t>
      </w:r>
      <w:r w:rsidR="002B73E5">
        <w:t>.M., o</w:t>
      </w:r>
      <w:r>
        <w:t xml:space="preserve">n motion of Senator </w:t>
      </w:r>
      <w:r w:rsidR="005B29BF">
        <w:t>MASSEY</w:t>
      </w:r>
      <w:r>
        <w:t>, the Senate agreed to dispense with the balance of the Motion Period.</w:t>
      </w:r>
    </w:p>
    <w:p w14:paraId="007A02BB" w14:textId="77777777" w:rsidR="00DB74A4" w:rsidRDefault="00DB74A4">
      <w:pPr>
        <w:pStyle w:val="Header"/>
        <w:tabs>
          <w:tab w:val="clear" w:pos="8640"/>
          <w:tab w:val="left" w:pos="4320"/>
        </w:tabs>
      </w:pPr>
    </w:p>
    <w:p w14:paraId="63C76B51" w14:textId="77777777" w:rsidR="00DB74A4" w:rsidRDefault="000A7610">
      <w:pPr>
        <w:pStyle w:val="Header"/>
        <w:tabs>
          <w:tab w:val="clear" w:pos="8640"/>
          <w:tab w:val="left" w:pos="4320"/>
        </w:tabs>
      </w:pPr>
      <w:r>
        <w:rPr>
          <w:b/>
        </w:rPr>
        <w:t>THE SENATE PROCEEDED TO THE SPECIAL ORDERS.</w:t>
      </w:r>
    </w:p>
    <w:p w14:paraId="746CE2C8" w14:textId="77777777" w:rsidR="00DB74A4" w:rsidRDefault="00DB74A4">
      <w:pPr>
        <w:pStyle w:val="Header"/>
        <w:tabs>
          <w:tab w:val="clear" w:pos="8640"/>
          <w:tab w:val="left" w:pos="4320"/>
        </w:tabs>
      </w:pPr>
    </w:p>
    <w:p w14:paraId="3C94ADA9" w14:textId="77777777" w:rsidR="004377B3" w:rsidRDefault="004377B3" w:rsidP="004377B3">
      <w:pPr>
        <w:pStyle w:val="Header"/>
        <w:tabs>
          <w:tab w:val="clear" w:pos="8640"/>
          <w:tab w:val="left" w:pos="4320"/>
        </w:tabs>
        <w:jc w:val="center"/>
        <w:rPr>
          <w:b/>
          <w:bCs/>
        </w:rPr>
      </w:pPr>
      <w:r>
        <w:rPr>
          <w:b/>
          <w:bCs/>
        </w:rPr>
        <w:t>AMENDED, READ THE THIRD TIME</w:t>
      </w:r>
    </w:p>
    <w:p w14:paraId="2ED708C8" w14:textId="77777777" w:rsidR="004377B3" w:rsidRDefault="004377B3" w:rsidP="004377B3">
      <w:pPr>
        <w:pStyle w:val="Header"/>
        <w:tabs>
          <w:tab w:val="clear" w:pos="8640"/>
          <w:tab w:val="left" w:pos="4320"/>
        </w:tabs>
        <w:jc w:val="center"/>
        <w:rPr>
          <w:b/>
          <w:bCs/>
        </w:rPr>
      </w:pPr>
      <w:r>
        <w:rPr>
          <w:b/>
          <w:bCs/>
        </w:rPr>
        <w:t>RETURNED TO THE HOUSE</w:t>
      </w:r>
    </w:p>
    <w:p w14:paraId="0A78B913" w14:textId="290ED87C" w:rsidR="004377B3" w:rsidRPr="00DF6404" w:rsidRDefault="004377B3" w:rsidP="004377B3">
      <w:pPr>
        <w:rPr>
          <w:bCs/>
        </w:rPr>
      </w:pPr>
      <w:r>
        <w:tab/>
      </w:r>
      <w:r w:rsidRPr="00DF6404">
        <w:rPr>
          <w:bCs/>
        </w:rPr>
        <w:t>H.</w:t>
      </w:r>
      <w:r w:rsidRPr="00DF6404">
        <w:rPr>
          <w:bCs/>
        </w:rPr>
        <w:tab/>
      </w:r>
      <w:r>
        <w:rPr>
          <w:bCs/>
        </w:rPr>
        <w:t xml:space="preserve"> </w:t>
      </w:r>
      <w:r w:rsidRPr="00DF6404">
        <w:rPr>
          <w:bCs/>
        </w:rPr>
        <w:t>3309</w:t>
      </w:r>
      <w:r w:rsidRPr="00DF6404">
        <w:rPr>
          <w:bCs/>
        </w:rPr>
        <w:fldChar w:fldCharType="begin"/>
      </w:r>
      <w:r w:rsidRPr="00DF6404">
        <w:rPr>
          <w:bCs/>
        </w:rPr>
        <w:instrText xml:space="preserve"> XE "H. 3309" \b </w:instrText>
      </w:r>
      <w:r w:rsidRPr="00DF6404">
        <w:rPr>
          <w:bCs/>
        </w:rPr>
        <w:fldChar w:fldCharType="end"/>
      </w:r>
      <w:r w:rsidRPr="00DF6404">
        <w:rPr>
          <w:bCs/>
        </w:rPr>
        <w:t xml:space="preserve">--Reps. G.M. Smith, Gatch, Herbkersman, Pope, B. Newton, Wooten, Robbins, Mitchell, Chapman, W. Newton, Taylor, Forrest, Hewitt, Kirby, Schuessler, Yow, Long, M.M. Smith, </w:t>
      </w:r>
      <w:r w:rsidRPr="00DF6404">
        <w:rPr>
          <w:bCs/>
        </w:rPr>
        <w:lastRenderedPageBreak/>
        <w:t>Hardee, Montgomery, Atkinson, Hixon, Ligon, Anderson, Weeks, Willis, Govan and Williams:  A BILL TO AMEND THE SOUTH CAROLINA CODE OF LAWS BY ENACTING THE “SOUTH CAROLINA ENERGY SECURITY ACT</w:t>
      </w:r>
      <w:r w:rsidR="00950029">
        <w:rPr>
          <w:bCs/>
        </w:rPr>
        <w:t>.</w:t>
      </w:r>
      <w:r w:rsidRPr="00DF6404">
        <w:rPr>
          <w:bCs/>
        </w:rPr>
        <w:t>”</w:t>
      </w:r>
      <w:r>
        <w:rPr>
          <w:bCs/>
        </w:rPr>
        <w:t xml:space="preserve"> (Abbreviated title)</w:t>
      </w:r>
    </w:p>
    <w:p w14:paraId="5460CE44" w14:textId="77777777" w:rsidR="004377B3" w:rsidRDefault="004377B3" w:rsidP="004377B3">
      <w:pPr>
        <w:suppressAutoHyphens/>
      </w:pPr>
      <w:r>
        <w:tab/>
        <w:t>The Senate proceeded to a consideration of the Bill, the question being the third reading of the Bill.</w:t>
      </w:r>
    </w:p>
    <w:p w14:paraId="20D5E1AB" w14:textId="77777777" w:rsidR="004377B3" w:rsidRDefault="004377B3" w:rsidP="004377B3">
      <w:pPr>
        <w:suppressAutoHyphens/>
      </w:pPr>
    </w:p>
    <w:p w14:paraId="756759AD" w14:textId="77777777" w:rsidR="00950029" w:rsidRDefault="00950029" w:rsidP="004377B3">
      <w:pPr>
        <w:suppressAutoHyphens/>
      </w:pPr>
    </w:p>
    <w:p w14:paraId="1E21622A" w14:textId="77777777" w:rsidR="00950029" w:rsidRDefault="00950029" w:rsidP="004377B3">
      <w:pPr>
        <w:suppressAutoHyphens/>
      </w:pPr>
    </w:p>
    <w:p w14:paraId="483F243A" w14:textId="77777777" w:rsidR="004377B3" w:rsidRPr="00693304"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395DAD5F" w14:textId="77777777" w:rsidR="004377B3" w:rsidRPr="00693304"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DAVIS</w:t>
      </w:r>
      <w:r w:rsidRPr="00693304">
        <w:rPr>
          <w:rFonts w:cs="Times New Roman"/>
          <w:sz w:val="22"/>
          <w:szCs w:val="22"/>
        </w:rPr>
        <w:t xml:space="preserve">, under Rule </w:t>
      </w:r>
      <w:proofErr w:type="spellStart"/>
      <w:r w:rsidRPr="00693304">
        <w:rPr>
          <w:rFonts w:cs="Times New Roman"/>
          <w:sz w:val="22"/>
          <w:szCs w:val="22"/>
        </w:rPr>
        <w:t>26B</w:t>
      </w:r>
      <w:proofErr w:type="spellEnd"/>
      <w:r w:rsidRPr="00693304">
        <w:rPr>
          <w:rFonts w:cs="Times New Roman"/>
          <w:sz w:val="22"/>
          <w:szCs w:val="22"/>
        </w:rPr>
        <w:t>, the Senate agreed to take up a further amendment on third reading.</w:t>
      </w:r>
    </w:p>
    <w:p w14:paraId="59D0E95B" w14:textId="77777777" w:rsidR="004377B3" w:rsidRDefault="004377B3" w:rsidP="004377B3">
      <w:pPr>
        <w:ind w:firstLine="216"/>
      </w:pPr>
    </w:p>
    <w:p w14:paraId="3E952BB7" w14:textId="77777777" w:rsidR="004377B3" w:rsidRPr="0044646A" w:rsidRDefault="004377B3" w:rsidP="004377B3">
      <w:pPr>
        <w:suppressAutoHyphens/>
        <w:jc w:val="center"/>
      </w:pPr>
      <w:r>
        <w:rPr>
          <w:b/>
        </w:rPr>
        <w:t>Amendment No. 37</w:t>
      </w:r>
      <w:r>
        <w:rPr>
          <w:b/>
        </w:rPr>
        <w:fldChar w:fldCharType="begin"/>
      </w:r>
      <w:r>
        <w:instrText xml:space="preserve"> XE "Amendment No. 37" \b </w:instrText>
      </w:r>
      <w:r>
        <w:rPr>
          <w:b/>
        </w:rPr>
        <w:fldChar w:fldCharType="end"/>
      </w:r>
    </w:p>
    <w:p w14:paraId="7BBAD548" w14:textId="77777777" w:rsidR="004377B3" w:rsidRPr="00BA472B" w:rsidRDefault="004377B3" w:rsidP="004377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472B">
        <w:rPr>
          <w:rFonts w:cs="Times New Roman"/>
          <w:sz w:val="22"/>
        </w:rPr>
        <w:tab/>
        <w:t>Senator DAVIS proposed the following amendment (LC-</w:t>
      </w:r>
      <w:proofErr w:type="spellStart"/>
      <w:r w:rsidRPr="00BA472B">
        <w:rPr>
          <w:rFonts w:cs="Times New Roman"/>
          <w:sz w:val="22"/>
        </w:rPr>
        <w:t>3309.HA0102S</w:t>
      </w:r>
      <w:proofErr w:type="spellEnd"/>
      <w:r w:rsidRPr="00BA472B">
        <w:rPr>
          <w:rFonts w:cs="Times New Roman"/>
          <w:sz w:val="22"/>
        </w:rPr>
        <w:t>)</w:t>
      </w:r>
      <w:r>
        <w:rPr>
          <w:rFonts w:cs="Times New Roman"/>
          <w:sz w:val="22"/>
        </w:rPr>
        <w:t>, which was adopted</w:t>
      </w:r>
      <w:r w:rsidRPr="00BA472B">
        <w:rPr>
          <w:rFonts w:cs="Times New Roman"/>
          <w:sz w:val="22"/>
        </w:rPr>
        <w:t>:</w:t>
      </w:r>
    </w:p>
    <w:p w14:paraId="49952823" w14:textId="77777777" w:rsidR="004377B3" w:rsidRPr="00BA472B" w:rsidRDefault="004377B3" w:rsidP="004377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472B">
        <w:rPr>
          <w:rFonts w:cs="Times New Roman"/>
          <w:sz w:val="22"/>
        </w:rPr>
        <w:tab/>
        <w:t>Amend the bill, as and if amended, SECTION 19, by striking Section 58-41-20(E)(2) and inserting:</w:t>
      </w:r>
    </w:p>
    <w:sdt>
      <w:sdtPr>
        <w:rPr>
          <w:rFonts w:cs="Times New Roman"/>
          <w:sz w:val="22"/>
        </w:rPr>
        <w:alias w:val="Cannot be edited"/>
        <w:tag w:val="Cannot be edited"/>
        <w:id w:val="-359744471"/>
        <w:placeholder>
          <w:docPart w:val="48E0A4A434434F2CBF9C25F8E52E62A4"/>
        </w:placeholder>
      </w:sdtPr>
      <w:sdtEndPr/>
      <w:sdtContent>
        <w:p w14:paraId="7A319FA7" w14:textId="77777777" w:rsidR="004377B3" w:rsidRPr="00BA472B" w:rsidRDefault="004377B3" w:rsidP="004377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A472B">
            <w:rPr>
              <w:rFonts w:cs="Times New Roman"/>
              <w:sz w:val="22"/>
            </w:rPr>
            <w:tab/>
          </w:r>
          <w:r w:rsidRPr="00BA472B">
            <w:rPr>
              <w:rFonts w:cs="Times New Roman"/>
              <w:sz w:val="22"/>
            </w:rPr>
            <w:tab/>
            <w:t xml:space="preserve">(2) The commission is authorized to </w:t>
          </w:r>
          <w:r w:rsidRPr="00BA472B">
            <w:rPr>
              <w:rStyle w:val="screstorecode"/>
              <w:rFonts w:cs="Times New Roman"/>
              <w:sz w:val="22"/>
            </w:rPr>
            <w:t>open a generic docket for the purposes of creating programs</w:t>
          </w:r>
          <w:r w:rsidRPr="00BA472B">
            <w:rPr>
              <w:rFonts w:cs="Times New Roman"/>
              <w:sz w:val="22"/>
            </w:rPr>
            <w:t xml:space="preserve"> for the competitive procurement of energy and capacity from renewable energy facilities </w:t>
          </w:r>
          <w:r w:rsidRPr="00BA472B">
            <w:rPr>
              <w:rStyle w:val="screstorecode"/>
              <w:rFonts w:cs="Times New Roman"/>
              <w:sz w:val="22"/>
            </w:rPr>
            <w:t xml:space="preserve">by an electrical utility </w:t>
          </w:r>
          <w:r w:rsidRPr="00BA472B">
            <w:rPr>
              <w:rFonts w:cs="Times New Roman"/>
              <w:sz w:val="22"/>
            </w:rPr>
            <w:t>within the utility’s balancing authority area if the commission determines such action to be in the public interest.</w:t>
          </w:r>
        </w:p>
        <w:p w14:paraId="5CC6BACF" w14:textId="77777777" w:rsidR="004377B3" w:rsidRPr="00BA472B" w:rsidRDefault="004377B3" w:rsidP="004377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A472B">
            <w:rPr>
              <w:rFonts w:cs="Times New Roman"/>
              <w:sz w:val="22"/>
            </w:rPr>
            <w:tab/>
            <w:t>Amend the bill, as and if amended, by striking SECTION 20 from the bill.</w:t>
          </w:r>
        </w:p>
      </w:sdtContent>
    </w:sdt>
    <w:p w14:paraId="4EF97BD4" w14:textId="77777777" w:rsidR="004377B3" w:rsidRPr="00BA472B" w:rsidRDefault="004377B3" w:rsidP="004377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A472B">
        <w:rPr>
          <w:rFonts w:cs="Times New Roman"/>
          <w:sz w:val="22"/>
        </w:rPr>
        <w:tab/>
        <w:t>Renumber sections to conform.</w:t>
      </w:r>
    </w:p>
    <w:p w14:paraId="54104BAE" w14:textId="77777777" w:rsidR="004377B3"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A472B">
        <w:rPr>
          <w:rFonts w:cs="Times New Roman"/>
          <w:sz w:val="22"/>
        </w:rPr>
        <w:tab/>
        <w:t>Amend title to conform.</w:t>
      </w:r>
    </w:p>
    <w:p w14:paraId="10343FFC" w14:textId="77777777" w:rsidR="004377B3" w:rsidRPr="00BA472B"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875DFF" w14:textId="77777777" w:rsidR="004377B3" w:rsidRDefault="004377B3" w:rsidP="004377B3">
      <w:r>
        <w:tab/>
        <w:t>Senator DAVIS explained the amendment.</w:t>
      </w:r>
    </w:p>
    <w:p w14:paraId="472DC2FF" w14:textId="77777777" w:rsidR="004377B3" w:rsidRDefault="004377B3" w:rsidP="004377B3"/>
    <w:p w14:paraId="419E95CA" w14:textId="77777777" w:rsidR="004377B3" w:rsidRDefault="004377B3" w:rsidP="004377B3">
      <w:r>
        <w:tab/>
        <w:t>The amendment was adopted.</w:t>
      </w:r>
    </w:p>
    <w:p w14:paraId="7BE54876" w14:textId="77777777" w:rsidR="004377B3" w:rsidRDefault="004377B3" w:rsidP="004377B3"/>
    <w:p w14:paraId="2619CE28" w14:textId="77777777" w:rsidR="004377B3" w:rsidRPr="00693304"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47068E9A" w14:textId="77777777" w:rsidR="004377B3" w:rsidRPr="00693304"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On motion of Senator</w:t>
      </w:r>
      <w:r>
        <w:rPr>
          <w:rFonts w:cs="Times New Roman"/>
          <w:sz w:val="22"/>
          <w:szCs w:val="22"/>
        </w:rPr>
        <w:t xml:space="preserve"> MASSEY</w:t>
      </w:r>
      <w:r w:rsidRPr="00693304">
        <w:rPr>
          <w:rFonts w:cs="Times New Roman"/>
          <w:sz w:val="22"/>
          <w:szCs w:val="22"/>
        </w:rPr>
        <w:t xml:space="preserve">, under Rule </w:t>
      </w:r>
      <w:proofErr w:type="spellStart"/>
      <w:r w:rsidRPr="00693304">
        <w:rPr>
          <w:rFonts w:cs="Times New Roman"/>
          <w:sz w:val="22"/>
          <w:szCs w:val="22"/>
        </w:rPr>
        <w:t>26B</w:t>
      </w:r>
      <w:proofErr w:type="spellEnd"/>
      <w:r w:rsidRPr="00693304">
        <w:rPr>
          <w:rFonts w:cs="Times New Roman"/>
          <w:sz w:val="22"/>
          <w:szCs w:val="22"/>
        </w:rPr>
        <w:t>, the Senate agreed to take up a further amendment on third reading.</w:t>
      </w:r>
    </w:p>
    <w:p w14:paraId="61997B04" w14:textId="77777777" w:rsidR="004377B3" w:rsidRDefault="004377B3" w:rsidP="004377B3"/>
    <w:p w14:paraId="581136D2" w14:textId="4C8D4CBF" w:rsidR="004377B3" w:rsidRPr="00B40AF9" w:rsidRDefault="004377B3" w:rsidP="004377B3">
      <w:pPr>
        <w:jc w:val="center"/>
      </w:pPr>
      <w:r>
        <w:rPr>
          <w:b/>
        </w:rPr>
        <w:t xml:space="preserve">Amendment No. </w:t>
      </w:r>
      <w:proofErr w:type="spellStart"/>
      <w:r>
        <w:rPr>
          <w:b/>
        </w:rPr>
        <w:t>38</w:t>
      </w:r>
      <w:r w:rsidR="00FD5A56">
        <w:rPr>
          <w:b/>
        </w:rPr>
        <w:t>A</w:t>
      </w:r>
      <w:proofErr w:type="spellEnd"/>
      <w:r>
        <w:rPr>
          <w:b/>
        </w:rPr>
        <w:fldChar w:fldCharType="begin"/>
      </w:r>
      <w:r>
        <w:instrText xml:space="preserve"> XE "Amendment No. 38" \b </w:instrText>
      </w:r>
      <w:r>
        <w:rPr>
          <w:b/>
        </w:rPr>
        <w:fldChar w:fldCharType="end"/>
      </w:r>
    </w:p>
    <w:p w14:paraId="2F2DF40A" w14:textId="11F20D7E" w:rsidR="00FD5A56" w:rsidRPr="002B7D88" w:rsidRDefault="004377B3" w:rsidP="00FD5A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6401">
        <w:rPr>
          <w:rFonts w:cs="Times New Roman"/>
          <w:sz w:val="22"/>
        </w:rPr>
        <w:tab/>
      </w:r>
      <w:r w:rsidR="00FD5A56">
        <w:rPr>
          <w:rFonts w:cs="Times New Roman"/>
          <w:sz w:val="22"/>
        </w:rPr>
        <w:t>S</w:t>
      </w:r>
      <w:r w:rsidR="00FD5A56" w:rsidRPr="002B7D88">
        <w:rPr>
          <w:rFonts w:cs="Times New Roman"/>
          <w:sz w:val="22"/>
        </w:rPr>
        <w:t xml:space="preserve">enator </w:t>
      </w:r>
      <w:r w:rsidR="00FB2EE7" w:rsidRPr="002B7D88">
        <w:rPr>
          <w:rFonts w:cs="Times New Roman"/>
          <w:sz w:val="22"/>
        </w:rPr>
        <w:t>MASSEY</w:t>
      </w:r>
      <w:r w:rsidR="00FD5A56" w:rsidRPr="002B7D88">
        <w:rPr>
          <w:rFonts w:cs="Times New Roman"/>
          <w:sz w:val="22"/>
        </w:rPr>
        <w:t xml:space="preserve"> proposed the following amendment (LC-</w:t>
      </w:r>
      <w:proofErr w:type="spellStart"/>
      <w:r w:rsidR="00FD5A56" w:rsidRPr="002B7D88">
        <w:rPr>
          <w:rFonts w:cs="Times New Roman"/>
          <w:sz w:val="22"/>
        </w:rPr>
        <w:t>3309.HA0104S</w:t>
      </w:r>
      <w:proofErr w:type="spellEnd"/>
      <w:r w:rsidR="00FD5A56" w:rsidRPr="002B7D88">
        <w:rPr>
          <w:rFonts w:cs="Times New Roman"/>
          <w:sz w:val="22"/>
        </w:rPr>
        <w:t>)</w:t>
      </w:r>
      <w:r w:rsidR="00FD5A56">
        <w:rPr>
          <w:rFonts w:cs="Times New Roman"/>
          <w:sz w:val="22"/>
        </w:rPr>
        <w:t>, which was adopted</w:t>
      </w:r>
      <w:r w:rsidR="00FD5A56" w:rsidRPr="002B7D88">
        <w:rPr>
          <w:rFonts w:cs="Times New Roman"/>
          <w:sz w:val="22"/>
        </w:rPr>
        <w:t>:</w:t>
      </w:r>
    </w:p>
    <w:p w14:paraId="10F8009F" w14:textId="77777777" w:rsidR="00FD5A56" w:rsidRPr="002B7D88" w:rsidRDefault="00FD5A56" w:rsidP="00FD5A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B7D88">
        <w:rPr>
          <w:rFonts w:cs="Times New Roman"/>
          <w:sz w:val="22"/>
        </w:rPr>
        <w:tab/>
        <w:t>Amend the bill, as and if amended, by striking SECTION 45 and inserting:</w:t>
      </w:r>
    </w:p>
    <w:p w14:paraId="153C9733" w14:textId="77777777" w:rsidR="00FD5A56" w:rsidRPr="002B7D88" w:rsidRDefault="00FD5A56" w:rsidP="00FD5A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B7D88">
        <w:rPr>
          <w:rFonts w:cs="Times New Roman"/>
          <w:sz w:val="22"/>
        </w:rPr>
        <w:lastRenderedPageBreak/>
        <w:t xml:space="preserve"> SECTION </w:t>
      </w:r>
      <w:proofErr w:type="spellStart"/>
      <w:r w:rsidRPr="002B7D88">
        <w:rPr>
          <w:rFonts w:cs="Times New Roman"/>
          <w:sz w:val="22"/>
        </w:rPr>
        <w:t>45.A</w:t>
      </w:r>
      <w:proofErr w:type="spellEnd"/>
      <w:r w:rsidRPr="002B7D88">
        <w:rPr>
          <w:rFonts w:cs="Times New Roman"/>
          <w:sz w:val="22"/>
        </w:rPr>
        <w:t>.</w:t>
      </w:r>
      <w:r w:rsidRPr="002B7D88">
        <w:rPr>
          <w:rFonts w:cs="Times New Roman"/>
          <w:sz w:val="22"/>
        </w:rPr>
        <w:tab/>
        <w:t>Section 12-36-2120(65) of the S.C. Code is amended to read:</w:t>
      </w:r>
    </w:p>
    <w:p w14:paraId="50814549" w14:textId="77777777" w:rsidR="00FD5A56" w:rsidRPr="002B7D88" w:rsidRDefault="00FD5A56" w:rsidP="00FD5A56">
      <w:pPr>
        <w:rPr>
          <w:color w:val="auto"/>
        </w:rPr>
      </w:pPr>
      <w:r w:rsidRPr="002B7D88">
        <w:rPr>
          <w:color w:val="auto"/>
        </w:rPr>
        <w:tab/>
        <w:t>(65)(a) computer equipment, as defined in subitem (c) of this item, used in connection with a technology intensive facility as defined in Section 12-6-3360(M)(14)(b), where:</w:t>
      </w:r>
    </w:p>
    <w:p w14:paraId="0A4BDF7C"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w:t>
      </w:r>
      <w:proofErr w:type="spellStart"/>
      <w:r w:rsidRPr="002B7D88">
        <w:rPr>
          <w:color w:val="auto"/>
        </w:rPr>
        <w:t>i</w:t>
      </w:r>
      <w:proofErr w:type="spellEnd"/>
      <w:r w:rsidRPr="002B7D88">
        <w:rPr>
          <w:color w:val="auto"/>
        </w:rPr>
        <w:t xml:space="preserve">) the taxpayer invests at least three hundred million dollars in real or personal </w:t>
      </w:r>
      <w:proofErr w:type="gramStart"/>
      <w:r w:rsidRPr="002B7D88">
        <w:rPr>
          <w:color w:val="auto"/>
        </w:rPr>
        <w:t>property</w:t>
      </w:r>
      <w:proofErr w:type="gramEnd"/>
      <w:r w:rsidRPr="002B7D88">
        <w:rPr>
          <w:color w:val="auto"/>
        </w:rPr>
        <w:t xml:space="preserve"> or both comprising or located at the facility over a five-year </w:t>
      </w:r>
      <w:proofErr w:type="gramStart"/>
      <w:r w:rsidRPr="002B7D88">
        <w:rPr>
          <w:color w:val="auto"/>
        </w:rPr>
        <w:t>period;</w:t>
      </w:r>
      <w:proofErr w:type="gramEnd"/>
    </w:p>
    <w:p w14:paraId="1BC942FC"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 xml:space="preserve">(ii)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w:t>
      </w:r>
      <w:proofErr w:type="gramStart"/>
      <w:r w:rsidRPr="002B7D88">
        <w:rPr>
          <w:color w:val="auto"/>
        </w:rPr>
        <w:t>starts;</w:t>
      </w:r>
      <w:r w:rsidRPr="002B7D88">
        <w:rPr>
          <w:strike/>
          <w:color w:val="auto"/>
        </w:rPr>
        <w:t xml:space="preserve">  and</w:t>
      </w:r>
      <w:proofErr w:type="gramEnd"/>
    </w:p>
    <w:p w14:paraId="131B7419"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(iii) at least sixty percent of the three hundred million dollars minimum investment consists of computer equipment;</w:t>
      </w:r>
      <w:r w:rsidRPr="002B7D88">
        <w:rPr>
          <w:color w:val="auto"/>
          <w:u w:val="single"/>
        </w:rPr>
        <w:t xml:space="preserve"> and</w:t>
      </w:r>
    </w:p>
    <w:p w14:paraId="1F419F8D" w14:textId="77777777" w:rsidR="00FD5A56" w:rsidRPr="002B7D88" w:rsidRDefault="00FD5A56" w:rsidP="00FD5A56">
      <w:pPr>
        <w:rPr>
          <w:color w:val="auto"/>
        </w:rPr>
      </w:pPr>
      <w:r w:rsidRPr="002B7D88">
        <w:rPr>
          <w:color w:val="auto"/>
          <w:u w:val="single"/>
        </w:rPr>
        <w:tab/>
      </w:r>
      <w:r w:rsidRPr="002B7D88">
        <w:rPr>
          <w:color w:val="auto"/>
          <w:u w:val="single"/>
        </w:rPr>
        <w:tab/>
      </w:r>
      <w:r w:rsidRPr="002B7D88">
        <w:rPr>
          <w:color w:val="auto"/>
          <w:u w:val="single"/>
        </w:rPr>
        <w:tab/>
        <w:t>(iv) the taxpayer enters into a fee in lieu agreement on or before May 30, 2025, and any subsequent renewal of that agreement.</w:t>
      </w:r>
    </w:p>
    <w:p w14:paraId="3392AE1A" w14:textId="77777777" w:rsidR="00FD5A56" w:rsidRPr="002B7D88" w:rsidRDefault="00FD5A56" w:rsidP="00FD5A56">
      <w:pPr>
        <w:rPr>
          <w:color w:val="auto"/>
        </w:rPr>
      </w:pPr>
      <w:r w:rsidRPr="002B7D88">
        <w:rPr>
          <w:color w:val="auto"/>
        </w:rPr>
        <w:tab/>
      </w:r>
      <w:r w:rsidRPr="002B7D88">
        <w:rPr>
          <w:color w:val="auto"/>
        </w:rPr>
        <w:tab/>
        <w:t>(b) computer equipment, as defined in subitem (c) of this item, used in connection with a manufacturing facility, where:</w:t>
      </w:r>
    </w:p>
    <w:p w14:paraId="1D2DF908" w14:textId="75C4598D" w:rsidR="00FD5A56" w:rsidRPr="002B7D88" w:rsidRDefault="00FD5A56" w:rsidP="00FD5A56">
      <w:pPr>
        <w:rPr>
          <w:color w:val="auto"/>
        </w:rPr>
      </w:pPr>
      <w:r w:rsidRPr="002B7D88">
        <w:rPr>
          <w:color w:val="auto"/>
        </w:rPr>
        <w:tab/>
      </w:r>
      <w:r w:rsidRPr="002B7D88">
        <w:rPr>
          <w:color w:val="auto"/>
        </w:rPr>
        <w:tab/>
      </w:r>
      <w:r w:rsidRPr="002B7D88">
        <w:rPr>
          <w:color w:val="auto"/>
        </w:rPr>
        <w:tab/>
        <w:t>(</w:t>
      </w:r>
      <w:proofErr w:type="spellStart"/>
      <w:r w:rsidRPr="002B7D88">
        <w:rPr>
          <w:color w:val="auto"/>
        </w:rPr>
        <w:t>i</w:t>
      </w:r>
      <w:proofErr w:type="spellEnd"/>
      <w:r w:rsidRPr="002B7D88">
        <w:rPr>
          <w:color w:val="auto"/>
        </w:rPr>
        <w:t xml:space="preserve">) the taxpayer invests at least seven hundred fifty million dollars in real or personal </w:t>
      </w:r>
      <w:proofErr w:type="gramStart"/>
      <w:r w:rsidRPr="002B7D88">
        <w:rPr>
          <w:color w:val="auto"/>
        </w:rPr>
        <w:t>property</w:t>
      </w:r>
      <w:proofErr w:type="gramEnd"/>
      <w:r w:rsidRPr="002B7D88">
        <w:rPr>
          <w:color w:val="auto"/>
        </w:rPr>
        <w:t xml:space="preserve"> or both comprising or located at the facility over a seven-year </w:t>
      </w:r>
      <w:r w:rsidR="00CE0E9E" w:rsidRPr="002B7D88">
        <w:rPr>
          <w:color w:val="auto"/>
        </w:rPr>
        <w:t>period; and</w:t>
      </w:r>
    </w:p>
    <w:p w14:paraId="07B77CBB"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(ii) the taxpayer creates at least three thousand eight hundred full-time new jobs at the facility during that seven-year period.</w:t>
      </w:r>
    </w:p>
    <w:p w14:paraId="2538B6BA" w14:textId="77777777" w:rsidR="00FD5A56" w:rsidRPr="002B7D88" w:rsidRDefault="00FD5A56" w:rsidP="00FD5A56">
      <w:pPr>
        <w:rPr>
          <w:color w:val="auto"/>
        </w:rPr>
      </w:pPr>
      <w:r w:rsidRPr="002B7D88">
        <w:rPr>
          <w:color w:val="auto"/>
        </w:rPr>
        <w:tab/>
      </w:r>
      <w:r w:rsidRPr="002B7D88">
        <w:rPr>
          <w:color w:val="auto"/>
        </w:rPr>
        <w:tab/>
        <w:t>As used in this subitem, “taxpayer” includes a person who bears a relationship to the taxpayer as described in Section 267(b) of the Internal Revenue Code.</w:t>
      </w:r>
    </w:p>
    <w:p w14:paraId="0BC6B82B" w14:textId="77777777" w:rsidR="00FD5A56" w:rsidRPr="002B7D88" w:rsidRDefault="00FD5A56" w:rsidP="00FD5A56">
      <w:pPr>
        <w:rPr>
          <w:color w:val="auto"/>
        </w:rPr>
      </w:pPr>
      <w:r w:rsidRPr="002B7D88">
        <w:rPr>
          <w:color w:val="auto"/>
        </w:rPr>
        <w:tab/>
      </w:r>
      <w:r w:rsidRPr="002B7D88">
        <w:rPr>
          <w:color w:val="auto"/>
        </w:rPr>
        <w:tab/>
        <w:t>(c)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14:paraId="6193FEBE" w14:textId="77777777" w:rsidR="00FD5A56" w:rsidRPr="002B7D88" w:rsidRDefault="00FD5A56" w:rsidP="00FD5A56">
      <w:pPr>
        <w:rPr>
          <w:color w:val="auto"/>
        </w:rPr>
      </w:pPr>
      <w:r w:rsidRPr="002B7D88">
        <w:rPr>
          <w:color w:val="auto"/>
        </w:rPr>
        <w:tab/>
      </w:r>
      <w:r w:rsidRPr="002B7D88">
        <w:rPr>
          <w:color w:val="auto"/>
        </w:rPr>
        <w:tab/>
        <w:t xml:space="preserve">(d)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w:t>
      </w:r>
      <w:r w:rsidRPr="002B7D88">
        <w:rPr>
          <w:color w:val="auto"/>
        </w:rPr>
        <w:lastRenderedPageBreak/>
        <w:t>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14:paraId="05A0B6EA" w14:textId="77777777" w:rsidR="00FD5A56" w:rsidRPr="002B7D88" w:rsidRDefault="00FD5A56" w:rsidP="00FD5A56">
      <w:pPr>
        <w:rPr>
          <w:color w:val="auto"/>
        </w:rPr>
      </w:pPr>
      <w:r w:rsidRPr="002B7D88">
        <w:rPr>
          <w:color w:val="auto"/>
        </w:rPr>
        <w:tab/>
      </w:r>
      <w:r w:rsidRPr="002B7D88">
        <w:rPr>
          <w:color w:val="auto"/>
        </w:rPr>
        <w:tab/>
        <w:t xml:space="preserve">(e)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w:t>
      </w:r>
      <w:proofErr w:type="gramStart"/>
      <w:r w:rsidRPr="002B7D88">
        <w:rPr>
          <w:color w:val="auto"/>
        </w:rPr>
        <w:t>item;</w:t>
      </w:r>
      <w:proofErr w:type="gramEnd"/>
    </w:p>
    <w:p w14:paraId="0195D41A" w14:textId="77777777" w:rsidR="00FD5A56" w:rsidRPr="002B7D88" w:rsidRDefault="00FD5A56" w:rsidP="00FD5A56">
      <w:r w:rsidRPr="002B7D88">
        <w:tab/>
      </w:r>
      <w:r w:rsidRPr="002B7D88">
        <w:rPr>
          <w:color w:val="auto"/>
        </w:rPr>
        <w:t>B.</w:t>
      </w:r>
      <w:r w:rsidRPr="002B7D88">
        <w:rPr>
          <w:color w:val="auto"/>
        </w:rPr>
        <w:tab/>
        <w:t>Section 12-36-2120(66) of the S.C. Code is amended to read:</w:t>
      </w:r>
    </w:p>
    <w:p w14:paraId="6BF6998C" w14:textId="77777777" w:rsidR="00FD5A56" w:rsidRPr="002B7D88" w:rsidRDefault="00FD5A56" w:rsidP="00FD5A56">
      <w:pPr>
        <w:rPr>
          <w:color w:val="auto"/>
        </w:rPr>
      </w:pPr>
      <w:r w:rsidRPr="002B7D88">
        <w:rPr>
          <w:color w:val="auto"/>
        </w:rPr>
        <w:tab/>
        <w:t>(66) electricity used by a technology intensive facility as defined in Section 12-6-3360(M)(14)(b) and qualifying</w:t>
      </w:r>
      <w:r w:rsidRPr="002B7D88">
        <w:rPr>
          <w:color w:val="auto"/>
          <w:u w:val="single"/>
        </w:rPr>
        <w:t>, on or before May 30, 2025,</w:t>
      </w:r>
      <w:r w:rsidRPr="002B7D88">
        <w:rPr>
          <w:color w:val="auto"/>
        </w:rPr>
        <w:t xml:space="preserve">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w:t>
      </w:r>
      <w:proofErr w:type="gramStart"/>
      <w:r w:rsidRPr="002B7D88">
        <w:rPr>
          <w:color w:val="auto"/>
        </w:rPr>
        <w:t>section;</w:t>
      </w:r>
      <w:proofErr w:type="gramEnd"/>
    </w:p>
    <w:p w14:paraId="6E6D8139" w14:textId="77777777" w:rsidR="00FD5A56" w:rsidRPr="002B7D88" w:rsidRDefault="00FD5A56" w:rsidP="00FD5A56">
      <w:r w:rsidRPr="002B7D88">
        <w:tab/>
      </w:r>
      <w:r w:rsidRPr="002B7D88">
        <w:rPr>
          <w:color w:val="auto"/>
        </w:rPr>
        <w:t>C.</w:t>
      </w:r>
      <w:r w:rsidRPr="002B7D88">
        <w:rPr>
          <w:color w:val="auto"/>
        </w:rPr>
        <w:tab/>
        <w:t>Section 12-36-2120(79) of the S.C. Code is amended to read:</w:t>
      </w:r>
    </w:p>
    <w:p w14:paraId="7A036CB4" w14:textId="77777777" w:rsidR="00FD5A56" w:rsidRPr="002B7D88" w:rsidRDefault="00FD5A56" w:rsidP="00FD5A56">
      <w:pPr>
        <w:rPr>
          <w:color w:val="auto"/>
        </w:rPr>
      </w:pPr>
      <w:r w:rsidRPr="002B7D88">
        <w:rPr>
          <w:color w:val="auto"/>
        </w:rPr>
        <w:tab/>
        <w:t xml:space="preserve">(79)(A)(1) original or replacement computers, computer equipment, and computer hardware and software purchases used within a </w:t>
      </w:r>
      <w:proofErr w:type="gramStart"/>
      <w:r w:rsidRPr="002B7D88">
        <w:rPr>
          <w:color w:val="auto"/>
        </w:rPr>
        <w:t>datacenter;  and</w:t>
      </w:r>
      <w:proofErr w:type="gramEnd"/>
    </w:p>
    <w:p w14:paraId="706E1F1D" w14:textId="77777777" w:rsidR="00FD5A56" w:rsidRPr="002B7D88" w:rsidRDefault="00FD5A56" w:rsidP="00FD5A56">
      <w:pPr>
        <w:rPr>
          <w:color w:val="auto"/>
        </w:rPr>
      </w:pPr>
      <w:r w:rsidRPr="002B7D88">
        <w:rPr>
          <w:color w:val="auto"/>
        </w:rPr>
        <w:lastRenderedPageBreak/>
        <w:tab/>
      </w:r>
      <w:r w:rsidRPr="002B7D88">
        <w:rPr>
          <w:color w:val="auto"/>
        </w:rPr>
        <w:tab/>
      </w:r>
      <w:r w:rsidRPr="002B7D88">
        <w:rPr>
          <w:color w:val="auto"/>
        </w:rPr>
        <w:tab/>
        <w:t xml:space="preserve">(2) electricity used by a datacenter and eligible business property to be located and used at the datacenter. This </w:t>
      </w:r>
      <w:proofErr w:type="spellStart"/>
      <w:r w:rsidRPr="002B7D88">
        <w:rPr>
          <w:color w:val="auto"/>
        </w:rPr>
        <w:t>subsubitem</w:t>
      </w:r>
      <w:proofErr w:type="spellEnd"/>
      <w:r w:rsidRPr="002B7D88">
        <w:rPr>
          <w:color w:val="auto"/>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4BAC80C3" w14:textId="77777777" w:rsidR="00FD5A56" w:rsidRPr="002B7D88" w:rsidRDefault="00FD5A56" w:rsidP="00FD5A56">
      <w:pPr>
        <w:rPr>
          <w:color w:val="auto"/>
        </w:rPr>
      </w:pPr>
      <w:r w:rsidRPr="002B7D88">
        <w:rPr>
          <w:color w:val="auto"/>
        </w:rPr>
        <w:tab/>
      </w:r>
      <w:r w:rsidRPr="002B7D88">
        <w:rPr>
          <w:color w:val="auto"/>
        </w:rPr>
        <w:tab/>
        <w:t>(B) As used in this section:</w:t>
      </w:r>
    </w:p>
    <w:p w14:paraId="33D4A1F7"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(1) “Computer” means an electronic device that accepts information in digital or similar form and manipulates it for a result based on a sequence of instructions.</w:t>
      </w:r>
    </w:p>
    <w:p w14:paraId="7F56547F"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2DF48F30"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(3) “Computer software” means a set of coded instructions designed to cause a computer or automatic data processing equipment to perform a task.</w:t>
      </w:r>
    </w:p>
    <w:p w14:paraId="1A25F271"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(4) “Concurrently maintainable” means capable of having any capacity component or distribution element serviced or repaired on a planned basis without interrupting or impeding the performance of the computer equipment.</w:t>
      </w:r>
    </w:p>
    <w:p w14:paraId="3CD28FE6"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(5) “Datacenter” means a new or existing facility at a single location in South Carolina:</w:t>
      </w:r>
    </w:p>
    <w:p w14:paraId="74E742E4"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w:t>
      </w:r>
      <w:proofErr w:type="spellStart"/>
      <w:r w:rsidRPr="002B7D88">
        <w:rPr>
          <w:color w:val="auto"/>
        </w:rPr>
        <w:t>i</w:t>
      </w:r>
      <w:proofErr w:type="spellEnd"/>
      <w:r w:rsidRPr="002B7D88">
        <w:rPr>
          <w:color w:val="auto"/>
        </w:rPr>
        <w:t xml:space="preserve">)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w:t>
      </w:r>
      <w:proofErr w:type="gramStart"/>
      <w:r w:rsidRPr="002B7D88">
        <w:rPr>
          <w:color w:val="auto"/>
        </w:rPr>
        <w:t>time;</w:t>
      </w:r>
      <w:proofErr w:type="gramEnd"/>
    </w:p>
    <w:p w14:paraId="66FE2AF3" w14:textId="5B5384D3" w:rsidR="00FD5A56" w:rsidRPr="002B7D88" w:rsidRDefault="00FD5A56" w:rsidP="00FD5A56">
      <w:pPr>
        <w:rPr>
          <w:color w:val="auto"/>
        </w:rPr>
      </w:pPr>
      <w:r w:rsidRPr="002B7D88">
        <w:rPr>
          <w:color w:val="auto"/>
        </w:rPr>
        <w:lastRenderedPageBreak/>
        <w:tab/>
      </w:r>
      <w:r w:rsidRPr="002B7D88">
        <w:rPr>
          <w:color w:val="auto"/>
        </w:rPr>
        <w:tab/>
      </w:r>
      <w:r w:rsidRPr="002B7D88">
        <w:rPr>
          <w:color w:val="auto"/>
        </w:rPr>
        <w:tab/>
      </w:r>
      <w:r w:rsidRPr="002B7D88">
        <w:rPr>
          <w:color w:val="auto"/>
        </w:rPr>
        <w:tab/>
        <w:t xml:space="preserve">(ii)(a) where a taxpayer invests at least fifty million dollars in real or personal property or both over a </w:t>
      </w:r>
      <w:proofErr w:type="gramStart"/>
      <w:r w:rsidRPr="002B7D88">
        <w:rPr>
          <w:color w:val="auto"/>
        </w:rPr>
        <w:t>five year</w:t>
      </w:r>
      <w:proofErr w:type="gramEnd"/>
      <w:r w:rsidRPr="002B7D88">
        <w:rPr>
          <w:color w:val="auto"/>
        </w:rPr>
        <w:t xml:space="preserve"> </w:t>
      </w:r>
      <w:r w:rsidR="00CE0E9E" w:rsidRPr="002B7D88">
        <w:rPr>
          <w:color w:val="auto"/>
        </w:rPr>
        <w:t>period; or</w:t>
      </w:r>
    </w:p>
    <w:p w14:paraId="3FC28B83"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r>
      <w:r w:rsidRPr="002B7D88">
        <w:rPr>
          <w:color w:val="auto"/>
        </w:rPr>
        <w:tab/>
        <w:t xml:space="preserve">(b) where one or more taxpayers invests a minimum aggregate capital investment of at least seventy-five million dollars in real or personal property or both over a </w:t>
      </w:r>
      <w:proofErr w:type="gramStart"/>
      <w:r w:rsidRPr="002B7D88">
        <w:rPr>
          <w:color w:val="auto"/>
        </w:rPr>
        <w:t>five year</w:t>
      </w:r>
      <w:proofErr w:type="gramEnd"/>
      <w:r w:rsidRPr="002B7D88">
        <w:rPr>
          <w:color w:val="auto"/>
        </w:rPr>
        <w:t xml:space="preserve"> </w:t>
      </w:r>
      <w:proofErr w:type="gramStart"/>
      <w:r w:rsidRPr="002B7D88">
        <w:rPr>
          <w:color w:val="auto"/>
        </w:rPr>
        <w:t>period;</w:t>
      </w:r>
      <w:proofErr w:type="gramEnd"/>
    </w:p>
    <w:p w14:paraId="256EF543"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 xml:space="preserve">(iii)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w:t>
      </w:r>
      <w:proofErr w:type="gramStart"/>
      <w:r w:rsidRPr="002B7D88">
        <w:rPr>
          <w:color w:val="auto"/>
        </w:rPr>
        <w:t>Commerce;</w:t>
      </w:r>
      <w:proofErr w:type="gramEnd"/>
    </w:p>
    <w:p w14:paraId="2CC3C88F" w14:textId="715F5E6E"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 xml:space="preserve">(iv) where the jobs created pursuant to subitem (B)(5)(iii) are maintained for three consecutive years after a facility with the minimum capital investment and number of jobs has been certified by the Department of </w:t>
      </w:r>
      <w:r w:rsidR="00CE0E9E" w:rsidRPr="002B7D88">
        <w:rPr>
          <w:color w:val="auto"/>
        </w:rPr>
        <w:t>Commerce; and</w:t>
      </w:r>
    </w:p>
    <w:p w14:paraId="6DF1D8C8"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(v) which is certified by the Department of Commerce pursuant to subitem (D)(1) under such policies and procedures as promulgated by the Department of Commerce.</w:t>
      </w:r>
    </w:p>
    <w:p w14:paraId="721671C1"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(6) “Eligible business property” means property used for the generation, transformation, transmission, distribution, or management of electricity, including exterior substations and other business personal property used for these purposes.</w:t>
      </w:r>
    </w:p>
    <w:p w14:paraId="6216F81D"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(7) “Multiple distribution paths” means a series of distribution paths configured to ensure that failure on one distribution path does not interrupt or impede other distribution paths.</w:t>
      </w:r>
    </w:p>
    <w:p w14:paraId="26396C3E"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(8) “Redundant capacity components” means components beyond those required to support the computer equipment.</w:t>
      </w:r>
    </w:p>
    <w:p w14:paraId="03FA5C18" w14:textId="5F4D86E8" w:rsidR="00FD5A56" w:rsidRPr="002B7D88" w:rsidRDefault="00FD5A56" w:rsidP="00FD5A56">
      <w:pPr>
        <w:rPr>
          <w:color w:val="auto"/>
        </w:rPr>
      </w:pPr>
      <w:r w:rsidRPr="002B7D88">
        <w:rPr>
          <w:color w:val="auto"/>
        </w:rPr>
        <w:tab/>
      </w:r>
      <w:r w:rsidRPr="002B7D88">
        <w:rPr>
          <w:color w:val="auto"/>
        </w:rPr>
        <w:tab/>
        <w:t xml:space="preserve">(C)(1) To qualify for the exemption allowed by this item, a taxpayer, and the facility in the case of a </w:t>
      </w:r>
      <w:proofErr w:type="gramStart"/>
      <w:r w:rsidRPr="002B7D88">
        <w:rPr>
          <w:color w:val="auto"/>
        </w:rPr>
        <w:t>seventy-five million dollar</w:t>
      </w:r>
      <w:proofErr w:type="gramEnd"/>
      <w:r w:rsidRPr="002B7D88">
        <w:rPr>
          <w:color w:val="auto"/>
        </w:rPr>
        <w:t xml:space="preserve"> investment made by more than one taxpayer, shall</w:t>
      </w:r>
      <w:r w:rsidRPr="002B7D88">
        <w:rPr>
          <w:color w:val="auto"/>
          <w:u w:val="single"/>
        </w:rPr>
        <w:t>, on or before May 30, 2025,</w:t>
      </w:r>
      <w:r w:rsidRPr="002B7D88">
        <w:rPr>
          <w:color w:val="auto"/>
        </w:rPr>
        <w:t xml:space="preserve"> notify the Department of Revenue and Department of Commerce, in writing, of its intention to claim the exemption. For purposes of meeting the requirements of subitems (B)(5)(ii) and (B)(5)(iii</w:t>
      </w:r>
      <w:r w:rsidR="00CE0E9E" w:rsidRPr="002B7D88">
        <w:rPr>
          <w:color w:val="auto"/>
        </w:rPr>
        <w:t>),</w:t>
      </w:r>
      <w:r w:rsidRPr="002B7D88">
        <w:rPr>
          <w:color w:val="auto"/>
        </w:rPr>
        <w:t xml:space="preserve"> capital investment and job creation begin accruing once the taxpayer notifies each department. Also, the five-year period begins upon notification.</w:t>
      </w:r>
    </w:p>
    <w:p w14:paraId="36ABC8D4"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14:paraId="77444B1F" w14:textId="77777777" w:rsidR="00FD5A56" w:rsidRPr="002B7D88" w:rsidRDefault="00FD5A56" w:rsidP="00FD5A56">
      <w:pPr>
        <w:rPr>
          <w:color w:val="auto"/>
        </w:rPr>
      </w:pPr>
      <w:r w:rsidRPr="002B7D88">
        <w:rPr>
          <w:color w:val="auto"/>
        </w:rPr>
        <w:lastRenderedPageBreak/>
        <w:tab/>
      </w:r>
      <w:r w:rsidRPr="002B7D88">
        <w:rPr>
          <w:color w:val="auto"/>
        </w:rPr>
        <w:tab/>
        <w:t>(D)(1)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p>
    <w:p w14:paraId="1202E9DD"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(2) For purposes of this section, the running of the periods of limitations for assessment of taxes provided in Section 12-54-85 is suspended for:</w:t>
      </w:r>
    </w:p>
    <w:p w14:paraId="14D271AB" w14:textId="1B77DB11"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w:t>
      </w:r>
      <w:proofErr w:type="spellStart"/>
      <w:r w:rsidRPr="002B7D88">
        <w:rPr>
          <w:color w:val="auto"/>
        </w:rPr>
        <w:t>i</w:t>
      </w:r>
      <w:proofErr w:type="spellEnd"/>
      <w:r w:rsidRPr="002B7D88">
        <w:rPr>
          <w:color w:val="auto"/>
        </w:rPr>
        <w:t>) the time period beginning with notice to each department pursuant to subitem (C)(1) and ending with notice to the Department of Revenue pursuant to subitem (C)(2</w:t>
      </w:r>
      <w:r w:rsidR="00CE0E9E" w:rsidRPr="002B7D88">
        <w:rPr>
          <w:color w:val="auto"/>
        </w:rPr>
        <w:t>); and</w:t>
      </w:r>
    </w:p>
    <w:p w14:paraId="685F714E"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 xml:space="preserve">(ii) during the </w:t>
      </w:r>
      <w:proofErr w:type="gramStart"/>
      <w:r w:rsidRPr="002B7D88">
        <w:rPr>
          <w:color w:val="auto"/>
        </w:rPr>
        <w:t>three year</w:t>
      </w:r>
      <w:proofErr w:type="gramEnd"/>
      <w:r w:rsidRPr="002B7D88">
        <w:rPr>
          <w:color w:val="auto"/>
        </w:rPr>
        <w:t xml:space="preserve"> job maintenance requirement pursuant to subitem (B)(5)(iv).</w:t>
      </w:r>
    </w:p>
    <w:p w14:paraId="308AA26A" w14:textId="77777777" w:rsidR="00FD5A56" w:rsidRPr="002B7D88" w:rsidRDefault="00FD5A56" w:rsidP="00FD5A56">
      <w:pPr>
        <w:rPr>
          <w:color w:val="auto"/>
        </w:rPr>
      </w:pPr>
      <w:r w:rsidRPr="002B7D88">
        <w:rPr>
          <w:color w:val="auto"/>
        </w:rPr>
        <w:tab/>
      </w:r>
      <w:r w:rsidRPr="002B7D88">
        <w:rPr>
          <w:color w:val="auto"/>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14:paraId="5185979F" w14:textId="77777777" w:rsidR="00FD5A56" w:rsidRPr="002B7D88" w:rsidRDefault="00FD5A56" w:rsidP="00FD5A56">
      <w:pPr>
        <w:rPr>
          <w:color w:val="auto"/>
        </w:rPr>
      </w:pPr>
      <w:r w:rsidRPr="002B7D88">
        <w:rPr>
          <w:color w:val="auto"/>
        </w:rPr>
        <w:tab/>
      </w:r>
      <w:r w:rsidRPr="002B7D88">
        <w:rPr>
          <w:color w:val="auto"/>
        </w:rPr>
        <w:tab/>
        <w:t>(F)(1) If a taxpayer receives the exemption for purchases but fails to meet the requirements of subitem (B)(5) at the end of the five-year period, the department may assess any state or local sales or use tax due on items purchased.</w:t>
      </w:r>
    </w:p>
    <w:p w14:paraId="0D1683CF"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t>(2) If a taxpayer meets the requirements of subitem (B)(5), but subsequently fails to maintain the number of full-time jobs with the required compensation level at the facility, as previously required pursuant to subitem (B)(5)(iii), the taxpayer is:</w:t>
      </w:r>
    </w:p>
    <w:p w14:paraId="33CB55E5" w14:textId="64521863"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w:t>
      </w:r>
      <w:proofErr w:type="spellStart"/>
      <w:r w:rsidRPr="002B7D88">
        <w:rPr>
          <w:color w:val="auto"/>
        </w:rPr>
        <w:t>i</w:t>
      </w:r>
      <w:proofErr w:type="spellEnd"/>
      <w:r w:rsidRPr="002B7D88">
        <w:rPr>
          <w:color w:val="auto"/>
        </w:rPr>
        <w:t>) not allowed the exemption for items described in subitem (A)(1) until the taxpayer meets the previous qualifying jobs requirements pursuant to subitem (B)(5)(iii</w:t>
      </w:r>
      <w:r w:rsidR="00CE0E9E" w:rsidRPr="002B7D88">
        <w:rPr>
          <w:color w:val="auto"/>
        </w:rPr>
        <w:t>); and</w:t>
      </w:r>
    </w:p>
    <w:p w14:paraId="1AAB06CA" w14:textId="77777777" w:rsidR="00FD5A56" w:rsidRPr="002B7D88" w:rsidRDefault="00FD5A56" w:rsidP="00FD5A56">
      <w:pPr>
        <w:rPr>
          <w:color w:val="auto"/>
        </w:rPr>
      </w:pPr>
      <w:r w:rsidRPr="002B7D88">
        <w:rPr>
          <w:color w:val="auto"/>
        </w:rPr>
        <w:tab/>
      </w:r>
      <w:r w:rsidRPr="002B7D88">
        <w:rPr>
          <w:color w:val="auto"/>
        </w:rPr>
        <w:tab/>
      </w:r>
      <w:r w:rsidRPr="002B7D88">
        <w:rPr>
          <w:color w:val="auto"/>
        </w:rPr>
        <w:tab/>
      </w:r>
      <w:r w:rsidRPr="002B7D88">
        <w:rPr>
          <w:color w:val="auto"/>
        </w:rPr>
        <w:tab/>
        <w:t>(ii) allowed the exemption for electricity pursuant to subitem (A)(2), but the exemption only applies to a percentage of the sale price, calculated by dividing the number of qualifying jobs by twenty-five.</w:t>
      </w:r>
    </w:p>
    <w:p w14:paraId="2E3029A2" w14:textId="2719733C" w:rsidR="00FD5A56" w:rsidRPr="002B7D88" w:rsidRDefault="00FD5A56" w:rsidP="00FD5A56">
      <w:pPr>
        <w:rPr>
          <w:color w:val="auto"/>
        </w:rPr>
      </w:pPr>
      <w:r w:rsidRPr="002B7D88">
        <w:rPr>
          <w:color w:val="auto"/>
        </w:rPr>
        <w:tab/>
      </w:r>
      <w:r w:rsidRPr="002B7D88">
        <w:rPr>
          <w:color w:val="auto"/>
        </w:rPr>
        <w:tab/>
        <w:t xml:space="preserve">(G) This subitem only applies to a datacenter that is certified by the Department of Commerce pursuant to subitem (D)(1) prior to </w:t>
      </w:r>
      <w:r w:rsidRPr="002B7D88">
        <w:rPr>
          <w:strike/>
          <w:color w:val="auto"/>
        </w:rPr>
        <w:t xml:space="preserve">January 1, </w:t>
      </w:r>
      <w:proofErr w:type="gramStart"/>
      <w:r w:rsidRPr="002B7D88">
        <w:rPr>
          <w:strike/>
          <w:color w:val="auto"/>
        </w:rPr>
        <w:t>2032</w:t>
      </w:r>
      <w:proofErr w:type="gramEnd"/>
      <w:r w:rsidRPr="002B7D88">
        <w:rPr>
          <w:color w:val="auto"/>
          <w:u w:val="single"/>
        </w:rPr>
        <w:t xml:space="preserve"> May 30, 2030</w:t>
      </w:r>
      <w:r w:rsidRPr="002B7D88">
        <w:rPr>
          <w:color w:val="auto"/>
        </w:rPr>
        <w:t xml:space="preserve">. However, this item shall continue to apply to a taxpayer that is certified by </w:t>
      </w:r>
      <w:r w:rsidRPr="002B7D88">
        <w:rPr>
          <w:strike/>
          <w:color w:val="auto"/>
        </w:rPr>
        <w:t xml:space="preserve">December 31, </w:t>
      </w:r>
      <w:proofErr w:type="spellStart"/>
      <w:r w:rsidRPr="002B7D88">
        <w:rPr>
          <w:strike/>
          <w:color w:val="auto"/>
        </w:rPr>
        <w:t>2031</w:t>
      </w:r>
      <w:r w:rsidRPr="002B7D88">
        <w:rPr>
          <w:color w:val="auto"/>
          <w:u w:val="single"/>
        </w:rPr>
        <w:t>May</w:t>
      </w:r>
      <w:proofErr w:type="spellEnd"/>
      <w:r w:rsidRPr="002B7D88">
        <w:rPr>
          <w:color w:val="auto"/>
          <w:u w:val="single"/>
        </w:rPr>
        <w:t xml:space="preserve"> 29, 2030</w:t>
      </w:r>
      <w:r w:rsidRPr="002B7D88">
        <w:rPr>
          <w:color w:val="auto"/>
        </w:rPr>
        <w:t>, for an additional ten</w:t>
      </w:r>
      <w:r w:rsidR="00950029">
        <w:rPr>
          <w:color w:val="auto"/>
        </w:rPr>
        <w:t>-</w:t>
      </w:r>
      <w:r w:rsidRPr="002B7D88">
        <w:rPr>
          <w:color w:val="auto"/>
        </w:rPr>
        <w:t>year period. Upon the end of the ten</w:t>
      </w:r>
      <w:r w:rsidR="00950029">
        <w:rPr>
          <w:color w:val="auto"/>
        </w:rPr>
        <w:t>-</w:t>
      </w:r>
      <w:r w:rsidRPr="002B7D88">
        <w:rPr>
          <w:color w:val="auto"/>
        </w:rPr>
        <w:t xml:space="preserve">year period, this subitem is </w:t>
      </w:r>
      <w:proofErr w:type="gramStart"/>
      <w:r w:rsidRPr="002B7D88">
        <w:rPr>
          <w:color w:val="auto"/>
        </w:rPr>
        <w:t>repealed;</w:t>
      </w:r>
      <w:proofErr w:type="gramEnd"/>
    </w:p>
    <w:p w14:paraId="08B9F2D0" w14:textId="77777777" w:rsidR="00FD5A56" w:rsidRPr="002B7D88" w:rsidRDefault="00FD5A56" w:rsidP="00FD5A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B7D88">
        <w:rPr>
          <w:rFonts w:cs="Times New Roman"/>
          <w:sz w:val="22"/>
        </w:rPr>
        <w:tab/>
        <w:t>Renumber sections to conform.</w:t>
      </w:r>
    </w:p>
    <w:p w14:paraId="60A4C990" w14:textId="77777777" w:rsidR="00FD5A56" w:rsidRDefault="00FD5A56" w:rsidP="00FD5A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7D88">
        <w:rPr>
          <w:rFonts w:cs="Times New Roman"/>
          <w:sz w:val="22"/>
        </w:rPr>
        <w:tab/>
        <w:t>Amend title to conform.</w:t>
      </w:r>
    </w:p>
    <w:p w14:paraId="2F8E6C6D" w14:textId="77777777" w:rsidR="004377B3"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E24C92" w14:textId="77777777" w:rsidR="004377B3"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55A02EA4" w14:textId="77777777" w:rsidR="004377B3" w:rsidRPr="00516401" w:rsidRDefault="004377B3" w:rsidP="004377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2A2CDB" w14:textId="77777777" w:rsidR="004377B3" w:rsidRDefault="004377B3" w:rsidP="004377B3">
      <w:r>
        <w:tab/>
        <w:t>The amendment was adopted.</w:t>
      </w:r>
    </w:p>
    <w:p w14:paraId="5607C13F" w14:textId="77777777" w:rsidR="004377B3" w:rsidRDefault="004377B3" w:rsidP="004377B3"/>
    <w:p w14:paraId="028D791D" w14:textId="77777777" w:rsidR="004377B3" w:rsidRDefault="004377B3" w:rsidP="004377B3">
      <w:r>
        <w:tab/>
        <w:t>The question then was third reading of the Bill.</w:t>
      </w:r>
    </w:p>
    <w:p w14:paraId="3205468D" w14:textId="77777777" w:rsidR="004377B3" w:rsidRDefault="004377B3" w:rsidP="004377B3">
      <w:r>
        <w:tab/>
        <w:t>The "ayes" and "nays" were demanded and taken, resulting as follows:</w:t>
      </w:r>
    </w:p>
    <w:p w14:paraId="0F705846" w14:textId="77777777" w:rsidR="004377B3" w:rsidRPr="00B40AF9" w:rsidRDefault="004377B3" w:rsidP="004377B3">
      <w:pPr>
        <w:jc w:val="center"/>
        <w:rPr>
          <w:b/>
        </w:rPr>
      </w:pPr>
      <w:r w:rsidRPr="00B40AF9">
        <w:rPr>
          <w:b/>
        </w:rPr>
        <w:t>Ayes 38; Nays 3</w:t>
      </w:r>
    </w:p>
    <w:p w14:paraId="63F71D7A" w14:textId="77777777" w:rsidR="004377B3" w:rsidRDefault="004377B3" w:rsidP="004377B3"/>
    <w:p w14:paraId="1A32C1AE"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0AF9">
        <w:rPr>
          <w:b/>
        </w:rPr>
        <w:t>AYES</w:t>
      </w:r>
    </w:p>
    <w:p w14:paraId="283CDEAB"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Adams</w:t>
      </w:r>
      <w:r>
        <w:tab/>
      </w:r>
      <w:r w:rsidRPr="00B40AF9">
        <w:t>Alexander</w:t>
      </w:r>
      <w:r>
        <w:tab/>
      </w:r>
      <w:r w:rsidRPr="00B40AF9">
        <w:t>Allen</w:t>
      </w:r>
    </w:p>
    <w:p w14:paraId="42371146"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Bennett</w:t>
      </w:r>
      <w:r>
        <w:tab/>
      </w:r>
      <w:r w:rsidRPr="00B40AF9">
        <w:t>Blackmon</w:t>
      </w:r>
      <w:r>
        <w:tab/>
      </w:r>
      <w:r w:rsidRPr="00B40AF9">
        <w:t>Campsen</w:t>
      </w:r>
    </w:p>
    <w:p w14:paraId="559E8B63"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Cash</w:t>
      </w:r>
      <w:r>
        <w:tab/>
      </w:r>
      <w:r w:rsidRPr="00B40AF9">
        <w:t>Chaplin</w:t>
      </w:r>
      <w:r>
        <w:tab/>
      </w:r>
      <w:r w:rsidRPr="00B40AF9">
        <w:t>Climer</w:t>
      </w:r>
    </w:p>
    <w:p w14:paraId="3E563074"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Davis</w:t>
      </w:r>
      <w:r>
        <w:tab/>
      </w:r>
      <w:r w:rsidRPr="00B40AF9">
        <w:t>Devine</w:t>
      </w:r>
      <w:r>
        <w:tab/>
      </w:r>
      <w:r w:rsidRPr="00B40AF9">
        <w:t>Elliott</w:t>
      </w:r>
    </w:p>
    <w:p w14:paraId="0B8DA3AB"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Fernandez</w:t>
      </w:r>
      <w:r>
        <w:tab/>
      </w:r>
      <w:r w:rsidRPr="00B40AF9">
        <w:t>Gambrell</w:t>
      </w:r>
      <w:r>
        <w:tab/>
      </w:r>
      <w:r w:rsidRPr="00B40AF9">
        <w:t>Garrett</w:t>
      </w:r>
    </w:p>
    <w:p w14:paraId="53CC7C36"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Goldfinch</w:t>
      </w:r>
      <w:r>
        <w:tab/>
      </w:r>
      <w:r w:rsidRPr="00B40AF9">
        <w:t>Graham</w:t>
      </w:r>
      <w:r>
        <w:tab/>
      </w:r>
      <w:r w:rsidRPr="00B40AF9">
        <w:t>Grooms</w:t>
      </w:r>
    </w:p>
    <w:p w14:paraId="66C5FA15"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Hembree</w:t>
      </w:r>
      <w:r>
        <w:tab/>
      </w:r>
      <w:r w:rsidRPr="00B40AF9">
        <w:t>Jackson</w:t>
      </w:r>
      <w:r>
        <w:tab/>
      </w:r>
      <w:r w:rsidRPr="00B40AF9">
        <w:t>Johnson</w:t>
      </w:r>
    </w:p>
    <w:p w14:paraId="5417E8FF"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Kennedy</w:t>
      </w:r>
      <w:r>
        <w:tab/>
      </w:r>
      <w:r w:rsidRPr="00B40AF9">
        <w:t>Leber</w:t>
      </w:r>
      <w:r>
        <w:tab/>
      </w:r>
      <w:r w:rsidRPr="00B40AF9">
        <w:t>Ott</w:t>
      </w:r>
    </w:p>
    <w:p w14:paraId="345251A9"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Peeler</w:t>
      </w:r>
      <w:r>
        <w:tab/>
      </w:r>
      <w:r w:rsidRPr="00B40AF9">
        <w:t>Rankin</w:t>
      </w:r>
      <w:r>
        <w:tab/>
      </w:r>
      <w:r w:rsidRPr="00B40AF9">
        <w:t>Reichenbach</w:t>
      </w:r>
    </w:p>
    <w:p w14:paraId="55137DC3"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Rice</w:t>
      </w:r>
      <w:r>
        <w:tab/>
      </w:r>
      <w:r w:rsidRPr="00B40AF9">
        <w:t>Sabb</w:t>
      </w:r>
      <w:r>
        <w:tab/>
      </w:r>
      <w:r w:rsidRPr="00B40AF9">
        <w:t>Stubbs</w:t>
      </w:r>
    </w:p>
    <w:p w14:paraId="67CC729C"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Sutton</w:t>
      </w:r>
      <w:r>
        <w:tab/>
      </w:r>
      <w:r w:rsidRPr="00B40AF9">
        <w:t>Tedder</w:t>
      </w:r>
      <w:r>
        <w:tab/>
      </w:r>
      <w:r w:rsidRPr="00B40AF9">
        <w:t>Turner</w:t>
      </w:r>
    </w:p>
    <w:p w14:paraId="2955C388"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Verdin</w:t>
      </w:r>
      <w:r>
        <w:tab/>
      </w:r>
      <w:r w:rsidRPr="00B40AF9">
        <w:t>Walker</w:t>
      </w:r>
      <w:r>
        <w:tab/>
      </w:r>
      <w:r w:rsidRPr="00B40AF9">
        <w:t>Williams</w:t>
      </w:r>
    </w:p>
    <w:p w14:paraId="5A3B11B8"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Young</w:t>
      </w:r>
      <w:r>
        <w:tab/>
      </w:r>
      <w:r w:rsidRPr="00B40AF9">
        <w:t>Zell</w:t>
      </w:r>
    </w:p>
    <w:p w14:paraId="2723AD77"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EC27E1B" w14:textId="77777777" w:rsidR="004377B3" w:rsidRPr="00B40AF9"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0AF9">
        <w:rPr>
          <w:b/>
        </w:rPr>
        <w:t>Total--38</w:t>
      </w:r>
    </w:p>
    <w:p w14:paraId="266C9D6A" w14:textId="77777777" w:rsidR="004377B3" w:rsidRPr="00B40AF9" w:rsidRDefault="004377B3" w:rsidP="004377B3"/>
    <w:p w14:paraId="2FDFA98D"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40AF9">
        <w:rPr>
          <w:b/>
        </w:rPr>
        <w:t>NAYS</w:t>
      </w:r>
    </w:p>
    <w:p w14:paraId="327848FC"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0AF9">
        <w:t>Corbin</w:t>
      </w:r>
      <w:r>
        <w:tab/>
      </w:r>
      <w:r w:rsidRPr="00B40AF9">
        <w:t>Martin</w:t>
      </w:r>
      <w:r>
        <w:tab/>
      </w:r>
      <w:r w:rsidRPr="00B40AF9">
        <w:t>Massey</w:t>
      </w:r>
    </w:p>
    <w:p w14:paraId="4B94BF51" w14:textId="77777777" w:rsidR="004377B3"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7C631D" w14:textId="77777777" w:rsidR="004377B3" w:rsidRPr="00B40AF9" w:rsidRDefault="004377B3" w:rsidP="004377B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0AF9">
        <w:rPr>
          <w:b/>
        </w:rPr>
        <w:t>Total--3</w:t>
      </w:r>
    </w:p>
    <w:p w14:paraId="52F31D76" w14:textId="77777777" w:rsidR="004377B3" w:rsidRPr="00B40AF9" w:rsidRDefault="004377B3" w:rsidP="004377B3"/>
    <w:p w14:paraId="7AFA3A3B" w14:textId="77777777" w:rsidR="004377B3" w:rsidRDefault="004377B3" w:rsidP="004377B3">
      <w:r>
        <w:tab/>
        <w:t>There being no further amendments, the Bill, as amended, was read the third time, passed and ordered returned to the House of Representatives with amendments.</w:t>
      </w:r>
    </w:p>
    <w:p w14:paraId="2A9917F4" w14:textId="77777777" w:rsidR="00FD5A56" w:rsidRDefault="00FD5A56" w:rsidP="004377B3"/>
    <w:p w14:paraId="7292E3BA" w14:textId="77777777" w:rsidR="00FD5A56" w:rsidRPr="00FD5A56" w:rsidRDefault="00FD5A56" w:rsidP="00FD5A56">
      <w:pPr>
        <w:jc w:val="center"/>
        <w:rPr>
          <w:b/>
          <w:color w:val="auto"/>
          <w:szCs w:val="22"/>
        </w:rPr>
      </w:pPr>
      <w:r w:rsidRPr="00FD5A56">
        <w:rPr>
          <w:b/>
          <w:color w:val="auto"/>
          <w:szCs w:val="22"/>
        </w:rPr>
        <w:t xml:space="preserve">Motion Adopted </w:t>
      </w:r>
    </w:p>
    <w:p w14:paraId="08374CE3" w14:textId="77777777" w:rsidR="00FD5A56" w:rsidRPr="0088245E" w:rsidRDefault="00FD5A56" w:rsidP="00FD5A56">
      <w:pPr>
        <w:rPr>
          <w:color w:val="auto"/>
          <w:szCs w:val="22"/>
        </w:rPr>
      </w:pPr>
      <w:r w:rsidRPr="0088245E">
        <w:rPr>
          <w:szCs w:val="22"/>
        </w:rPr>
        <w:tab/>
        <w:t xml:space="preserve">On motion of Senator </w:t>
      </w:r>
      <w:r>
        <w:rPr>
          <w:szCs w:val="22"/>
        </w:rPr>
        <w:t>MASSEY</w:t>
      </w:r>
      <w:r w:rsidRPr="0088245E">
        <w:rPr>
          <w:szCs w:val="22"/>
        </w:rPr>
        <w:t xml:space="preserve">, the Senate agreed that when the Senate stands adjourned on Thursday, </w:t>
      </w:r>
      <w:r>
        <w:rPr>
          <w:szCs w:val="22"/>
        </w:rPr>
        <w:t>April 3</w:t>
      </w:r>
      <w:r w:rsidRPr="0088245E">
        <w:rPr>
          <w:szCs w:val="22"/>
        </w:rPr>
        <w:t xml:space="preserve">, that it will adjourn to meet </w:t>
      </w:r>
      <w:r>
        <w:rPr>
          <w:szCs w:val="22"/>
        </w:rPr>
        <w:t>Friday</w:t>
      </w:r>
      <w:r w:rsidRPr="0088245E">
        <w:rPr>
          <w:szCs w:val="22"/>
        </w:rPr>
        <w:t xml:space="preserve">, April </w:t>
      </w:r>
      <w:r>
        <w:rPr>
          <w:szCs w:val="22"/>
        </w:rPr>
        <w:t>4</w:t>
      </w:r>
      <w:r w:rsidRPr="0088245E">
        <w:rPr>
          <w:szCs w:val="22"/>
        </w:rPr>
        <w:t xml:space="preserve">, under the provisions of Rule 1 for the purpose of taking up local matters and uncontested matters which have previously received unanimous consent to be taken up; and, further, that when the Senate </w:t>
      </w:r>
      <w:r w:rsidRPr="0088245E">
        <w:rPr>
          <w:szCs w:val="22"/>
        </w:rPr>
        <w:lastRenderedPageBreak/>
        <w:t xml:space="preserve">stands adjourned on </w:t>
      </w:r>
      <w:r>
        <w:rPr>
          <w:szCs w:val="22"/>
        </w:rPr>
        <w:t>Friday</w:t>
      </w:r>
      <w:r w:rsidRPr="0088245E">
        <w:rPr>
          <w:szCs w:val="22"/>
        </w:rPr>
        <w:t xml:space="preserve">, April </w:t>
      </w:r>
      <w:r>
        <w:rPr>
          <w:szCs w:val="22"/>
        </w:rPr>
        <w:t>4</w:t>
      </w:r>
      <w:r w:rsidRPr="0088245E">
        <w:rPr>
          <w:szCs w:val="22"/>
        </w:rPr>
        <w:t xml:space="preserve">, the Senate would stand adjourned subject to the times and limitations set forth under the provisions of Rule </w:t>
      </w:r>
      <w:proofErr w:type="spellStart"/>
      <w:r w:rsidRPr="0088245E">
        <w:rPr>
          <w:szCs w:val="22"/>
        </w:rPr>
        <w:t>1B</w:t>
      </w:r>
      <w:proofErr w:type="spellEnd"/>
      <w:r w:rsidRPr="0088245E">
        <w:rPr>
          <w:szCs w:val="22"/>
        </w:rPr>
        <w:t xml:space="preserve"> to meet on Tuesday, April </w:t>
      </w:r>
      <w:r>
        <w:rPr>
          <w:szCs w:val="22"/>
        </w:rPr>
        <w:t>8</w:t>
      </w:r>
      <w:r w:rsidRPr="0088245E">
        <w:rPr>
          <w:szCs w:val="22"/>
        </w:rPr>
        <w:t xml:space="preserve">, Wednesday, April </w:t>
      </w:r>
      <w:r>
        <w:rPr>
          <w:szCs w:val="22"/>
        </w:rPr>
        <w:t>9</w:t>
      </w:r>
      <w:r w:rsidRPr="0088245E">
        <w:rPr>
          <w:szCs w:val="22"/>
        </w:rPr>
        <w:t xml:space="preserve">, and Thursday, April </w:t>
      </w:r>
      <w:r>
        <w:rPr>
          <w:szCs w:val="22"/>
        </w:rPr>
        <w:t>10</w:t>
      </w:r>
      <w:r w:rsidRPr="0088245E">
        <w:rPr>
          <w:szCs w:val="22"/>
        </w:rPr>
        <w:t xml:space="preserve">, and Friday, April </w:t>
      </w:r>
      <w:r>
        <w:rPr>
          <w:szCs w:val="22"/>
        </w:rPr>
        <w:t>11</w:t>
      </w:r>
      <w:r w:rsidRPr="0088245E">
        <w:rPr>
          <w:szCs w:val="22"/>
        </w:rPr>
        <w:t xml:space="preserve"> under the provisions of Rule 1 for the purpose of taking up local matters and uncontested matters which have previously received unanimous consent to be taken up,  And further, the Senate would meet in regular statewide session </w:t>
      </w:r>
      <w:r>
        <w:rPr>
          <w:szCs w:val="22"/>
        </w:rPr>
        <w:t>Tuesday</w:t>
      </w:r>
      <w:r w:rsidRPr="0088245E">
        <w:rPr>
          <w:szCs w:val="22"/>
        </w:rPr>
        <w:t xml:space="preserve">, April </w:t>
      </w:r>
      <w:r>
        <w:rPr>
          <w:szCs w:val="22"/>
        </w:rPr>
        <w:t>15</w:t>
      </w:r>
      <w:r w:rsidRPr="0088245E">
        <w:rPr>
          <w:szCs w:val="22"/>
        </w:rPr>
        <w:t>, at</w:t>
      </w:r>
      <w:r w:rsidRPr="0088245E">
        <w:rPr>
          <w:color w:val="auto"/>
          <w:szCs w:val="22"/>
        </w:rPr>
        <w:t xml:space="preserve"> </w:t>
      </w:r>
      <w:r>
        <w:rPr>
          <w:color w:val="auto"/>
          <w:szCs w:val="22"/>
        </w:rPr>
        <w:t>1</w:t>
      </w:r>
      <w:r w:rsidRPr="0088245E">
        <w:rPr>
          <w:color w:val="auto"/>
          <w:szCs w:val="22"/>
        </w:rPr>
        <w:t xml:space="preserve">2:00 </w:t>
      </w:r>
      <w:r>
        <w:rPr>
          <w:color w:val="auto"/>
          <w:szCs w:val="22"/>
        </w:rPr>
        <w:t>Noon.</w:t>
      </w:r>
    </w:p>
    <w:p w14:paraId="3ED99778" w14:textId="77777777" w:rsidR="004377B3" w:rsidRDefault="004377B3">
      <w:pPr>
        <w:pStyle w:val="Header"/>
        <w:tabs>
          <w:tab w:val="clear" w:pos="8640"/>
          <w:tab w:val="left" w:pos="4320"/>
        </w:tabs>
      </w:pPr>
    </w:p>
    <w:p w14:paraId="718C8DB4" w14:textId="0F79988E" w:rsidR="008F3017" w:rsidRPr="008F3017" w:rsidRDefault="008F3017" w:rsidP="004377B3">
      <w:pPr>
        <w:pStyle w:val="Header"/>
        <w:tabs>
          <w:tab w:val="clear" w:pos="8640"/>
          <w:tab w:val="left" w:pos="4320"/>
        </w:tabs>
        <w:jc w:val="center"/>
        <w:rPr>
          <w:b/>
        </w:rPr>
      </w:pPr>
      <w:r w:rsidRPr="008F3017">
        <w:rPr>
          <w:b/>
        </w:rPr>
        <w:t>Motion Adopted</w:t>
      </w:r>
    </w:p>
    <w:p w14:paraId="38251A2B" w14:textId="00D2A36C" w:rsidR="00B411A2" w:rsidRDefault="00F6585E" w:rsidP="008F3017">
      <w:pPr>
        <w:pStyle w:val="Header"/>
        <w:tabs>
          <w:tab w:val="clear" w:pos="8640"/>
          <w:tab w:val="left" w:pos="4320"/>
        </w:tabs>
      </w:pPr>
      <w:r>
        <w:tab/>
      </w:r>
      <w:r w:rsidR="008F3017">
        <w:t xml:space="preserve">On motion of Senator </w:t>
      </w:r>
      <w:r w:rsidR="007B5EFF">
        <w:t>MASSEY</w:t>
      </w:r>
      <w:r w:rsidR="008F3017">
        <w:t>, the Senate agreed to stand adjourned.</w:t>
      </w:r>
    </w:p>
    <w:p w14:paraId="26A2B8C6" w14:textId="77777777" w:rsidR="00FB2EE7" w:rsidRDefault="00FB2EE7">
      <w:pPr>
        <w:pStyle w:val="Header"/>
        <w:tabs>
          <w:tab w:val="clear" w:pos="8640"/>
          <w:tab w:val="left" w:pos="4320"/>
        </w:tabs>
      </w:pPr>
    </w:p>
    <w:p w14:paraId="7C1D87E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3F30614" w14:textId="25C1229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A68AE">
        <w:tab/>
      </w:r>
      <w:r>
        <w:t xml:space="preserve">On motion of Senator </w:t>
      </w:r>
      <w:r w:rsidR="002A68AE">
        <w:t>DEVINE</w:t>
      </w:r>
      <w:r>
        <w:t xml:space="preserve">, with unanimous consent, the Senate stood adjourned out of respect to the memory of Ms. </w:t>
      </w:r>
      <w:r w:rsidR="002A68AE">
        <w:t>Henrietta Carter Pope</w:t>
      </w:r>
      <w:r>
        <w:t xml:space="preserve"> of </w:t>
      </w:r>
      <w:r w:rsidR="002A68AE">
        <w:t>Columbia</w:t>
      </w:r>
      <w:r>
        <w:t>, S.C.</w:t>
      </w:r>
      <w:r w:rsidR="002A68AE">
        <w:t xml:space="preserve">  Henrietta graduated from Boylan Haven-Mather Academy in Camden before graduating from Shaw University with a degree in elementary and health education.  She also earned a master’s degree from South Carolina State College.  Henrietta taught health education and coached the women’s basketball team at Benedict College.  She later taught special education at Jackson Elementary School and served for twenty-three years as an educator at W.A. Perry Middle School in Richland School District One.  Henrietta was a member of Second Calvary Baptist Church where she served as a Deacon for sixty-two years.  She established a scholarship to assist high school students pursuing a highe</w:t>
      </w:r>
      <w:r w:rsidR="00B474B5">
        <w:t>r</w:t>
      </w:r>
      <w:r w:rsidR="002A68AE">
        <w:t xml:space="preserve"> education degree at a South Carolina college or university.  Henrietta was a golden life member of Delta Sigma Theta, Inc. and lived in the Greenview Community for sixty-two years and served as secretary of the Greenview Community Club.  Henrietta was a loving mother and devoted grandmother who will be dearly missed.  </w:t>
      </w:r>
    </w:p>
    <w:p w14:paraId="6D3CF56B" w14:textId="77777777" w:rsidR="00DB74A4" w:rsidRDefault="00DB74A4">
      <w:pPr>
        <w:pStyle w:val="Header"/>
        <w:tabs>
          <w:tab w:val="clear" w:pos="8640"/>
          <w:tab w:val="left" w:pos="4320"/>
        </w:tabs>
      </w:pPr>
    </w:p>
    <w:p w14:paraId="56A00700" w14:textId="77777777" w:rsidR="00DB74A4" w:rsidRDefault="009F6919">
      <w:pPr>
        <w:pStyle w:val="Header"/>
        <w:keepLines/>
        <w:tabs>
          <w:tab w:val="clear" w:pos="8640"/>
          <w:tab w:val="left" w:pos="4320"/>
        </w:tabs>
        <w:jc w:val="center"/>
      </w:pPr>
      <w:r>
        <w:rPr>
          <w:b/>
        </w:rPr>
        <w:t>A</w:t>
      </w:r>
      <w:r w:rsidR="000A7610">
        <w:rPr>
          <w:b/>
        </w:rPr>
        <w:t>DJOURNMENT</w:t>
      </w:r>
    </w:p>
    <w:p w14:paraId="54397207" w14:textId="05341A10" w:rsidR="00DB74A4" w:rsidRDefault="000A7610">
      <w:pPr>
        <w:pStyle w:val="Header"/>
        <w:keepLines/>
        <w:tabs>
          <w:tab w:val="clear" w:pos="8640"/>
          <w:tab w:val="left" w:pos="4320"/>
        </w:tabs>
      </w:pPr>
      <w:r>
        <w:tab/>
        <w:t xml:space="preserve">At </w:t>
      </w:r>
      <w:r w:rsidR="00FB2EE7">
        <w:t>12</w:t>
      </w:r>
      <w:r w:rsidR="007B5EFF">
        <w:t>:</w:t>
      </w:r>
      <w:r w:rsidR="00FB2EE7">
        <w:t>46</w:t>
      </w:r>
      <w:r>
        <w:t xml:space="preserve"> </w:t>
      </w:r>
      <w:r w:rsidR="007B5EFF">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AD84704" w14:textId="77777777" w:rsidR="00DB74A4" w:rsidRDefault="00DB74A4">
      <w:pPr>
        <w:pStyle w:val="Header"/>
        <w:keepLines/>
        <w:tabs>
          <w:tab w:val="clear" w:pos="8640"/>
          <w:tab w:val="left" w:pos="4320"/>
        </w:tabs>
      </w:pPr>
    </w:p>
    <w:p w14:paraId="16294171" w14:textId="77777777" w:rsidR="00DB74A4" w:rsidRDefault="000A7610">
      <w:pPr>
        <w:pStyle w:val="Header"/>
        <w:keepLines/>
        <w:tabs>
          <w:tab w:val="clear" w:pos="8640"/>
          <w:tab w:val="left" w:pos="4320"/>
        </w:tabs>
        <w:jc w:val="center"/>
      </w:pPr>
      <w:r>
        <w:t>* * *</w:t>
      </w:r>
    </w:p>
    <w:p w14:paraId="47C04F7C" w14:textId="77777777" w:rsidR="00DB74A4" w:rsidRDefault="00DB74A4">
      <w:pPr>
        <w:pStyle w:val="Header"/>
        <w:tabs>
          <w:tab w:val="clear" w:pos="8640"/>
          <w:tab w:val="left" w:pos="4320"/>
        </w:tabs>
      </w:pPr>
    </w:p>
    <w:p w14:paraId="37B6342B" w14:textId="77777777" w:rsidR="0085029C" w:rsidRDefault="0085029C">
      <w:pPr>
        <w:pStyle w:val="Header"/>
        <w:tabs>
          <w:tab w:val="clear" w:pos="8640"/>
          <w:tab w:val="left" w:pos="4320"/>
        </w:tabs>
      </w:pPr>
    </w:p>
    <w:p w14:paraId="63FC3394" w14:textId="77777777" w:rsidR="0085029C" w:rsidRDefault="0085029C">
      <w:pPr>
        <w:pStyle w:val="Header"/>
        <w:tabs>
          <w:tab w:val="clear" w:pos="8640"/>
          <w:tab w:val="left" w:pos="4320"/>
        </w:tabs>
      </w:pPr>
    </w:p>
    <w:p w14:paraId="66DDCCF8" w14:textId="77777777" w:rsidR="00DB74A4" w:rsidRDefault="00DB74A4">
      <w:pPr>
        <w:pStyle w:val="Header"/>
        <w:tabs>
          <w:tab w:val="clear" w:pos="8640"/>
          <w:tab w:val="left" w:pos="4320"/>
        </w:tabs>
      </w:pPr>
    </w:p>
    <w:p w14:paraId="660D3D27" w14:textId="77777777" w:rsidR="00DB74A4" w:rsidRDefault="00DB74A4">
      <w:pPr>
        <w:pStyle w:val="Header"/>
        <w:tabs>
          <w:tab w:val="clear" w:pos="8640"/>
          <w:tab w:val="left" w:pos="4320"/>
        </w:tabs>
      </w:pPr>
    </w:p>
    <w:p w14:paraId="24EFF31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44C63E3" w14:textId="77777777" w:rsidR="00AA4E53" w:rsidRPr="00AA4E53" w:rsidRDefault="00AA4E53" w:rsidP="004465AD">
      <w:pPr>
        <w:pStyle w:val="Header"/>
        <w:tabs>
          <w:tab w:val="clear" w:pos="8640"/>
          <w:tab w:val="left" w:pos="4320"/>
        </w:tabs>
        <w:jc w:val="center"/>
      </w:pPr>
    </w:p>
    <w:p w14:paraId="4F53DC63" w14:textId="77777777" w:rsidR="00DE6E4B" w:rsidRDefault="00DE6E4B" w:rsidP="00AA4E53">
      <w:pPr>
        <w:pStyle w:val="Header"/>
        <w:tabs>
          <w:tab w:val="clear" w:pos="8640"/>
          <w:tab w:val="left" w:pos="4320"/>
        </w:tabs>
        <w:rPr>
          <w:noProof/>
        </w:rPr>
        <w:sectPr w:rsidR="00DE6E4B" w:rsidSect="00DE6E4B">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5F245E" w14:textId="77777777" w:rsidR="00DE6E4B" w:rsidRDefault="00DE6E4B">
      <w:pPr>
        <w:pStyle w:val="Index1"/>
        <w:tabs>
          <w:tab w:val="right" w:leader="dot" w:pos="2798"/>
        </w:tabs>
        <w:rPr>
          <w:bCs/>
          <w:noProof/>
        </w:rPr>
      </w:pPr>
      <w:r>
        <w:rPr>
          <w:noProof/>
        </w:rPr>
        <w:t>S. 12</w:t>
      </w:r>
      <w:r>
        <w:rPr>
          <w:noProof/>
        </w:rPr>
        <w:tab/>
      </w:r>
      <w:r>
        <w:rPr>
          <w:b/>
          <w:bCs/>
          <w:noProof/>
        </w:rPr>
        <w:t>12</w:t>
      </w:r>
    </w:p>
    <w:p w14:paraId="31031599" w14:textId="77777777" w:rsidR="00DE6E4B" w:rsidRDefault="00DE6E4B">
      <w:pPr>
        <w:pStyle w:val="Index1"/>
        <w:tabs>
          <w:tab w:val="right" w:leader="dot" w:pos="2798"/>
        </w:tabs>
        <w:rPr>
          <w:bCs/>
          <w:noProof/>
        </w:rPr>
      </w:pPr>
      <w:r>
        <w:rPr>
          <w:noProof/>
        </w:rPr>
        <w:t>S. 62</w:t>
      </w:r>
      <w:r>
        <w:rPr>
          <w:noProof/>
        </w:rPr>
        <w:tab/>
      </w:r>
      <w:r>
        <w:rPr>
          <w:b/>
          <w:bCs/>
          <w:noProof/>
        </w:rPr>
        <w:t>7</w:t>
      </w:r>
    </w:p>
    <w:p w14:paraId="5E605430" w14:textId="77777777" w:rsidR="00DE6E4B" w:rsidRDefault="00DE6E4B">
      <w:pPr>
        <w:pStyle w:val="Index1"/>
        <w:tabs>
          <w:tab w:val="right" w:leader="dot" w:pos="2798"/>
        </w:tabs>
        <w:rPr>
          <w:bCs/>
          <w:noProof/>
        </w:rPr>
      </w:pPr>
      <w:r>
        <w:rPr>
          <w:noProof/>
        </w:rPr>
        <w:t>S. 171</w:t>
      </w:r>
      <w:r>
        <w:rPr>
          <w:noProof/>
        </w:rPr>
        <w:tab/>
      </w:r>
      <w:r>
        <w:rPr>
          <w:b/>
          <w:bCs/>
          <w:noProof/>
        </w:rPr>
        <w:t>10</w:t>
      </w:r>
    </w:p>
    <w:p w14:paraId="308AABD3" w14:textId="77777777" w:rsidR="00DE6E4B" w:rsidRDefault="00DE6E4B">
      <w:pPr>
        <w:pStyle w:val="Index1"/>
        <w:tabs>
          <w:tab w:val="right" w:leader="dot" w:pos="2798"/>
        </w:tabs>
        <w:rPr>
          <w:bCs/>
          <w:noProof/>
        </w:rPr>
      </w:pPr>
      <w:r>
        <w:rPr>
          <w:noProof/>
        </w:rPr>
        <w:t>S. 210</w:t>
      </w:r>
      <w:r>
        <w:rPr>
          <w:noProof/>
        </w:rPr>
        <w:tab/>
      </w:r>
      <w:r>
        <w:rPr>
          <w:b/>
          <w:bCs/>
          <w:noProof/>
        </w:rPr>
        <w:t>9</w:t>
      </w:r>
    </w:p>
    <w:p w14:paraId="52EE9731" w14:textId="77777777" w:rsidR="00DE6E4B" w:rsidRDefault="00DE6E4B">
      <w:pPr>
        <w:pStyle w:val="Index1"/>
        <w:tabs>
          <w:tab w:val="right" w:leader="dot" w:pos="2798"/>
        </w:tabs>
        <w:rPr>
          <w:bCs/>
          <w:noProof/>
        </w:rPr>
      </w:pPr>
      <w:r>
        <w:rPr>
          <w:noProof/>
        </w:rPr>
        <w:t>S. 269</w:t>
      </w:r>
      <w:r>
        <w:rPr>
          <w:noProof/>
        </w:rPr>
        <w:tab/>
      </w:r>
      <w:r>
        <w:rPr>
          <w:b/>
          <w:bCs/>
          <w:noProof/>
        </w:rPr>
        <w:t>10</w:t>
      </w:r>
    </w:p>
    <w:p w14:paraId="262B0EF7" w14:textId="77777777" w:rsidR="00DE6E4B" w:rsidRDefault="00DE6E4B">
      <w:pPr>
        <w:pStyle w:val="Index1"/>
        <w:tabs>
          <w:tab w:val="right" w:leader="dot" w:pos="2798"/>
        </w:tabs>
        <w:rPr>
          <w:bCs/>
          <w:noProof/>
        </w:rPr>
      </w:pPr>
      <w:r>
        <w:rPr>
          <w:noProof/>
        </w:rPr>
        <w:t>S. 446</w:t>
      </w:r>
      <w:r>
        <w:rPr>
          <w:noProof/>
        </w:rPr>
        <w:tab/>
      </w:r>
      <w:r>
        <w:rPr>
          <w:b/>
          <w:bCs/>
          <w:noProof/>
        </w:rPr>
        <w:t>16</w:t>
      </w:r>
    </w:p>
    <w:p w14:paraId="5CE9DD3D" w14:textId="77777777" w:rsidR="00DE6E4B" w:rsidRDefault="00DE6E4B">
      <w:pPr>
        <w:pStyle w:val="Index1"/>
        <w:tabs>
          <w:tab w:val="right" w:leader="dot" w:pos="2798"/>
        </w:tabs>
        <w:rPr>
          <w:bCs/>
          <w:noProof/>
        </w:rPr>
      </w:pPr>
      <w:r>
        <w:rPr>
          <w:noProof/>
        </w:rPr>
        <w:t>S. 463</w:t>
      </w:r>
      <w:r>
        <w:rPr>
          <w:noProof/>
        </w:rPr>
        <w:tab/>
      </w:r>
      <w:r>
        <w:rPr>
          <w:b/>
          <w:bCs/>
          <w:noProof/>
        </w:rPr>
        <w:t>17</w:t>
      </w:r>
    </w:p>
    <w:p w14:paraId="12D96041" w14:textId="77777777" w:rsidR="00DE6E4B" w:rsidRDefault="00DE6E4B">
      <w:pPr>
        <w:pStyle w:val="Index1"/>
        <w:tabs>
          <w:tab w:val="right" w:leader="dot" w:pos="2798"/>
        </w:tabs>
        <w:rPr>
          <w:bCs/>
          <w:noProof/>
        </w:rPr>
      </w:pPr>
      <w:r>
        <w:rPr>
          <w:noProof/>
        </w:rPr>
        <w:t>S. 469</w:t>
      </w:r>
      <w:r>
        <w:rPr>
          <w:noProof/>
        </w:rPr>
        <w:tab/>
      </w:r>
      <w:r>
        <w:rPr>
          <w:b/>
          <w:bCs/>
          <w:noProof/>
        </w:rPr>
        <w:t>14</w:t>
      </w:r>
    </w:p>
    <w:p w14:paraId="384E5117" w14:textId="77777777" w:rsidR="00DE6E4B" w:rsidRDefault="00DE6E4B">
      <w:pPr>
        <w:pStyle w:val="Index1"/>
        <w:tabs>
          <w:tab w:val="right" w:leader="dot" w:pos="2798"/>
        </w:tabs>
        <w:rPr>
          <w:bCs/>
          <w:noProof/>
        </w:rPr>
      </w:pPr>
      <w:r>
        <w:rPr>
          <w:noProof/>
        </w:rPr>
        <w:t>S. 470</w:t>
      </w:r>
      <w:r>
        <w:rPr>
          <w:noProof/>
        </w:rPr>
        <w:tab/>
      </w:r>
      <w:r>
        <w:rPr>
          <w:b/>
          <w:bCs/>
          <w:noProof/>
        </w:rPr>
        <w:t>15</w:t>
      </w:r>
    </w:p>
    <w:p w14:paraId="2F89B107" w14:textId="77777777" w:rsidR="00DE6E4B" w:rsidRDefault="00DE6E4B">
      <w:pPr>
        <w:pStyle w:val="Index1"/>
        <w:tabs>
          <w:tab w:val="right" w:leader="dot" w:pos="2798"/>
        </w:tabs>
        <w:rPr>
          <w:bCs/>
          <w:noProof/>
        </w:rPr>
      </w:pPr>
      <w:r>
        <w:rPr>
          <w:noProof/>
        </w:rPr>
        <w:t>S. 534</w:t>
      </w:r>
      <w:r>
        <w:rPr>
          <w:noProof/>
        </w:rPr>
        <w:tab/>
      </w:r>
      <w:r>
        <w:rPr>
          <w:b/>
          <w:bCs/>
          <w:noProof/>
        </w:rPr>
        <w:t>6</w:t>
      </w:r>
    </w:p>
    <w:p w14:paraId="505932EF" w14:textId="77777777" w:rsidR="00DE6E4B" w:rsidRDefault="00DE6E4B">
      <w:pPr>
        <w:pStyle w:val="Index1"/>
        <w:tabs>
          <w:tab w:val="right" w:leader="dot" w:pos="2798"/>
        </w:tabs>
        <w:rPr>
          <w:bCs/>
          <w:noProof/>
        </w:rPr>
      </w:pPr>
      <w:r>
        <w:rPr>
          <w:noProof/>
        </w:rPr>
        <w:t>S. 537</w:t>
      </w:r>
      <w:r>
        <w:rPr>
          <w:noProof/>
        </w:rPr>
        <w:tab/>
      </w:r>
      <w:r>
        <w:rPr>
          <w:b/>
          <w:bCs/>
          <w:noProof/>
        </w:rPr>
        <w:t>4</w:t>
      </w:r>
    </w:p>
    <w:p w14:paraId="0903C90E" w14:textId="77777777" w:rsidR="00DE6E4B" w:rsidRDefault="00DE6E4B">
      <w:pPr>
        <w:pStyle w:val="Index1"/>
        <w:tabs>
          <w:tab w:val="right" w:leader="dot" w:pos="2798"/>
        </w:tabs>
        <w:rPr>
          <w:bCs/>
          <w:noProof/>
        </w:rPr>
      </w:pPr>
      <w:r>
        <w:rPr>
          <w:noProof/>
        </w:rPr>
        <w:t>S. 538</w:t>
      </w:r>
      <w:r>
        <w:rPr>
          <w:noProof/>
        </w:rPr>
        <w:tab/>
      </w:r>
      <w:r>
        <w:rPr>
          <w:b/>
          <w:bCs/>
          <w:noProof/>
        </w:rPr>
        <w:t>4</w:t>
      </w:r>
    </w:p>
    <w:p w14:paraId="7144C379" w14:textId="77777777" w:rsidR="00DE6E4B" w:rsidRDefault="00DE6E4B">
      <w:pPr>
        <w:pStyle w:val="Index1"/>
        <w:tabs>
          <w:tab w:val="right" w:leader="dot" w:pos="2798"/>
        </w:tabs>
        <w:rPr>
          <w:bCs/>
          <w:noProof/>
        </w:rPr>
      </w:pPr>
      <w:r>
        <w:rPr>
          <w:noProof/>
        </w:rPr>
        <w:t>S. 539</w:t>
      </w:r>
      <w:r>
        <w:rPr>
          <w:noProof/>
        </w:rPr>
        <w:tab/>
      </w:r>
      <w:r>
        <w:rPr>
          <w:b/>
          <w:bCs/>
          <w:noProof/>
        </w:rPr>
        <w:t>4</w:t>
      </w:r>
    </w:p>
    <w:p w14:paraId="760BEB4B" w14:textId="77777777" w:rsidR="00DE6E4B" w:rsidRDefault="00DE6E4B">
      <w:pPr>
        <w:pStyle w:val="Index1"/>
        <w:tabs>
          <w:tab w:val="right" w:leader="dot" w:pos="2798"/>
        </w:tabs>
        <w:rPr>
          <w:bCs/>
          <w:noProof/>
        </w:rPr>
      </w:pPr>
      <w:r>
        <w:rPr>
          <w:noProof/>
        </w:rPr>
        <w:t>S. 540</w:t>
      </w:r>
      <w:r>
        <w:rPr>
          <w:noProof/>
        </w:rPr>
        <w:tab/>
      </w:r>
      <w:r>
        <w:rPr>
          <w:b/>
          <w:bCs/>
          <w:noProof/>
        </w:rPr>
        <w:t>5</w:t>
      </w:r>
    </w:p>
    <w:p w14:paraId="424EA3A4" w14:textId="77777777" w:rsidR="00DE6E4B" w:rsidRDefault="00DE6E4B">
      <w:pPr>
        <w:pStyle w:val="Index1"/>
        <w:tabs>
          <w:tab w:val="right" w:leader="dot" w:pos="2798"/>
        </w:tabs>
        <w:rPr>
          <w:bCs/>
          <w:noProof/>
        </w:rPr>
      </w:pPr>
      <w:r>
        <w:rPr>
          <w:noProof/>
        </w:rPr>
        <w:t>S. 541</w:t>
      </w:r>
      <w:r>
        <w:rPr>
          <w:noProof/>
        </w:rPr>
        <w:tab/>
      </w:r>
      <w:r>
        <w:rPr>
          <w:b/>
          <w:bCs/>
          <w:noProof/>
        </w:rPr>
        <w:t>5</w:t>
      </w:r>
    </w:p>
    <w:p w14:paraId="5DE8AD1B" w14:textId="77777777" w:rsidR="00DE6E4B" w:rsidRDefault="00DE6E4B">
      <w:pPr>
        <w:pStyle w:val="Index1"/>
        <w:tabs>
          <w:tab w:val="right" w:leader="dot" w:pos="2798"/>
        </w:tabs>
        <w:rPr>
          <w:bCs/>
          <w:noProof/>
        </w:rPr>
      </w:pPr>
      <w:r>
        <w:rPr>
          <w:noProof/>
        </w:rPr>
        <w:t>S. 542</w:t>
      </w:r>
      <w:r>
        <w:rPr>
          <w:noProof/>
        </w:rPr>
        <w:tab/>
      </w:r>
      <w:r>
        <w:rPr>
          <w:b/>
          <w:bCs/>
          <w:noProof/>
        </w:rPr>
        <w:t>5</w:t>
      </w:r>
    </w:p>
    <w:p w14:paraId="4245DF8B" w14:textId="77777777" w:rsidR="00DE6E4B" w:rsidRDefault="00DE6E4B">
      <w:pPr>
        <w:pStyle w:val="Index1"/>
        <w:tabs>
          <w:tab w:val="right" w:leader="dot" w:pos="2798"/>
        </w:tabs>
        <w:rPr>
          <w:bCs/>
          <w:noProof/>
        </w:rPr>
      </w:pPr>
      <w:r>
        <w:rPr>
          <w:noProof/>
        </w:rPr>
        <w:t>S. 543</w:t>
      </w:r>
      <w:r>
        <w:rPr>
          <w:noProof/>
        </w:rPr>
        <w:tab/>
      </w:r>
      <w:r>
        <w:rPr>
          <w:b/>
          <w:bCs/>
          <w:noProof/>
        </w:rPr>
        <w:t>6</w:t>
      </w:r>
    </w:p>
    <w:p w14:paraId="0D9D9F35" w14:textId="77777777" w:rsidR="00DE6E4B" w:rsidRDefault="00DE6E4B">
      <w:pPr>
        <w:pStyle w:val="Index1"/>
        <w:tabs>
          <w:tab w:val="right" w:leader="dot" w:pos="2798"/>
        </w:tabs>
        <w:rPr>
          <w:bCs/>
          <w:noProof/>
        </w:rPr>
      </w:pPr>
      <w:r>
        <w:rPr>
          <w:noProof/>
        </w:rPr>
        <w:t>S. 544</w:t>
      </w:r>
      <w:r>
        <w:rPr>
          <w:noProof/>
        </w:rPr>
        <w:tab/>
      </w:r>
      <w:r>
        <w:rPr>
          <w:b/>
          <w:bCs/>
          <w:noProof/>
        </w:rPr>
        <w:t>6</w:t>
      </w:r>
    </w:p>
    <w:p w14:paraId="22A37428" w14:textId="77777777" w:rsidR="00DE6E4B" w:rsidRDefault="00DE6E4B">
      <w:pPr>
        <w:pStyle w:val="Index1"/>
        <w:tabs>
          <w:tab w:val="right" w:leader="dot" w:pos="2798"/>
        </w:tabs>
        <w:rPr>
          <w:bCs/>
          <w:noProof/>
        </w:rPr>
      </w:pPr>
    </w:p>
    <w:p w14:paraId="72F16135" w14:textId="5222F87B" w:rsidR="00DE6E4B" w:rsidRDefault="00DE6E4B">
      <w:pPr>
        <w:pStyle w:val="Index1"/>
        <w:tabs>
          <w:tab w:val="right" w:leader="dot" w:pos="2798"/>
        </w:tabs>
        <w:rPr>
          <w:bCs/>
          <w:noProof/>
        </w:rPr>
      </w:pPr>
      <w:r w:rsidRPr="00770944">
        <w:rPr>
          <w:bCs/>
          <w:noProof/>
        </w:rPr>
        <w:t>H. 3309</w:t>
      </w:r>
      <w:r>
        <w:rPr>
          <w:noProof/>
        </w:rPr>
        <w:tab/>
      </w:r>
      <w:r>
        <w:rPr>
          <w:b/>
          <w:bCs/>
          <w:noProof/>
        </w:rPr>
        <w:t>18</w:t>
      </w:r>
    </w:p>
    <w:p w14:paraId="312B2DDC" w14:textId="77777777" w:rsidR="00DE6E4B" w:rsidRDefault="00DE6E4B">
      <w:pPr>
        <w:pStyle w:val="Index1"/>
        <w:tabs>
          <w:tab w:val="right" w:leader="dot" w:pos="2798"/>
        </w:tabs>
        <w:rPr>
          <w:bCs/>
          <w:noProof/>
        </w:rPr>
      </w:pPr>
      <w:r>
        <w:rPr>
          <w:noProof/>
        </w:rPr>
        <w:t>H. 3654</w:t>
      </w:r>
      <w:r>
        <w:rPr>
          <w:noProof/>
        </w:rPr>
        <w:tab/>
      </w:r>
      <w:r>
        <w:rPr>
          <w:b/>
          <w:bCs/>
          <w:noProof/>
        </w:rPr>
        <w:t>17</w:t>
      </w:r>
    </w:p>
    <w:p w14:paraId="608B1149" w14:textId="77777777" w:rsidR="00DE6E4B" w:rsidRDefault="00DE6E4B">
      <w:pPr>
        <w:pStyle w:val="Index1"/>
        <w:tabs>
          <w:tab w:val="right" w:leader="dot" w:pos="2798"/>
        </w:tabs>
        <w:rPr>
          <w:bCs/>
          <w:noProof/>
        </w:rPr>
      </w:pPr>
      <w:r>
        <w:rPr>
          <w:noProof/>
        </w:rPr>
        <w:t>H. 4150</w:t>
      </w:r>
      <w:r>
        <w:rPr>
          <w:noProof/>
        </w:rPr>
        <w:tab/>
      </w:r>
      <w:r>
        <w:rPr>
          <w:b/>
          <w:bCs/>
          <w:noProof/>
        </w:rPr>
        <w:t>3</w:t>
      </w:r>
    </w:p>
    <w:p w14:paraId="05920EF1" w14:textId="77777777" w:rsidR="00DE6E4B" w:rsidRDefault="00DE6E4B" w:rsidP="00AA4E53">
      <w:pPr>
        <w:pStyle w:val="Header"/>
        <w:tabs>
          <w:tab w:val="clear" w:pos="8640"/>
          <w:tab w:val="left" w:pos="4320"/>
        </w:tabs>
        <w:rPr>
          <w:noProof/>
        </w:rPr>
        <w:sectPr w:rsidR="00DE6E4B" w:rsidSect="00DE6E4B">
          <w:type w:val="continuous"/>
          <w:pgSz w:w="12240" w:h="15840"/>
          <w:pgMar w:top="1008" w:right="4666" w:bottom="3499" w:left="1238" w:header="1008" w:footer="3499" w:gutter="0"/>
          <w:cols w:num="2" w:space="720"/>
          <w:titlePg/>
          <w:docGrid w:linePitch="360"/>
        </w:sectPr>
      </w:pPr>
    </w:p>
    <w:p w14:paraId="21A0C259" w14:textId="3E1E97E7" w:rsidR="00AA4E53" w:rsidRPr="00AA4E53" w:rsidRDefault="00DE6E4B" w:rsidP="00AA4E53">
      <w:pPr>
        <w:pStyle w:val="Header"/>
        <w:tabs>
          <w:tab w:val="clear" w:pos="8640"/>
          <w:tab w:val="left" w:pos="4320"/>
        </w:tabs>
      </w:pPr>
      <w:r>
        <w:fldChar w:fldCharType="end"/>
      </w:r>
    </w:p>
    <w:sectPr w:rsidR="00AA4E53" w:rsidRPr="00AA4E53" w:rsidSect="00DE6E4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D943" w14:textId="77777777" w:rsidR="007B5EFF" w:rsidRDefault="007B5EFF">
      <w:r>
        <w:separator/>
      </w:r>
    </w:p>
  </w:endnote>
  <w:endnote w:type="continuationSeparator" w:id="0">
    <w:p w14:paraId="2AF0975B" w14:textId="77777777" w:rsidR="007B5EFF" w:rsidRDefault="007B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DC6D" w14:textId="77777777" w:rsidR="005D219A" w:rsidRDefault="005D2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7E7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4273" w14:textId="77777777" w:rsidR="005D219A" w:rsidRDefault="005D2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12D3" w14:textId="77777777" w:rsidR="007B5EFF" w:rsidRDefault="007B5EFF">
      <w:r>
        <w:separator/>
      </w:r>
    </w:p>
  </w:footnote>
  <w:footnote w:type="continuationSeparator" w:id="0">
    <w:p w14:paraId="57DA96E3" w14:textId="77777777" w:rsidR="007B5EFF" w:rsidRDefault="007B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A8AC" w14:textId="77777777" w:rsidR="005D219A" w:rsidRDefault="005D2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E020" w14:textId="77777777" w:rsidR="005D219A" w:rsidRDefault="005D2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57D5" w14:textId="77777777" w:rsidR="005D219A" w:rsidRPr="005D219A" w:rsidRDefault="005D219A" w:rsidP="005D21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EBE7" w14:textId="32EA32A0" w:rsidR="00362845" w:rsidRPr="007B0893" w:rsidRDefault="007B5EFF">
    <w:pPr>
      <w:pStyle w:val="Header"/>
      <w:spacing w:after="120"/>
      <w:jc w:val="center"/>
      <w:rPr>
        <w:b/>
      </w:rPr>
    </w:pPr>
    <w:r>
      <w:rPr>
        <w:b/>
      </w:rPr>
      <w:t>THURSDAY, APRIL 3</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FF"/>
    <w:rsid w:val="00002228"/>
    <w:rsid w:val="000074E0"/>
    <w:rsid w:val="0001047D"/>
    <w:rsid w:val="00011183"/>
    <w:rsid w:val="0001325A"/>
    <w:rsid w:val="00015500"/>
    <w:rsid w:val="00022CE8"/>
    <w:rsid w:val="0002352C"/>
    <w:rsid w:val="000309AD"/>
    <w:rsid w:val="00033079"/>
    <w:rsid w:val="00035014"/>
    <w:rsid w:val="00042056"/>
    <w:rsid w:val="00043EAF"/>
    <w:rsid w:val="0005050A"/>
    <w:rsid w:val="00050AAF"/>
    <w:rsid w:val="0005251D"/>
    <w:rsid w:val="0005498E"/>
    <w:rsid w:val="000566AC"/>
    <w:rsid w:val="0006162D"/>
    <w:rsid w:val="00064200"/>
    <w:rsid w:val="00074FE7"/>
    <w:rsid w:val="00075A91"/>
    <w:rsid w:val="0008217A"/>
    <w:rsid w:val="00082A18"/>
    <w:rsid w:val="0009075C"/>
    <w:rsid w:val="000A0425"/>
    <w:rsid w:val="000A1200"/>
    <w:rsid w:val="000A288E"/>
    <w:rsid w:val="000A7610"/>
    <w:rsid w:val="000A7A8B"/>
    <w:rsid w:val="000B4BD8"/>
    <w:rsid w:val="000B78C5"/>
    <w:rsid w:val="000C2A3A"/>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0AB6"/>
    <w:rsid w:val="00162528"/>
    <w:rsid w:val="00165D46"/>
    <w:rsid w:val="0017112B"/>
    <w:rsid w:val="00171CDC"/>
    <w:rsid w:val="001754F6"/>
    <w:rsid w:val="00177E7A"/>
    <w:rsid w:val="00181C55"/>
    <w:rsid w:val="00183ECB"/>
    <w:rsid w:val="00184F42"/>
    <w:rsid w:val="00185294"/>
    <w:rsid w:val="001A5E0B"/>
    <w:rsid w:val="001B4FDE"/>
    <w:rsid w:val="001B6434"/>
    <w:rsid w:val="001B67C0"/>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254D2"/>
    <w:rsid w:val="002303E1"/>
    <w:rsid w:val="0023268E"/>
    <w:rsid w:val="00242E49"/>
    <w:rsid w:val="002476DF"/>
    <w:rsid w:val="002564BD"/>
    <w:rsid w:val="00257B63"/>
    <w:rsid w:val="002675D8"/>
    <w:rsid w:val="00280411"/>
    <w:rsid w:val="00291DC0"/>
    <w:rsid w:val="002958C1"/>
    <w:rsid w:val="002971F7"/>
    <w:rsid w:val="002A300C"/>
    <w:rsid w:val="002A4A4D"/>
    <w:rsid w:val="002A68AE"/>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28F"/>
    <w:rsid w:val="0037670D"/>
    <w:rsid w:val="00383396"/>
    <w:rsid w:val="00390F72"/>
    <w:rsid w:val="003A659B"/>
    <w:rsid w:val="003B30F3"/>
    <w:rsid w:val="003C3DEA"/>
    <w:rsid w:val="003D0B99"/>
    <w:rsid w:val="003D3A0A"/>
    <w:rsid w:val="003E1C83"/>
    <w:rsid w:val="003E4D85"/>
    <w:rsid w:val="003F229C"/>
    <w:rsid w:val="00406659"/>
    <w:rsid w:val="00411040"/>
    <w:rsid w:val="004114EF"/>
    <w:rsid w:val="00412368"/>
    <w:rsid w:val="00414A94"/>
    <w:rsid w:val="004151C2"/>
    <w:rsid w:val="0042469B"/>
    <w:rsid w:val="00424F95"/>
    <w:rsid w:val="00426E5F"/>
    <w:rsid w:val="004331FF"/>
    <w:rsid w:val="00434E3B"/>
    <w:rsid w:val="004377B3"/>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2B87"/>
    <w:rsid w:val="004E40D1"/>
    <w:rsid w:val="004E545F"/>
    <w:rsid w:val="004E5C40"/>
    <w:rsid w:val="004F068B"/>
    <w:rsid w:val="004F07F3"/>
    <w:rsid w:val="004F4328"/>
    <w:rsid w:val="004F460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582E"/>
    <w:rsid w:val="005769B1"/>
    <w:rsid w:val="00580847"/>
    <w:rsid w:val="00582641"/>
    <w:rsid w:val="00585E6B"/>
    <w:rsid w:val="00586CC8"/>
    <w:rsid w:val="0059158D"/>
    <w:rsid w:val="005A17A5"/>
    <w:rsid w:val="005B0124"/>
    <w:rsid w:val="005B29BF"/>
    <w:rsid w:val="005B2A00"/>
    <w:rsid w:val="005B2C22"/>
    <w:rsid w:val="005B4D5A"/>
    <w:rsid w:val="005C1EAC"/>
    <w:rsid w:val="005C328D"/>
    <w:rsid w:val="005C3A62"/>
    <w:rsid w:val="005D031D"/>
    <w:rsid w:val="005D219A"/>
    <w:rsid w:val="005D479A"/>
    <w:rsid w:val="005D7083"/>
    <w:rsid w:val="005E5A6F"/>
    <w:rsid w:val="005E7E11"/>
    <w:rsid w:val="005F0B90"/>
    <w:rsid w:val="005F14C9"/>
    <w:rsid w:val="005F2395"/>
    <w:rsid w:val="005F4D8E"/>
    <w:rsid w:val="005F7C5E"/>
    <w:rsid w:val="006028FC"/>
    <w:rsid w:val="00606880"/>
    <w:rsid w:val="006072DB"/>
    <w:rsid w:val="00613CF9"/>
    <w:rsid w:val="00614A50"/>
    <w:rsid w:val="00621772"/>
    <w:rsid w:val="0062542A"/>
    <w:rsid w:val="00627DD3"/>
    <w:rsid w:val="006309B6"/>
    <w:rsid w:val="00631671"/>
    <w:rsid w:val="006326BE"/>
    <w:rsid w:val="00633FC1"/>
    <w:rsid w:val="00636B05"/>
    <w:rsid w:val="006375E5"/>
    <w:rsid w:val="00646049"/>
    <w:rsid w:val="00656964"/>
    <w:rsid w:val="00663566"/>
    <w:rsid w:val="00671010"/>
    <w:rsid w:val="00672CAD"/>
    <w:rsid w:val="0068208C"/>
    <w:rsid w:val="00682CA1"/>
    <w:rsid w:val="0068752A"/>
    <w:rsid w:val="00690652"/>
    <w:rsid w:val="0069732C"/>
    <w:rsid w:val="006A2537"/>
    <w:rsid w:val="006A5788"/>
    <w:rsid w:val="006A5AD6"/>
    <w:rsid w:val="006C6372"/>
    <w:rsid w:val="006D4BC5"/>
    <w:rsid w:val="006D57A6"/>
    <w:rsid w:val="006D66FB"/>
    <w:rsid w:val="006E35F9"/>
    <w:rsid w:val="006E4035"/>
    <w:rsid w:val="006F0918"/>
    <w:rsid w:val="006F334C"/>
    <w:rsid w:val="006F3859"/>
    <w:rsid w:val="006F63C9"/>
    <w:rsid w:val="006F7374"/>
    <w:rsid w:val="007013AE"/>
    <w:rsid w:val="0070401E"/>
    <w:rsid w:val="0071509E"/>
    <w:rsid w:val="0072791F"/>
    <w:rsid w:val="0073055F"/>
    <w:rsid w:val="00731C91"/>
    <w:rsid w:val="00741C0C"/>
    <w:rsid w:val="00747C7B"/>
    <w:rsid w:val="00751963"/>
    <w:rsid w:val="00756560"/>
    <w:rsid w:val="00756597"/>
    <w:rsid w:val="0076441B"/>
    <w:rsid w:val="00770149"/>
    <w:rsid w:val="00772F7B"/>
    <w:rsid w:val="007748E4"/>
    <w:rsid w:val="007754C8"/>
    <w:rsid w:val="0078320A"/>
    <w:rsid w:val="0078484B"/>
    <w:rsid w:val="007918FF"/>
    <w:rsid w:val="00793D31"/>
    <w:rsid w:val="007A1994"/>
    <w:rsid w:val="007A4D91"/>
    <w:rsid w:val="007A5257"/>
    <w:rsid w:val="007A6092"/>
    <w:rsid w:val="007B0429"/>
    <w:rsid w:val="007B0893"/>
    <w:rsid w:val="007B1315"/>
    <w:rsid w:val="007B2F03"/>
    <w:rsid w:val="007B3FB8"/>
    <w:rsid w:val="007B46F3"/>
    <w:rsid w:val="007B5EFF"/>
    <w:rsid w:val="007B61C2"/>
    <w:rsid w:val="007D60CC"/>
    <w:rsid w:val="007D6BB2"/>
    <w:rsid w:val="007D7BF8"/>
    <w:rsid w:val="007E0008"/>
    <w:rsid w:val="007E01C1"/>
    <w:rsid w:val="007E29E1"/>
    <w:rsid w:val="007E5C36"/>
    <w:rsid w:val="007F0625"/>
    <w:rsid w:val="007F3578"/>
    <w:rsid w:val="00800C01"/>
    <w:rsid w:val="00802D42"/>
    <w:rsid w:val="00806298"/>
    <w:rsid w:val="00806C55"/>
    <w:rsid w:val="008170B5"/>
    <w:rsid w:val="00817732"/>
    <w:rsid w:val="00827BF1"/>
    <w:rsid w:val="00830687"/>
    <w:rsid w:val="00833696"/>
    <w:rsid w:val="00833C81"/>
    <w:rsid w:val="0084579A"/>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514"/>
    <w:rsid w:val="00945862"/>
    <w:rsid w:val="00945DBF"/>
    <w:rsid w:val="00950029"/>
    <w:rsid w:val="00951A08"/>
    <w:rsid w:val="00955386"/>
    <w:rsid w:val="009579DB"/>
    <w:rsid w:val="00965D93"/>
    <w:rsid w:val="00970D36"/>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481"/>
    <w:rsid w:val="009D48DB"/>
    <w:rsid w:val="009E78D5"/>
    <w:rsid w:val="009F6919"/>
    <w:rsid w:val="00A05031"/>
    <w:rsid w:val="00A05E7C"/>
    <w:rsid w:val="00A06C7E"/>
    <w:rsid w:val="00A06E55"/>
    <w:rsid w:val="00A12034"/>
    <w:rsid w:val="00A27AC3"/>
    <w:rsid w:val="00A32D39"/>
    <w:rsid w:val="00A335DF"/>
    <w:rsid w:val="00A407B4"/>
    <w:rsid w:val="00A40DE4"/>
    <w:rsid w:val="00A447F5"/>
    <w:rsid w:val="00A45F58"/>
    <w:rsid w:val="00A50610"/>
    <w:rsid w:val="00A52CD6"/>
    <w:rsid w:val="00A5400D"/>
    <w:rsid w:val="00A54E6A"/>
    <w:rsid w:val="00A627C2"/>
    <w:rsid w:val="00A66623"/>
    <w:rsid w:val="00A725C3"/>
    <w:rsid w:val="00A77FE0"/>
    <w:rsid w:val="00A8018A"/>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65A"/>
    <w:rsid w:val="00AF5C58"/>
    <w:rsid w:val="00B02528"/>
    <w:rsid w:val="00B02695"/>
    <w:rsid w:val="00B071DF"/>
    <w:rsid w:val="00B109F5"/>
    <w:rsid w:val="00B14936"/>
    <w:rsid w:val="00B319F1"/>
    <w:rsid w:val="00B371FE"/>
    <w:rsid w:val="00B411A2"/>
    <w:rsid w:val="00B42F06"/>
    <w:rsid w:val="00B44A85"/>
    <w:rsid w:val="00B474B5"/>
    <w:rsid w:val="00B60301"/>
    <w:rsid w:val="00B634AA"/>
    <w:rsid w:val="00B70CF8"/>
    <w:rsid w:val="00B72203"/>
    <w:rsid w:val="00B742C7"/>
    <w:rsid w:val="00B80658"/>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0E9E"/>
    <w:rsid w:val="00CF0706"/>
    <w:rsid w:val="00CF18D5"/>
    <w:rsid w:val="00CF36FD"/>
    <w:rsid w:val="00CF3E6C"/>
    <w:rsid w:val="00D056CE"/>
    <w:rsid w:val="00D1058A"/>
    <w:rsid w:val="00D12F00"/>
    <w:rsid w:val="00D170C6"/>
    <w:rsid w:val="00D274A5"/>
    <w:rsid w:val="00D27795"/>
    <w:rsid w:val="00D30D6F"/>
    <w:rsid w:val="00D31F56"/>
    <w:rsid w:val="00D329A6"/>
    <w:rsid w:val="00D3722C"/>
    <w:rsid w:val="00D40A56"/>
    <w:rsid w:val="00D43E8F"/>
    <w:rsid w:val="00D47993"/>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E6E4B"/>
    <w:rsid w:val="00DF34B5"/>
    <w:rsid w:val="00E01FE7"/>
    <w:rsid w:val="00E177A4"/>
    <w:rsid w:val="00E267C2"/>
    <w:rsid w:val="00E36EC2"/>
    <w:rsid w:val="00E41865"/>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6EE9"/>
    <w:rsid w:val="00F678CA"/>
    <w:rsid w:val="00F704C8"/>
    <w:rsid w:val="00F70C9E"/>
    <w:rsid w:val="00F71744"/>
    <w:rsid w:val="00F74963"/>
    <w:rsid w:val="00F767CF"/>
    <w:rsid w:val="00F806A5"/>
    <w:rsid w:val="00F815D7"/>
    <w:rsid w:val="00F81921"/>
    <w:rsid w:val="00F90CBC"/>
    <w:rsid w:val="00F91965"/>
    <w:rsid w:val="00F91ADE"/>
    <w:rsid w:val="00F957C9"/>
    <w:rsid w:val="00F96041"/>
    <w:rsid w:val="00FA230B"/>
    <w:rsid w:val="00FA3B5B"/>
    <w:rsid w:val="00FA3CFE"/>
    <w:rsid w:val="00FB2EE7"/>
    <w:rsid w:val="00FB32A2"/>
    <w:rsid w:val="00FD5A56"/>
    <w:rsid w:val="00FD5E44"/>
    <w:rsid w:val="00FD6A24"/>
    <w:rsid w:val="00FE24E5"/>
    <w:rsid w:val="00FE263F"/>
    <w:rsid w:val="00FE7F9A"/>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0D24F5"/>
  <w15:docId w15:val="{37BEE0B6-91D6-4FD3-91E8-B57F683E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309B6"/>
    <w:pPr>
      <w:widowControl w:val="0"/>
      <w:spacing w:before="480" w:after="480"/>
    </w:pPr>
    <w:rPr>
      <w:rFonts w:eastAsiaTheme="majorEastAsia" w:cstheme="majorBidi"/>
      <w:sz w:val="28"/>
      <w:szCs w:val="28"/>
    </w:rPr>
  </w:style>
  <w:style w:type="paragraph" w:customStyle="1" w:styleId="scamendtitleconform">
    <w:name w:val="sc_amend_titleconform"/>
    <w:qFormat/>
    <w:rsid w:val="006309B6"/>
    <w:pPr>
      <w:widowControl w:val="0"/>
      <w:ind w:left="216"/>
    </w:pPr>
    <w:rPr>
      <w:rFonts w:eastAsiaTheme="majorEastAsia" w:cstheme="majorBidi"/>
      <w:sz w:val="28"/>
      <w:szCs w:val="28"/>
    </w:rPr>
  </w:style>
  <w:style w:type="paragraph" w:customStyle="1" w:styleId="sccodifiedsection">
    <w:name w:val="sc_codified_section"/>
    <w:qFormat/>
    <w:rsid w:val="006309B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6309B6"/>
    <w:rPr>
      <w:caps w:val="0"/>
      <w:smallCaps w:val="0"/>
      <w:strike w:val="0"/>
      <w:dstrike w:val="0"/>
      <w:vanish w:val="0"/>
      <w:color w:val="0070C0"/>
      <w:u w:val="single"/>
      <w:vertAlign w:val="baseline"/>
    </w:rPr>
  </w:style>
  <w:style w:type="paragraph" w:customStyle="1" w:styleId="scamendconformline">
    <w:name w:val="sc_amend_conformline"/>
    <w:qFormat/>
    <w:rsid w:val="006309B6"/>
    <w:pPr>
      <w:widowControl w:val="0"/>
      <w:spacing w:before="720"/>
      <w:ind w:left="216"/>
    </w:pPr>
    <w:rPr>
      <w:rFonts w:eastAsiaTheme="majorEastAsia" w:cstheme="majorBidi"/>
      <w:sz w:val="28"/>
      <w:szCs w:val="28"/>
    </w:rPr>
  </w:style>
  <w:style w:type="character" w:customStyle="1" w:styleId="scstrikered">
    <w:name w:val="sc_strike_red"/>
    <w:uiPriority w:val="1"/>
    <w:qFormat/>
    <w:rsid w:val="006309B6"/>
    <w:rPr>
      <w:strike/>
      <w:dstrike w:val="0"/>
      <w:color w:val="FF0000"/>
      <w:lang w:val="en-US"/>
    </w:rPr>
  </w:style>
  <w:style w:type="character" w:customStyle="1" w:styleId="screstorecode">
    <w:name w:val="sc_restore_code"/>
    <w:basedOn w:val="DefaultParagraphFont"/>
    <w:uiPriority w:val="1"/>
    <w:qFormat/>
    <w:rsid w:val="004377B3"/>
    <w:rPr>
      <w:bdr w:val="none" w:sz="0" w:space="0" w:color="auto"/>
      <w:shd w:val="clear" w:color="auto" w:fill="FEC6C6"/>
    </w:rPr>
  </w:style>
  <w:style w:type="paragraph" w:styleId="Index1">
    <w:name w:val="index 1"/>
    <w:basedOn w:val="Normal"/>
    <w:next w:val="Normal"/>
    <w:autoRedefine/>
    <w:uiPriority w:val="99"/>
    <w:semiHidden/>
    <w:unhideWhenUsed/>
    <w:rsid w:val="00DE6E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840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466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E1F04E80846D79F0DAC9AF3E14AF7"/>
        <w:category>
          <w:name w:val="General"/>
          <w:gallery w:val="placeholder"/>
        </w:category>
        <w:types>
          <w:type w:val="bbPlcHdr"/>
        </w:types>
        <w:behaviors>
          <w:behavior w:val="content"/>
        </w:behaviors>
        <w:guid w:val="{6482454D-3670-448B-86E4-38E18DD5FA6A}"/>
      </w:docPartPr>
      <w:docPartBody>
        <w:p w:rsidR="003C61AE" w:rsidRDefault="003C61AE" w:rsidP="003C61AE">
          <w:pPr>
            <w:pStyle w:val="FD7E1F04E80846D79F0DAC9AF3E14AF7"/>
          </w:pPr>
          <w:r w:rsidRPr="004301E6">
            <w:rPr>
              <w:rStyle w:val="PlaceholderText"/>
            </w:rPr>
            <w:t>Click or tap here to enter text.</w:t>
          </w:r>
        </w:p>
      </w:docPartBody>
    </w:docPart>
    <w:docPart>
      <w:docPartPr>
        <w:name w:val="4672DEFF32DF40C0956AF8CCB0A439FA"/>
        <w:category>
          <w:name w:val="General"/>
          <w:gallery w:val="placeholder"/>
        </w:category>
        <w:types>
          <w:type w:val="bbPlcHdr"/>
        </w:types>
        <w:behaviors>
          <w:behavior w:val="content"/>
        </w:behaviors>
        <w:guid w:val="{F12D8A03-E735-4B6C-A8EC-6529FEA2A982}"/>
      </w:docPartPr>
      <w:docPartBody>
        <w:p w:rsidR="003C61AE" w:rsidRDefault="003C61AE" w:rsidP="003C61AE">
          <w:pPr>
            <w:pStyle w:val="4672DEFF32DF40C0956AF8CCB0A439FA"/>
          </w:pPr>
          <w:r w:rsidRPr="004301E6">
            <w:rPr>
              <w:rStyle w:val="PlaceholderText"/>
            </w:rPr>
            <w:t>Click or tap here to enter text.</w:t>
          </w:r>
        </w:p>
      </w:docPartBody>
    </w:docPart>
    <w:docPart>
      <w:docPartPr>
        <w:name w:val="48E0A4A434434F2CBF9C25F8E52E62A4"/>
        <w:category>
          <w:name w:val="General"/>
          <w:gallery w:val="placeholder"/>
        </w:category>
        <w:types>
          <w:type w:val="bbPlcHdr"/>
        </w:types>
        <w:behaviors>
          <w:behavior w:val="content"/>
        </w:behaviors>
        <w:guid w:val="{45B0DE19-4F98-4057-9BC7-D9463249D918}"/>
      </w:docPartPr>
      <w:docPartBody>
        <w:p w:rsidR="00A4538E" w:rsidRDefault="00A4538E" w:rsidP="00A4538E">
          <w:pPr>
            <w:pStyle w:val="48E0A4A434434F2CBF9C25F8E52E62A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AE"/>
    <w:rsid w:val="000B78C5"/>
    <w:rsid w:val="003C61AE"/>
    <w:rsid w:val="004F07F3"/>
    <w:rsid w:val="004F4608"/>
    <w:rsid w:val="00614A50"/>
    <w:rsid w:val="00675D5E"/>
    <w:rsid w:val="006A2537"/>
    <w:rsid w:val="006D4BC5"/>
    <w:rsid w:val="00970D36"/>
    <w:rsid w:val="00A4538E"/>
    <w:rsid w:val="00AE765A"/>
    <w:rsid w:val="00B8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38E"/>
    <w:rPr>
      <w:color w:val="808080"/>
    </w:rPr>
  </w:style>
  <w:style w:type="paragraph" w:customStyle="1" w:styleId="FD7E1F04E80846D79F0DAC9AF3E14AF7">
    <w:name w:val="FD7E1F04E80846D79F0DAC9AF3E14AF7"/>
    <w:rsid w:val="003C61AE"/>
  </w:style>
  <w:style w:type="paragraph" w:customStyle="1" w:styleId="4672DEFF32DF40C0956AF8CCB0A439FA">
    <w:name w:val="4672DEFF32DF40C0956AF8CCB0A439FA"/>
    <w:rsid w:val="003C61AE"/>
  </w:style>
  <w:style w:type="paragraph" w:customStyle="1" w:styleId="48E0A4A434434F2CBF9C25F8E52E62A4">
    <w:name w:val="48E0A4A434434F2CBF9C25F8E52E62A4"/>
    <w:rsid w:val="00A45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6663</Words>
  <Characters>36081</Characters>
  <Application>Microsoft Office Word</Application>
  <DocSecurity>0</DocSecurity>
  <Lines>1079</Lines>
  <Paragraphs>400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4/3/2025 - South Carolina Legislature Online</dc:title>
  <dc:creator>Michele Neal</dc:creator>
  <cp:lastModifiedBy>Danny Crook</cp:lastModifiedBy>
  <cp:revision>2</cp:revision>
  <cp:lastPrinted>2001-08-15T14:41:00Z</cp:lastPrinted>
  <dcterms:created xsi:type="dcterms:W3CDTF">2025-06-06T15:48:00Z</dcterms:created>
  <dcterms:modified xsi:type="dcterms:W3CDTF">2025-06-06T15:48:00Z</dcterms:modified>
</cp:coreProperties>
</file>