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55E9" w14:textId="71C7C60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75E6A">
        <w:rPr>
          <w:b/>
          <w:sz w:val="26"/>
          <w:szCs w:val="26"/>
        </w:rPr>
        <w:t>5</w:t>
      </w:r>
    </w:p>
    <w:p w14:paraId="1F93A75C" w14:textId="77777777" w:rsidR="00DB74A4" w:rsidRDefault="00DB74A4">
      <w:pPr>
        <w:tabs>
          <w:tab w:val="right" w:pos="6307"/>
        </w:tabs>
        <w:rPr>
          <w:b/>
        </w:rPr>
      </w:pPr>
    </w:p>
    <w:p w14:paraId="7E88347B" w14:textId="77777777" w:rsidR="00DB74A4" w:rsidRDefault="00DB74A4">
      <w:pPr>
        <w:tabs>
          <w:tab w:val="right" w:pos="6307"/>
        </w:tabs>
        <w:rPr>
          <w:b/>
        </w:rPr>
      </w:pPr>
    </w:p>
    <w:p w14:paraId="4A525E80" w14:textId="77777777" w:rsidR="00DB74A4" w:rsidRDefault="00DB74A4">
      <w:pPr>
        <w:tabs>
          <w:tab w:val="right" w:pos="6307"/>
        </w:tabs>
        <w:rPr>
          <w:b/>
        </w:rPr>
      </w:pPr>
    </w:p>
    <w:p w14:paraId="55002C3D" w14:textId="77777777" w:rsidR="00DB74A4" w:rsidRDefault="00DB74A4">
      <w:pPr>
        <w:tabs>
          <w:tab w:val="right" w:pos="6307"/>
        </w:tabs>
        <w:rPr>
          <w:b/>
        </w:rPr>
      </w:pPr>
    </w:p>
    <w:p w14:paraId="02AE14E7" w14:textId="77777777" w:rsidR="00DB74A4" w:rsidRPr="00854A6C" w:rsidRDefault="000A7610" w:rsidP="00854A6C">
      <w:pPr>
        <w:jc w:val="center"/>
        <w:rPr>
          <w:b/>
          <w:sz w:val="32"/>
          <w:szCs w:val="32"/>
        </w:rPr>
      </w:pPr>
      <w:r w:rsidRPr="00854A6C">
        <w:rPr>
          <w:b/>
          <w:sz w:val="32"/>
          <w:szCs w:val="32"/>
        </w:rPr>
        <w:t>JOURNAL</w:t>
      </w:r>
    </w:p>
    <w:p w14:paraId="6B64953E" w14:textId="77777777" w:rsidR="00DB74A4" w:rsidRDefault="00DB74A4">
      <w:pPr>
        <w:tabs>
          <w:tab w:val="right" w:pos="6307"/>
        </w:tabs>
        <w:rPr>
          <w:b/>
        </w:rPr>
      </w:pPr>
    </w:p>
    <w:p w14:paraId="0CBE55A1" w14:textId="77777777" w:rsidR="00DB74A4" w:rsidRDefault="00DB74A4">
      <w:pPr>
        <w:tabs>
          <w:tab w:val="right" w:pos="6307"/>
        </w:tabs>
        <w:rPr>
          <w:b/>
        </w:rPr>
      </w:pPr>
    </w:p>
    <w:p w14:paraId="7CE7AD78" w14:textId="77777777" w:rsidR="00DB74A4" w:rsidRPr="00854A6C" w:rsidRDefault="000A7610" w:rsidP="00854A6C">
      <w:pPr>
        <w:jc w:val="center"/>
        <w:rPr>
          <w:b/>
        </w:rPr>
      </w:pPr>
      <w:r w:rsidRPr="00854A6C">
        <w:rPr>
          <w:b/>
        </w:rPr>
        <w:t>OF THE</w:t>
      </w:r>
    </w:p>
    <w:p w14:paraId="5EF6C655" w14:textId="77777777" w:rsidR="00DB74A4" w:rsidRDefault="00DB74A4">
      <w:pPr>
        <w:tabs>
          <w:tab w:val="right" w:pos="6307"/>
        </w:tabs>
        <w:rPr>
          <w:b/>
        </w:rPr>
      </w:pPr>
    </w:p>
    <w:p w14:paraId="3C23A0E4" w14:textId="77777777" w:rsidR="00DB74A4" w:rsidRDefault="00DB74A4">
      <w:pPr>
        <w:tabs>
          <w:tab w:val="right" w:pos="6307"/>
        </w:tabs>
        <w:rPr>
          <w:b/>
        </w:rPr>
      </w:pPr>
    </w:p>
    <w:p w14:paraId="3DE027E4" w14:textId="77777777" w:rsidR="00DB74A4" w:rsidRPr="00854A6C" w:rsidRDefault="000A7610" w:rsidP="00854A6C">
      <w:pPr>
        <w:jc w:val="center"/>
        <w:rPr>
          <w:b/>
          <w:sz w:val="32"/>
          <w:szCs w:val="32"/>
        </w:rPr>
      </w:pPr>
      <w:r w:rsidRPr="00854A6C">
        <w:rPr>
          <w:b/>
          <w:sz w:val="32"/>
          <w:szCs w:val="32"/>
        </w:rPr>
        <w:t>SENATE</w:t>
      </w:r>
    </w:p>
    <w:p w14:paraId="5B67203B" w14:textId="77777777" w:rsidR="00DB74A4" w:rsidRDefault="00DB74A4">
      <w:pPr>
        <w:tabs>
          <w:tab w:val="right" w:pos="6307"/>
        </w:tabs>
        <w:rPr>
          <w:b/>
        </w:rPr>
      </w:pPr>
    </w:p>
    <w:p w14:paraId="1E4C5F70" w14:textId="77777777" w:rsidR="00DB74A4" w:rsidRDefault="00DB74A4">
      <w:pPr>
        <w:tabs>
          <w:tab w:val="right" w:pos="6307"/>
        </w:tabs>
        <w:rPr>
          <w:b/>
        </w:rPr>
      </w:pPr>
    </w:p>
    <w:p w14:paraId="72F603A8" w14:textId="77777777" w:rsidR="00854A6C" w:rsidRPr="00854A6C" w:rsidRDefault="00854A6C" w:rsidP="00854A6C">
      <w:pPr>
        <w:jc w:val="center"/>
        <w:rPr>
          <w:b/>
        </w:rPr>
      </w:pPr>
      <w:r w:rsidRPr="00854A6C">
        <w:rPr>
          <w:b/>
        </w:rPr>
        <w:t>OF THE</w:t>
      </w:r>
    </w:p>
    <w:p w14:paraId="62F7382B" w14:textId="77777777" w:rsidR="00DB74A4" w:rsidRDefault="00DB74A4">
      <w:pPr>
        <w:tabs>
          <w:tab w:val="right" w:pos="6307"/>
        </w:tabs>
        <w:rPr>
          <w:b/>
        </w:rPr>
      </w:pPr>
    </w:p>
    <w:p w14:paraId="4132B871" w14:textId="77777777" w:rsidR="00DB74A4" w:rsidRDefault="00DB74A4">
      <w:pPr>
        <w:tabs>
          <w:tab w:val="right" w:pos="6307"/>
        </w:tabs>
        <w:rPr>
          <w:b/>
        </w:rPr>
      </w:pPr>
    </w:p>
    <w:p w14:paraId="51DA9354" w14:textId="77777777" w:rsidR="00DB74A4" w:rsidRPr="00854A6C" w:rsidRDefault="000A7610" w:rsidP="00854A6C">
      <w:pPr>
        <w:jc w:val="center"/>
        <w:rPr>
          <w:b/>
          <w:sz w:val="32"/>
          <w:szCs w:val="32"/>
        </w:rPr>
      </w:pPr>
      <w:r w:rsidRPr="00854A6C">
        <w:rPr>
          <w:b/>
          <w:sz w:val="32"/>
          <w:szCs w:val="32"/>
        </w:rPr>
        <w:t>STATE OF SOUTH CAROLINA</w:t>
      </w:r>
    </w:p>
    <w:p w14:paraId="4952D3E8" w14:textId="77777777" w:rsidR="00DB74A4" w:rsidRDefault="00DB74A4">
      <w:pPr>
        <w:tabs>
          <w:tab w:val="right" w:pos="6307"/>
        </w:tabs>
        <w:rPr>
          <w:b/>
        </w:rPr>
      </w:pPr>
    </w:p>
    <w:p w14:paraId="099855AF" w14:textId="77777777" w:rsidR="00DB74A4" w:rsidRDefault="00DB74A4">
      <w:pPr>
        <w:tabs>
          <w:tab w:val="right" w:pos="6307"/>
        </w:tabs>
        <w:jc w:val="center"/>
        <w:rPr>
          <w:b/>
        </w:rPr>
      </w:pPr>
      <w:r w:rsidRPr="00DB74A4">
        <w:rPr>
          <w:b/>
        </w:rPr>
        <w:object w:dxaOrig="3177" w:dyaOrig="3176" w14:anchorId="29421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7" o:title="" gain="2147483647f" blacklevel="15728f"/>
          </v:shape>
          <o:OLEObject Type="Embed" ProgID="Word.Picture.8" ShapeID="_x0000_i1025" DrawAspect="Content" ObjectID="_1830600698" r:id="rId8"/>
        </w:object>
      </w:r>
    </w:p>
    <w:p w14:paraId="341BCB5B" w14:textId="77777777" w:rsidR="00DB74A4" w:rsidRDefault="00DB74A4">
      <w:pPr>
        <w:tabs>
          <w:tab w:val="right" w:pos="6307"/>
        </w:tabs>
        <w:rPr>
          <w:b/>
        </w:rPr>
      </w:pPr>
    </w:p>
    <w:p w14:paraId="29551F0D" w14:textId="77777777" w:rsidR="00DB74A4" w:rsidRDefault="00DB74A4">
      <w:pPr>
        <w:tabs>
          <w:tab w:val="right" w:pos="6307"/>
        </w:tabs>
        <w:rPr>
          <w:b/>
        </w:rPr>
      </w:pPr>
    </w:p>
    <w:p w14:paraId="41950A04"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DAE228F" w14:textId="77777777" w:rsidR="00DB74A4" w:rsidRDefault="00DB74A4">
      <w:pPr>
        <w:tabs>
          <w:tab w:val="right" w:pos="6307"/>
        </w:tabs>
        <w:rPr>
          <w:b/>
          <w:sz w:val="21"/>
        </w:rPr>
      </w:pPr>
    </w:p>
    <w:p w14:paraId="6C707906" w14:textId="77777777" w:rsidR="00DB74A4" w:rsidRDefault="000A7610">
      <w:pPr>
        <w:tabs>
          <w:tab w:val="right" w:pos="6307"/>
        </w:tabs>
        <w:jc w:val="center"/>
        <w:rPr>
          <w:b/>
          <w:sz w:val="21"/>
        </w:rPr>
      </w:pPr>
      <w:r>
        <w:rPr>
          <w:b/>
          <w:sz w:val="21"/>
        </w:rPr>
        <w:t>_________</w:t>
      </w:r>
    </w:p>
    <w:p w14:paraId="31DFDA69" w14:textId="77777777" w:rsidR="00DB74A4" w:rsidRDefault="00DB74A4">
      <w:pPr>
        <w:tabs>
          <w:tab w:val="right" w:pos="6307"/>
        </w:tabs>
        <w:rPr>
          <w:b/>
          <w:sz w:val="21"/>
        </w:rPr>
      </w:pPr>
    </w:p>
    <w:p w14:paraId="73CAB21A" w14:textId="77777777" w:rsidR="00DB74A4" w:rsidRDefault="00DB74A4">
      <w:pPr>
        <w:tabs>
          <w:tab w:val="right" w:pos="6307"/>
        </w:tabs>
        <w:rPr>
          <w:b/>
          <w:sz w:val="21"/>
        </w:rPr>
      </w:pPr>
    </w:p>
    <w:p w14:paraId="421F85FB" w14:textId="42FF0D34" w:rsidR="0047138C" w:rsidRDefault="00566E22" w:rsidP="0047138C">
      <w:pPr>
        <w:jc w:val="center"/>
        <w:rPr>
          <w:b/>
        </w:rPr>
      </w:pPr>
      <w:r>
        <w:rPr>
          <w:b/>
        </w:rPr>
        <w:t xml:space="preserve">TUESDAY, </w:t>
      </w:r>
      <w:r w:rsidR="002958C1">
        <w:rPr>
          <w:b/>
        </w:rPr>
        <w:t xml:space="preserve">JANUARY </w:t>
      </w:r>
      <w:r w:rsidR="00275E6A">
        <w:rPr>
          <w:b/>
        </w:rPr>
        <w:t>20</w:t>
      </w:r>
      <w:r w:rsidR="000A7610" w:rsidRPr="00854A6C">
        <w:rPr>
          <w:b/>
        </w:rPr>
        <w:t>, 20</w:t>
      </w:r>
      <w:r w:rsidR="002958C1">
        <w:rPr>
          <w:b/>
        </w:rPr>
        <w:t>2</w:t>
      </w:r>
      <w:r w:rsidR="00A207EA">
        <w:rPr>
          <w:b/>
        </w:rPr>
        <w:t>6</w:t>
      </w:r>
    </w:p>
    <w:p w14:paraId="4E63D5CF" w14:textId="77777777" w:rsidR="0047138C" w:rsidRPr="0047138C" w:rsidRDefault="0047138C" w:rsidP="0047138C">
      <w:pPr>
        <w:rPr>
          <w:bCs/>
        </w:rPr>
      </w:pPr>
    </w:p>
    <w:p w14:paraId="670E480E" w14:textId="77777777" w:rsidR="00DB74A4" w:rsidRPr="0047138C" w:rsidRDefault="0047138C" w:rsidP="0047138C">
      <w:pPr>
        <w:rPr>
          <w:b/>
        </w:rPr>
      </w:pPr>
      <w:r>
        <w:br w:type="page"/>
      </w:r>
    </w:p>
    <w:p w14:paraId="29EF2378" w14:textId="11B269CF" w:rsidR="00DB74A4" w:rsidRDefault="00275E6A">
      <w:pPr>
        <w:jc w:val="center"/>
        <w:rPr>
          <w:b/>
        </w:rPr>
      </w:pPr>
      <w:r>
        <w:rPr>
          <w:b/>
        </w:rPr>
        <w:lastRenderedPageBreak/>
        <w:t>Tuesday, January 20</w:t>
      </w:r>
      <w:r w:rsidR="000A7610">
        <w:rPr>
          <w:b/>
        </w:rPr>
        <w:t>, 20</w:t>
      </w:r>
      <w:r w:rsidR="002958C1">
        <w:rPr>
          <w:b/>
        </w:rPr>
        <w:t>2</w:t>
      </w:r>
      <w:r w:rsidR="00A207EA">
        <w:rPr>
          <w:b/>
        </w:rPr>
        <w:t>6</w:t>
      </w:r>
    </w:p>
    <w:p w14:paraId="56307906" w14:textId="77777777" w:rsidR="00DB74A4" w:rsidRDefault="000A7610">
      <w:pPr>
        <w:jc w:val="center"/>
        <w:rPr>
          <w:b/>
        </w:rPr>
      </w:pPr>
      <w:r>
        <w:rPr>
          <w:b/>
        </w:rPr>
        <w:t>(Statewide Session)</w:t>
      </w:r>
    </w:p>
    <w:p w14:paraId="1C9FD17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A34A158" w14:textId="77777777" w:rsidR="00DB74A4" w:rsidRDefault="00DB74A4"/>
    <w:p w14:paraId="101E8D41" w14:textId="77777777" w:rsidR="00DB74A4" w:rsidRDefault="000A7610">
      <w:pPr>
        <w:rPr>
          <w:strike/>
        </w:rPr>
      </w:pPr>
      <w:r>
        <w:rPr>
          <w:strike/>
        </w:rPr>
        <w:t>Indicates Matter Stricken</w:t>
      </w:r>
    </w:p>
    <w:p w14:paraId="7F1DB9BF" w14:textId="77777777" w:rsidR="00DB74A4" w:rsidRPr="00C62740" w:rsidRDefault="000A7610" w:rsidP="00C62740">
      <w:pPr>
        <w:rPr>
          <w:u w:val="single"/>
        </w:rPr>
      </w:pPr>
      <w:r w:rsidRPr="00C62740">
        <w:rPr>
          <w:u w:val="single"/>
        </w:rPr>
        <w:t>Indicates New Matter</w:t>
      </w:r>
    </w:p>
    <w:p w14:paraId="326BCB00" w14:textId="77777777" w:rsidR="00DB74A4" w:rsidRDefault="00DB74A4"/>
    <w:p w14:paraId="6C578727" w14:textId="6CB83315" w:rsidR="00DB74A4" w:rsidRDefault="000A7610">
      <w:r>
        <w:tab/>
        <w:t>The Senate assembled at</w:t>
      </w:r>
      <w:r w:rsidR="00275E6A">
        <w:t xml:space="preserve"> </w:t>
      </w:r>
      <w:r>
        <w:t>1</w:t>
      </w:r>
      <w:r w:rsidR="009B46FD">
        <w:t>2:00 Noon</w:t>
      </w:r>
      <w:r>
        <w:t>, the hour to which it stood adjourned, and was called to order by the PRESIDENT.</w:t>
      </w:r>
    </w:p>
    <w:p w14:paraId="74E8E04C" w14:textId="77777777" w:rsidR="00DB74A4" w:rsidRDefault="000A7610">
      <w:r>
        <w:tab/>
        <w:t>A quorum being present, the proceedings were opened with a devotion by the Chaplain as follows:</w:t>
      </w:r>
    </w:p>
    <w:p w14:paraId="24F1AAA3" w14:textId="77777777" w:rsidR="00DB74A4" w:rsidRDefault="00DB74A4"/>
    <w:p w14:paraId="2879E3E3" w14:textId="38957D5A" w:rsidR="009836C9" w:rsidRPr="007023EB" w:rsidRDefault="009836C9" w:rsidP="009836C9">
      <w:pPr>
        <w:pStyle w:val="Header"/>
        <w:tabs>
          <w:tab w:val="left" w:pos="4320"/>
        </w:tabs>
      </w:pPr>
      <w:r w:rsidRPr="007023EB">
        <w:t>Joel 2:28</w:t>
      </w:r>
      <w:r w:rsidRPr="007023EB">
        <w:tab/>
      </w:r>
    </w:p>
    <w:p w14:paraId="1588363E" w14:textId="7D2F7C5D" w:rsidR="007023EB" w:rsidRPr="007023EB" w:rsidRDefault="009836C9" w:rsidP="007023EB">
      <w:pPr>
        <w:pStyle w:val="Header"/>
        <w:tabs>
          <w:tab w:val="left" w:pos="4320"/>
        </w:tabs>
      </w:pPr>
      <w:r>
        <w:tab/>
        <w:t xml:space="preserve"> </w:t>
      </w:r>
      <w:r w:rsidR="00E237B5" w:rsidRPr="007023EB">
        <w:t>As recorded by the prophet Joel, the Lord God proclaimed:</w:t>
      </w:r>
      <w:r>
        <w:t xml:space="preserve"> </w:t>
      </w:r>
      <w:r w:rsidR="007023EB" w:rsidRPr="007023EB">
        <w:t>“. . .</w:t>
      </w:r>
      <w:r w:rsidR="00E237B5">
        <w:t xml:space="preserve"> </w:t>
      </w:r>
      <w:r w:rsidR="007023EB" w:rsidRPr="007023EB">
        <w:t xml:space="preserve">I will pour out my spirit on all flesh; your sons and your daughters shall prophesy, your old men shall dream dreams, and your young men shall see visions.” </w:t>
      </w:r>
    </w:p>
    <w:p w14:paraId="5F6EDC15" w14:textId="0CF7A8FC" w:rsidR="007023EB" w:rsidRPr="007023EB" w:rsidRDefault="007023EB" w:rsidP="007023EB">
      <w:pPr>
        <w:pStyle w:val="Header"/>
        <w:tabs>
          <w:tab w:val="left" w:pos="4320"/>
        </w:tabs>
      </w:pPr>
      <w:r>
        <w:tab/>
      </w:r>
      <w:r w:rsidRPr="007023EB">
        <w:t>Let us pray:</w:t>
      </w:r>
      <w:r>
        <w:t xml:space="preserve">  </w:t>
      </w:r>
      <w:r w:rsidRPr="007023EB">
        <w:t xml:space="preserve">Dear Lord, many of us heard quotations yesterday by the late Martin Luther King, Jr., especially from his memorable speech in 1963 when he declared, “I have a dream . . .”  So do we all, of course, have our dreams.  That is why today, picking up on that verse from the early prophet, Joel, as well as the words from Dr. King, our plea, Lord, is that You will guide everyone here in this State to join together and to care about the well-being of literally all of our citizens.  And may these Senators in particular, dear God, be leaders in all of this, with their goal, of course, being not simply to dream and to care, but to work actively together, creating positive long-range results that lead to a better, safer, stronger South Carolina for everyone.  May it be so, O Lord, by Your grace.  Amen.   </w:t>
      </w:r>
    </w:p>
    <w:p w14:paraId="3BC07B2A" w14:textId="77777777" w:rsidR="00DB74A4" w:rsidRDefault="00DB74A4">
      <w:pPr>
        <w:pStyle w:val="Header"/>
        <w:tabs>
          <w:tab w:val="clear" w:pos="8640"/>
          <w:tab w:val="left" w:pos="4320"/>
        </w:tabs>
      </w:pPr>
    </w:p>
    <w:p w14:paraId="6241D72B" w14:textId="77777777" w:rsidR="00DB74A4" w:rsidRDefault="000A7610">
      <w:pPr>
        <w:pStyle w:val="Header"/>
        <w:tabs>
          <w:tab w:val="clear" w:pos="8640"/>
          <w:tab w:val="left" w:pos="4320"/>
        </w:tabs>
      </w:pPr>
      <w:r>
        <w:tab/>
        <w:t>The PRESIDENT called for Petitions, Memorials, Presentments of Grand Juries and such like papers.</w:t>
      </w:r>
    </w:p>
    <w:p w14:paraId="12E86F74" w14:textId="77777777" w:rsidR="00DB74A4" w:rsidRDefault="00DB74A4">
      <w:pPr>
        <w:pStyle w:val="Header"/>
        <w:tabs>
          <w:tab w:val="clear" w:pos="8640"/>
          <w:tab w:val="left" w:pos="4320"/>
        </w:tabs>
      </w:pPr>
    </w:p>
    <w:p w14:paraId="7A087F04" w14:textId="2282DE6C" w:rsidR="00DB74A4" w:rsidRPr="00432103" w:rsidRDefault="00432103" w:rsidP="00432103">
      <w:pPr>
        <w:pStyle w:val="Header"/>
        <w:tabs>
          <w:tab w:val="clear" w:pos="8640"/>
          <w:tab w:val="left" w:pos="4320"/>
        </w:tabs>
        <w:jc w:val="center"/>
      </w:pPr>
      <w:r>
        <w:rPr>
          <w:b/>
        </w:rPr>
        <w:t>Call of the Senate</w:t>
      </w:r>
    </w:p>
    <w:p w14:paraId="579C4EAB" w14:textId="04AC649E" w:rsidR="00432103" w:rsidRDefault="00432103">
      <w:pPr>
        <w:pStyle w:val="Header"/>
        <w:tabs>
          <w:tab w:val="clear" w:pos="8640"/>
          <w:tab w:val="left" w:pos="4320"/>
        </w:tabs>
      </w:pPr>
      <w:r>
        <w:tab/>
        <w:t>Senator MARTIN moved that a Call of the Senate be made.  The following Senators answered the Call:</w:t>
      </w:r>
    </w:p>
    <w:p w14:paraId="423DCC42"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170AFE2"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Adams</w:t>
      </w:r>
      <w:r>
        <w:tab/>
      </w:r>
      <w:r w:rsidRPr="004F644A">
        <w:t>Alexander</w:t>
      </w:r>
      <w:r>
        <w:tab/>
      </w:r>
      <w:r w:rsidRPr="004F644A">
        <w:t>Allen</w:t>
      </w:r>
    </w:p>
    <w:p w14:paraId="182ABC0B"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Bennett</w:t>
      </w:r>
      <w:r>
        <w:tab/>
      </w:r>
      <w:r w:rsidRPr="004F644A">
        <w:t>Blackmon</w:t>
      </w:r>
      <w:r>
        <w:tab/>
      </w:r>
      <w:r w:rsidRPr="004F644A">
        <w:t>Bright</w:t>
      </w:r>
    </w:p>
    <w:p w14:paraId="1B4748A2"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Campsen</w:t>
      </w:r>
      <w:r>
        <w:tab/>
      </w:r>
      <w:r w:rsidRPr="004F644A">
        <w:t>Cash</w:t>
      </w:r>
      <w:r>
        <w:tab/>
      </w:r>
      <w:r w:rsidRPr="004F644A">
        <w:t>Climer</w:t>
      </w:r>
    </w:p>
    <w:p w14:paraId="70EF3FCB"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Corbin</w:t>
      </w:r>
      <w:r>
        <w:tab/>
      </w:r>
      <w:r w:rsidRPr="004F644A">
        <w:t>Cromer</w:t>
      </w:r>
      <w:r>
        <w:tab/>
      </w:r>
      <w:r w:rsidRPr="004F644A">
        <w:t>Davis</w:t>
      </w:r>
    </w:p>
    <w:p w14:paraId="6389D873"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Devine</w:t>
      </w:r>
      <w:r>
        <w:tab/>
      </w:r>
      <w:r w:rsidRPr="004F644A">
        <w:t>Elliott</w:t>
      </w:r>
      <w:r>
        <w:tab/>
      </w:r>
      <w:r w:rsidRPr="004F644A">
        <w:t>Fernandez</w:t>
      </w:r>
    </w:p>
    <w:p w14:paraId="43DD4AA6"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Gambrell</w:t>
      </w:r>
      <w:r>
        <w:tab/>
      </w:r>
      <w:r w:rsidRPr="004F644A">
        <w:t>Garrett</w:t>
      </w:r>
      <w:r>
        <w:tab/>
      </w:r>
      <w:r w:rsidRPr="004F644A">
        <w:t>Goldfinch</w:t>
      </w:r>
    </w:p>
    <w:p w14:paraId="21A2428B"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Graham</w:t>
      </w:r>
      <w:r>
        <w:tab/>
      </w:r>
      <w:r w:rsidRPr="004F644A">
        <w:t>Grooms</w:t>
      </w:r>
      <w:r>
        <w:tab/>
      </w:r>
      <w:r w:rsidRPr="004F644A">
        <w:t>Hembree</w:t>
      </w:r>
    </w:p>
    <w:p w14:paraId="4A43A616"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lastRenderedPageBreak/>
        <w:t>Hutto</w:t>
      </w:r>
      <w:r>
        <w:tab/>
      </w:r>
      <w:r w:rsidRPr="004F644A">
        <w:t>Johnson</w:t>
      </w:r>
      <w:r>
        <w:tab/>
      </w:r>
      <w:r w:rsidRPr="004F644A">
        <w:t>Kennedy</w:t>
      </w:r>
    </w:p>
    <w:p w14:paraId="2937D14A"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Kimbrell</w:t>
      </w:r>
      <w:r>
        <w:tab/>
      </w:r>
      <w:r w:rsidRPr="004F644A">
        <w:t>Leber</w:t>
      </w:r>
      <w:r>
        <w:tab/>
      </w:r>
      <w:r w:rsidRPr="004F644A">
        <w:t>Martin</w:t>
      </w:r>
    </w:p>
    <w:p w14:paraId="6FA1355F"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Massey</w:t>
      </w:r>
      <w:r>
        <w:tab/>
      </w:r>
      <w:r w:rsidRPr="004F644A">
        <w:t>Matthews</w:t>
      </w:r>
      <w:r>
        <w:tab/>
      </w:r>
      <w:r w:rsidRPr="004F644A">
        <w:t>Ott</w:t>
      </w:r>
    </w:p>
    <w:p w14:paraId="63631ECE"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Peeler</w:t>
      </w:r>
      <w:r>
        <w:tab/>
      </w:r>
      <w:r w:rsidRPr="004F644A">
        <w:t>Rice</w:t>
      </w:r>
      <w:r>
        <w:tab/>
      </w:r>
      <w:r w:rsidRPr="004F644A">
        <w:t>Sabb</w:t>
      </w:r>
    </w:p>
    <w:p w14:paraId="6597C350"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Stubbs</w:t>
      </w:r>
      <w:r>
        <w:tab/>
      </w:r>
      <w:r w:rsidRPr="004F644A">
        <w:t>Sutton</w:t>
      </w:r>
      <w:r>
        <w:tab/>
      </w:r>
      <w:r w:rsidRPr="004F644A">
        <w:t>Tedder</w:t>
      </w:r>
    </w:p>
    <w:p w14:paraId="120E2E1C"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Turner</w:t>
      </w:r>
      <w:r>
        <w:tab/>
      </w:r>
      <w:r w:rsidRPr="004F644A">
        <w:t>Verdin</w:t>
      </w:r>
      <w:r>
        <w:tab/>
      </w:r>
      <w:r w:rsidRPr="004F644A">
        <w:t>Walker</w:t>
      </w:r>
    </w:p>
    <w:p w14:paraId="0F049311" w14:textId="77777777" w:rsidR="004F644A" w:rsidRDefault="004F644A" w:rsidP="004F64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644A">
        <w:t>Young</w:t>
      </w:r>
      <w:r>
        <w:tab/>
      </w:r>
      <w:r w:rsidRPr="004F644A">
        <w:t>Zell</w:t>
      </w:r>
    </w:p>
    <w:p w14:paraId="0BF15D4A" w14:textId="77777777" w:rsidR="004F644A" w:rsidRDefault="004F644A" w:rsidP="004F644A">
      <w:pPr>
        <w:pStyle w:val="Header"/>
        <w:tabs>
          <w:tab w:val="clear" w:pos="8640"/>
          <w:tab w:val="left" w:pos="4320"/>
        </w:tabs>
      </w:pPr>
    </w:p>
    <w:p w14:paraId="6D4F951E" w14:textId="1E9B4653" w:rsidR="00432103" w:rsidRDefault="00432103">
      <w:pPr>
        <w:pStyle w:val="Header"/>
        <w:tabs>
          <w:tab w:val="clear" w:pos="8640"/>
          <w:tab w:val="left" w:pos="4320"/>
        </w:tabs>
      </w:pPr>
      <w:r>
        <w:tab/>
        <w:t>A quorum being present, the Senate resumed.</w:t>
      </w:r>
    </w:p>
    <w:p w14:paraId="467591C7" w14:textId="77777777" w:rsidR="00432103" w:rsidRDefault="00432103">
      <w:pPr>
        <w:pStyle w:val="Header"/>
        <w:tabs>
          <w:tab w:val="clear" w:pos="8640"/>
          <w:tab w:val="left" w:pos="4320"/>
        </w:tabs>
      </w:pPr>
    </w:p>
    <w:p w14:paraId="4677B4A4" w14:textId="77777777" w:rsidR="00FD3760" w:rsidRPr="008B2A2D" w:rsidRDefault="00FD3760" w:rsidP="00FD3760">
      <w:pPr>
        <w:jc w:val="center"/>
        <w:rPr>
          <w:b/>
        </w:rPr>
      </w:pPr>
      <w:r w:rsidRPr="008B2A2D">
        <w:rPr>
          <w:b/>
        </w:rPr>
        <w:t>MESSAGE FROM THE GOVERNOR</w:t>
      </w:r>
    </w:p>
    <w:p w14:paraId="7959D396" w14:textId="77777777" w:rsidR="00FD3760" w:rsidRPr="008B2A2D" w:rsidRDefault="00FD3760" w:rsidP="00FD3760">
      <w:pPr>
        <w:ind w:firstLine="216"/>
      </w:pPr>
      <w:r w:rsidRPr="008B2A2D">
        <w:t>The following appointments were transmitted by the Honorable Henry Dargan McMaster:</w:t>
      </w:r>
    </w:p>
    <w:p w14:paraId="061723CC" w14:textId="77777777" w:rsidR="00FD3760" w:rsidRPr="008B2A2D" w:rsidRDefault="00FD3760" w:rsidP="00FD3760">
      <w:pPr>
        <w:ind w:firstLine="216"/>
      </w:pPr>
    </w:p>
    <w:p w14:paraId="40C4F7CA" w14:textId="77777777" w:rsidR="00FD3760" w:rsidRPr="008B2A2D" w:rsidRDefault="00FD3760" w:rsidP="00FD3760">
      <w:pPr>
        <w:jc w:val="center"/>
        <w:rPr>
          <w:b/>
        </w:rPr>
      </w:pPr>
      <w:r w:rsidRPr="008B2A2D">
        <w:rPr>
          <w:b/>
        </w:rPr>
        <w:t>Local Appointments</w:t>
      </w:r>
    </w:p>
    <w:p w14:paraId="5F62E070" w14:textId="77777777" w:rsidR="00FD3760" w:rsidRPr="008B2A2D" w:rsidRDefault="00FD3760" w:rsidP="00FD3760">
      <w:pPr>
        <w:keepNext/>
        <w:ind w:firstLine="216"/>
        <w:rPr>
          <w:u w:val="single"/>
        </w:rPr>
      </w:pPr>
      <w:r w:rsidRPr="008B2A2D">
        <w:rPr>
          <w:u w:val="single"/>
        </w:rPr>
        <w:t>Initial Appointment, Florence County Magistrate, with the term to commence April 30, 2022, and to expire April 30, 2026</w:t>
      </w:r>
    </w:p>
    <w:p w14:paraId="6F4923A4" w14:textId="77777777" w:rsidR="00FD3760" w:rsidRPr="008B2A2D" w:rsidRDefault="00FD3760" w:rsidP="00FD3760">
      <w:pPr>
        <w:keepNext/>
        <w:ind w:firstLine="216"/>
        <w:rPr>
          <w:u w:val="single"/>
        </w:rPr>
      </w:pPr>
      <w:r w:rsidRPr="008B2A2D">
        <w:rPr>
          <w:u w:val="single"/>
        </w:rPr>
        <w:t>Florence County:</w:t>
      </w:r>
    </w:p>
    <w:p w14:paraId="63E94D8D" w14:textId="46268D48" w:rsidR="00FD3760" w:rsidRDefault="00FD3760" w:rsidP="00FD3760">
      <w:pPr>
        <w:ind w:firstLine="216"/>
      </w:pPr>
      <w:r>
        <w:t>David Alan Collins, 346 West Main Street, Lake City, S</w:t>
      </w:r>
      <w:r w:rsidR="00D6420B">
        <w:t>.</w:t>
      </w:r>
      <w:r>
        <w:t>C</w:t>
      </w:r>
      <w:r w:rsidR="00D6420B">
        <w:t>.</w:t>
      </w:r>
      <w:r>
        <w:t xml:space="preserve"> 29560</w:t>
      </w:r>
      <w:r w:rsidRPr="008B2A2D">
        <w:rPr>
          <w:i/>
        </w:rPr>
        <w:t xml:space="preserve"> VICE </w:t>
      </w:r>
      <w:r w:rsidRPr="008B2A2D">
        <w:t>Tommy G. Mourounas (resigned)</w:t>
      </w:r>
    </w:p>
    <w:p w14:paraId="0851078C" w14:textId="77777777" w:rsidR="00FD3760" w:rsidRDefault="00FD3760" w:rsidP="00FD3760">
      <w:pPr>
        <w:ind w:firstLine="216"/>
      </w:pPr>
    </w:p>
    <w:p w14:paraId="279B39DD" w14:textId="77777777" w:rsidR="00FD3760" w:rsidRPr="008B2A2D" w:rsidRDefault="00FD3760" w:rsidP="00FD3760">
      <w:pPr>
        <w:keepNext/>
        <w:ind w:firstLine="216"/>
        <w:rPr>
          <w:u w:val="single"/>
        </w:rPr>
      </w:pPr>
      <w:r w:rsidRPr="008B2A2D">
        <w:rPr>
          <w:u w:val="single"/>
        </w:rPr>
        <w:t>Reappointment, Lancaster County Magistrate, with the term to commence April 30, 2026, and to expire April 30, 2030</w:t>
      </w:r>
    </w:p>
    <w:p w14:paraId="09078903" w14:textId="77777777" w:rsidR="00FD3760" w:rsidRPr="008B2A2D" w:rsidRDefault="00FD3760" w:rsidP="00FD3760">
      <w:pPr>
        <w:keepNext/>
        <w:ind w:firstLine="216"/>
        <w:rPr>
          <w:u w:val="single"/>
        </w:rPr>
      </w:pPr>
      <w:r w:rsidRPr="008B2A2D">
        <w:rPr>
          <w:u w:val="single"/>
        </w:rPr>
        <w:t>Lancaster County:</w:t>
      </w:r>
    </w:p>
    <w:p w14:paraId="011FF4A3" w14:textId="31C93AC7" w:rsidR="00FD3760" w:rsidRDefault="00FD3760" w:rsidP="00FD3760">
      <w:pPr>
        <w:ind w:firstLine="216"/>
      </w:pPr>
      <w:r>
        <w:t>Curtisha Mingo Ingram, 3008 Chinaberry Drive, Lancaster, S</w:t>
      </w:r>
      <w:r w:rsidR="00D6420B">
        <w:t>.</w:t>
      </w:r>
      <w:r>
        <w:t>C</w:t>
      </w:r>
      <w:r w:rsidR="00D6420B">
        <w:t>.</w:t>
      </w:r>
      <w:r>
        <w:t xml:space="preserve"> 29720-9018</w:t>
      </w:r>
    </w:p>
    <w:p w14:paraId="41F8BBB3" w14:textId="77777777" w:rsidR="00FD3760" w:rsidRDefault="00FD3760" w:rsidP="00FD3760">
      <w:pPr>
        <w:ind w:firstLine="216"/>
      </w:pPr>
    </w:p>
    <w:p w14:paraId="7E459B7D" w14:textId="77777777" w:rsidR="00FD3760" w:rsidRPr="008B2A2D" w:rsidRDefault="00FD3760" w:rsidP="00FD3760">
      <w:pPr>
        <w:keepNext/>
        <w:ind w:firstLine="216"/>
        <w:rPr>
          <w:u w:val="single"/>
        </w:rPr>
      </w:pPr>
      <w:r w:rsidRPr="008B2A2D">
        <w:rPr>
          <w:u w:val="single"/>
        </w:rPr>
        <w:t>Reappointment, York County Natural Gas Authority, with the term to commence March 1, 2024, and to expire March 1, 2027</w:t>
      </w:r>
    </w:p>
    <w:p w14:paraId="4F6B116E" w14:textId="77777777" w:rsidR="00FD3760" w:rsidRPr="008B2A2D" w:rsidRDefault="00FD3760" w:rsidP="00FD3760">
      <w:pPr>
        <w:keepNext/>
        <w:ind w:firstLine="216"/>
        <w:rPr>
          <w:u w:val="single"/>
        </w:rPr>
      </w:pPr>
      <w:r w:rsidRPr="008B2A2D">
        <w:rPr>
          <w:u w:val="single"/>
        </w:rPr>
        <w:t>City of Rock Hill:</w:t>
      </w:r>
    </w:p>
    <w:p w14:paraId="59888F16" w14:textId="5ADD9471" w:rsidR="00FD3760" w:rsidRDefault="00FD3760" w:rsidP="00FD3760">
      <w:pPr>
        <w:ind w:firstLine="216"/>
      </w:pPr>
      <w:r>
        <w:t>G. Steve Moore, Jr., 313 Bailey Avenue, Rock Hill, S</w:t>
      </w:r>
      <w:r w:rsidR="00D6420B">
        <w:t>.</w:t>
      </w:r>
      <w:r>
        <w:t>C</w:t>
      </w:r>
      <w:r w:rsidR="00D6420B">
        <w:t>.</w:t>
      </w:r>
      <w:r>
        <w:t xml:space="preserve"> 29732</w:t>
      </w:r>
    </w:p>
    <w:p w14:paraId="66E62EEF" w14:textId="77777777" w:rsidR="00FD3760" w:rsidRDefault="00FD3760" w:rsidP="00FD3760">
      <w:pPr>
        <w:ind w:firstLine="216"/>
      </w:pPr>
    </w:p>
    <w:p w14:paraId="27A36EE7" w14:textId="77777777" w:rsidR="00FD3760" w:rsidRPr="008B2A2D" w:rsidRDefault="00FD3760" w:rsidP="00FD3760">
      <w:pPr>
        <w:keepNext/>
        <w:ind w:firstLine="216"/>
        <w:rPr>
          <w:u w:val="single"/>
        </w:rPr>
      </w:pPr>
      <w:r w:rsidRPr="008B2A2D">
        <w:rPr>
          <w:u w:val="single"/>
        </w:rPr>
        <w:t>Reappointment, York County Natural Gas Authority, with the term to commence March 1, 2024, and to expire March 1, 2027</w:t>
      </w:r>
    </w:p>
    <w:p w14:paraId="43E252DC" w14:textId="77777777" w:rsidR="00FD3760" w:rsidRPr="008B2A2D" w:rsidRDefault="00FD3760" w:rsidP="00FD3760">
      <w:pPr>
        <w:keepNext/>
        <w:ind w:firstLine="216"/>
        <w:rPr>
          <w:u w:val="single"/>
        </w:rPr>
      </w:pPr>
      <w:r w:rsidRPr="008B2A2D">
        <w:rPr>
          <w:u w:val="single"/>
        </w:rPr>
        <w:t>City of Rock Hill:</w:t>
      </w:r>
    </w:p>
    <w:p w14:paraId="5C918B93" w14:textId="4E5ABFC2" w:rsidR="00FD3760" w:rsidRDefault="00FD3760" w:rsidP="00FD3760">
      <w:pPr>
        <w:ind w:firstLine="216"/>
      </w:pPr>
      <w:r>
        <w:t>Elizabeth Smith Owen, Esquire, 712 Land Fall Drive, Rock Hill, S</w:t>
      </w:r>
      <w:r w:rsidR="00D6420B">
        <w:t>.</w:t>
      </w:r>
      <w:r>
        <w:t>C</w:t>
      </w:r>
      <w:r w:rsidR="00D6420B">
        <w:t>.</w:t>
      </w:r>
      <w:r>
        <w:t xml:space="preserve"> 29732</w:t>
      </w:r>
    </w:p>
    <w:p w14:paraId="56A47572" w14:textId="77777777" w:rsidR="00FD3760" w:rsidRDefault="00FD3760" w:rsidP="00FD3760">
      <w:pPr>
        <w:ind w:firstLine="216"/>
      </w:pPr>
    </w:p>
    <w:p w14:paraId="7E3A7798" w14:textId="77777777" w:rsidR="00FD3760" w:rsidRPr="008B2A2D" w:rsidRDefault="00FD3760" w:rsidP="00FD3760">
      <w:pPr>
        <w:keepNext/>
        <w:ind w:firstLine="216"/>
        <w:rPr>
          <w:u w:val="single"/>
        </w:rPr>
      </w:pPr>
      <w:r w:rsidRPr="008B2A2D">
        <w:rPr>
          <w:u w:val="single"/>
        </w:rPr>
        <w:lastRenderedPageBreak/>
        <w:t>Reappointment, York County Natural Gas Authority, with the term to commence March 1, 2024, and to expire March 1, 2027</w:t>
      </w:r>
    </w:p>
    <w:p w14:paraId="240AF29D" w14:textId="77777777" w:rsidR="00FD3760" w:rsidRPr="008B2A2D" w:rsidRDefault="00FD3760" w:rsidP="00FD3760">
      <w:pPr>
        <w:keepNext/>
        <w:ind w:firstLine="216"/>
        <w:rPr>
          <w:u w:val="single"/>
        </w:rPr>
      </w:pPr>
      <w:r w:rsidRPr="008B2A2D">
        <w:rPr>
          <w:u w:val="single"/>
        </w:rPr>
        <w:t>City of York:</w:t>
      </w:r>
    </w:p>
    <w:p w14:paraId="530A3631" w14:textId="3623392B" w:rsidR="00FD3760" w:rsidRDefault="00FD3760" w:rsidP="00FD3760">
      <w:pPr>
        <w:ind w:firstLine="216"/>
      </w:pPr>
      <w:r>
        <w:t>R. Grier Sandifer, Jr., 2328 Chester Highway, York, S</w:t>
      </w:r>
      <w:r w:rsidR="00D6420B">
        <w:t>.</w:t>
      </w:r>
      <w:r>
        <w:t>C</w:t>
      </w:r>
      <w:r w:rsidR="00D6420B">
        <w:t>.</w:t>
      </w:r>
      <w:r>
        <w:t xml:space="preserve"> 29745</w:t>
      </w:r>
    </w:p>
    <w:p w14:paraId="054F4CB9" w14:textId="77777777" w:rsidR="00FD3760" w:rsidRDefault="00FD3760">
      <w:pPr>
        <w:pStyle w:val="Header"/>
        <w:tabs>
          <w:tab w:val="clear" w:pos="8640"/>
          <w:tab w:val="left" w:pos="4320"/>
        </w:tabs>
      </w:pPr>
    </w:p>
    <w:p w14:paraId="441674A6" w14:textId="26CCEC2E" w:rsidR="00DB74A4" w:rsidRPr="003A73E3" w:rsidRDefault="003A73E3" w:rsidP="003A73E3">
      <w:pPr>
        <w:pStyle w:val="Header"/>
        <w:tabs>
          <w:tab w:val="clear" w:pos="8640"/>
          <w:tab w:val="left" w:pos="4320"/>
        </w:tabs>
        <w:jc w:val="center"/>
      </w:pPr>
      <w:r>
        <w:rPr>
          <w:b/>
        </w:rPr>
        <w:t>Doctor of the Day</w:t>
      </w:r>
    </w:p>
    <w:p w14:paraId="37CF4D15" w14:textId="17830CAA" w:rsidR="003A73E3" w:rsidRDefault="003A73E3">
      <w:pPr>
        <w:pStyle w:val="Header"/>
        <w:tabs>
          <w:tab w:val="clear" w:pos="8640"/>
          <w:tab w:val="left" w:pos="4320"/>
        </w:tabs>
      </w:pPr>
      <w:r>
        <w:tab/>
        <w:t>Senator GRAHAM introduced Dr. Christopher Yeakel of Columbia, S.C., Doctor of the Day.</w:t>
      </w:r>
    </w:p>
    <w:p w14:paraId="34A06506" w14:textId="77777777" w:rsidR="003A73E3" w:rsidRDefault="003A73E3">
      <w:pPr>
        <w:pStyle w:val="Header"/>
        <w:tabs>
          <w:tab w:val="clear" w:pos="8640"/>
          <w:tab w:val="left" w:pos="4320"/>
        </w:tabs>
      </w:pPr>
    </w:p>
    <w:p w14:paraId="73B578D1" w14:textId="77777777" w:rsidR="00F84EB0" w:rsidRPr="00ED54A9" w:rsidRDefault="00F84EB0" w:rsidP="00F84EB0">
      <w:pPr>
        <w:jc w:val="center"/>
      </w:pPr>
      <w:r>
        <w:rPr>
          <w:b/>
        </w:rPr>
        <w:t>Leave of Absence</w:t>
      </w:r>
    </w:p>
    <w:p w14:paraId="13E8DD78" w14:textId="77777777" w:rsidR="00F84EB0" w:rsidRDefault="00F84EB0" w:rsidP="00F84EB0">
      <w:r>
        <w:tab/>
        <w:t>On motion of Senator RICE, at 12:09 P.M., Senator REICHENBACH was granted a leave of absence until 2:30 P.M.</w:t>
      </w:r>
    </w:p>
    <w:p w14:paraId="6784FBAA" w14:textId="77777777" w:rsidR="00F84EB0" w:rsidRDefault="00F84EB0" w:rsidP="00F84EB0"/>
    <w:p w14:paraId="73B79600" w14:textId="77777777" w:rsidR="00F84EB0" w:rsidRPr="00ED54A9" w:rsidRDefault="00F84EB0" w:rsidP="00F84EB0">
      <w:pPr>
        <w:jc w:val="center"/>
      </w:pPr>
      <w:r>
        <w:rPr>
          <w:b/>
        </w:rPr>
        <w:t>Leave of Absence</w:t>
      </w:r>
    </w:p>
    <w:p w14:paraId="650277C2" w14:textId="77777777" w:rsidR="00F84EB0" w:rsidRDefault="00F84EB0" w:rsidP="00F84EB0">
      <w:r>
        <w:tab/>
        <w:t>On motion of Senator STUBBS, at 12:09 P.M., Senator CHAPLIN was granted a leave of absence until 2:30 P.M.</w:t>
      </w:r>
    </w:p>
    <w:p w14:paraId="1F794332" w14:textId="77777777" w:rsidR="00FE065E" w:rsidRDefault="00FE065E" w:rsidP="00F84EB0"/>
    <w:p w14:paraId="0EDE5F32" w14:textId="77777777" w:rsidR="00F84EB0" w:rsidRPr="00ED54A9" w:rsidRDefault="00F84EB0" w:rsidP="00F84EB0">
      <w:pPr>
        <w:jc w:val="center"/>
      </w:pPr>
      <w:r>
        <w:rPr>
          <w:b/>
        </w:rPr>
        <w:t>Leave of Absence</w:t>
      </w:r>
    </w:p>
    <w:p w14:paraId="03F6C4D4" w14:textId="0B3D44FC" w:rsidR="00F84EB0" w:rsidRDefault="00F84EB0" w:rsidP="00F84EB0">
      <w:r>
        <w:tab/>
        <w:t>On motion of Senator SABB, at 12:09 P.M., Senator WILLIAMS was granted a leave of absence until 12:37 P.M.</w:t>
      </w:r>
    </w:p>
    <w:p w14:paraId="26DBC0CA" w14:textId="77777777" w:rsidR="00DB74A4" w:rsidRDefault="00DB74A4">
      <w:pPr>
        <w:pStyle w:val="Header"/>
        <w:tabs>
          <w:tab w:val="clear" w:pos="8640"/>
          <w:tab w:val="left" w:pos="4320"/>
        </w:tabs>
      </w:pPr>
    </w:p>
    <w:p w14:paraId="4E0FDA0E" w14:textId="77777777" w:rsidR="00DB74A4" w:rsidRDefault="000A7610">
      <w:pPr>
        <w:pStyle w:val="Header"/>
        <w:tabs>
          <w:tab w:val="clear" w:pos="8640"/>
          <w:tab w:val="left" w:pos="4320"/>
        </w:tabs>
        <w:jc w:val="center"/>
        <w:rPr>
          <w:b/>
          <w:bCs/>
        </w:rPr>
      </w:pPr>
      <w:r>
        <w:rPr>
          <w:b/>
          <w:bCs/>
        </w:rPr>
        <w:t>CO-SPONSORS ADDED</w:t>
      </w:r>
    </w:p>
    <w:p w14:paraId="512D254D"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9FC1A40" w14:textId="3B63C3E6" w:rsidR="00FE065E" w:rsidRDefault="00FE065E">
      <w:pPr>
        <w:pStyle w:val="Header"/>
        <w:tabs>
          <w:tab w:val="clear" w:pos="8640"/>
          <w:tab w:val="left" w:pos="4320"/>
        </w:tabs>
      </w:pPr>
      <w:r>
        <w:t>S. 52</w:t>
      </w:r>
      <w:r>
        <w:tab/>
      </w:r>
      <w:r>
        <w:tab/>
        <w:t>Sen. Alexander</w:t>
      </w:r>
    </w:p>
    <w:p w14:paraId="2C847532" w14:textId="1956976E" w:rsidR="00FE065E" w:rsidRDefault="00FE065E">
      <w:pPr>
        <w:pStyle w:val="Header"/>
        <w:tabs>
          <w:tab w:val="clear" w:pos="8640"/>
          <w:tab w:val="left" w:pos="4320"/>
        </w:tabs>
      </w:pPr>
      <w:r>
        <w:t>S. 76</w:t>
      </w:r>
      <w:r>
        <w:tab/>
      </w:r>
      <w:r>
        <w:tab/>
        <w:t>Sens. Cromer, Zell and Williams</w:t>
      </w:r>
    </w:p>
    <w:p w14:paraId="6D9D5212" w14:textId="0A139695" w:rsidR="00432103" w:rsidRDefault="00432103">
      <w:pPr>
        <w:pStyle w:val="Header"/>
        <w:tabs>
          <w:tab w:val="clear" w:pos="8640"/>
          <w:tab w:val="left" w:pos="4320"/>
        </w:tabs>
      </w:pPr>
      <w:r>
        <w:t>S. 183</w:t>
      </w:r>
      <w:r>
        <w:tab/>
      </w:r>
      <w:r>
        <w:tab/>
        <w:t>Sen. Stubbs</w:t>
      </w:r>
    </w:p>
    <w:p w14:paraId="45EE2441" w14:textId="096184D1" w:rsidR="00FE065E" w:rsidRDefault="00FE065E">
      <w:pPr>
        <w:pStyle w:val="Header"/>
        <w:tabs>
          <w:tab w:val="clear" w:pos="8640"/>
          <w:tab w:val="left" w:pos="4320"/>
        </w:tabs>
      </w:pPr>
      <w:r>
        <w:t>S. 508</w:t>
      </w:r>
      <w:r>
        <w:tab/>
      </w:r>
      <w:r>
        <w:tab/>
        <w:t>Sen. Bright</w:t>
      </w:r>
    </w:p>
    <w:p w14:paraId="29ABD01A" w14:textId="0ED10B9F" w:rsidR="003141CE" w:rsidRDefault="003141CE">
      <w:pPr>
        <w:pStyle w:val="Header"/>
        <w:tabs>
          <w:tab w:val="clear" w:pos="8640"/>
          <w:tab w:val="left" w:pos="4320"/>
        </w:tabs>
      </w:pPr>
      <w:r>
        <w:t>S. 735</w:t>
      </w:r>
      <w:r>
        <w:tab/>
      </w:r>
      <w:r>
        <w:tab/>
        <w:t>Sens. Bright, Fernandez and Leber</w:t>
      </w:r>
    </w:p>
    <w:p w14:paraId="4BFCC91F" w14:textId="52D918E8" w:rsidR="00DB74A4" w:rsidRDefault="007023EB">
      <w:pPr>
        <w:pStyle w:val="Header"/>
        <w:tabs>
          <w:tab w:val="clear" w:pos="8640"/>
          <w:tab w:val="left" w:pos="4320"/>
        </w:tabs>
      </w:pPr>
      <w:r>
        <w:t>S. 783</w:t>
      </w:r>
      <w:r>
        <w:tab/>
      </w:r>
      <w:r>
        <w:tab/>
        <w:t>Sen. Fernandez</w:t>
      </w:r>
    </w:p>
    <w:p w14:paraId="3BBC9569" w14:textId="57FD1AFA" w:rsidR="00DB74A4" w:rsidRDefault="00262445">
      <w:pPr>
        <w:pStyle w:val="Header"/>
        <w:tabs>
          <w:tab w:val="clear" w:pos="8640"/>
          <w:tab w:val="left" w:pos="4320"/>
        </w:tabs>
      </w:pPr>
      <w:r>
        <w:t>S. 784</w:t>
      </w:r>
      <w:r>
        <w:tab/>
      </w:r>
      <w:r>
        <w:tab/>
        <w:t>Sen. Johnson</w:t>
      </w:r>
    </w:p>
    <w:p w14:paraId="19E73C71" w14:textId="77777777" w:rsidR="00F84EB0" w:rsidRDefault="00F84EB0">
      <w:pPr>
        <w:pStyle w:val="Header"/>
        <w:tabs>
          <w:tab w:val="clear" w:pos="8640"/>
          <w:tab w:val="left" w:pos="4320"/>
        </w:tabs>
      </w:pPr>
    </w:p>
    <w:p w14:paraId="39C4F43D" w14:textId="2A8D97DC" w:rsidR="00DB74A4" w:rsidRPr="009B37EC" w:rsidRDefault="009B37EC" w:rsidP="009B37EC">
      <w:pPr>
        <w:pStyle w:val="Header"/>
        <w:tabs>
          <w:tab w:val="clear" w:pos="8640"/>
          <w:tab w:val="left" w:pos="4320"/>
        </w:tabs>
        <w:jc w:val="center"/>
        <w:rPr>
          <w:color w:val="auto"/>
        </w:rPr>
      </w:pPr>
      <w:r w:rsidRPr="009B37EC">
        <w:rPr>
          <w:b/>
          <w:color w:val="auto"/>
        </w:rPr>
        <w:t>RECALLED AND ADOPTED</w:t>
      </w:r>
    </w:p>
    <w:p w14:paraId="35B829E6" w14:textId="77777777" w:rsidR="009B37EC" w:rsidRPr="007F2080" w:rsidRDefault="009B37EC" w:rsidP="009B37EC">
      <w:pPr>
        <w:suppressAutoHyphens/>
      </w:pPr>
      <w:r>
        <w:tab/>
      </w:r>
      <w:r w:rsidRPr="007F2080">
        <w:t>S. 816</w:t>
      </w:r>
      <w:r w:rsidRPr="007F2080">
        <w:fldChar w:fldCharType="begin"/>
      </w:r>
      <w:r w:rsidRPr="007F2080">
        <w:instrText xml:space="preserve"> XE "S. 816" \b </w:instrText>
      </w:r>
      <w:r w:rsidRPr="007F2080">
        <w:fldChar w:fldCharType="end"/>
      </w:r>
      <w:r w:rsidRPr="007F2080">
        <w:t xml:space="preserve"> -- Senator Devine:  </w:t>
      </w:r>
      <w:r>
        <w:rPr>
          <w:caps/>
          <w:szCs w:val="30"/>
        </w:rPr>
        <w:t>A SENATE RESOLUTION TO HONOR THE ONE HUNDREDTH ANNIVERSARY OF RICHLAND SCHOOL DISTRICT TWO IN RECOGNITION OF THE DISTRICT’S CENTURY OF DEDICATION TO EDUCATION, COMMUNITY, AND EXCELLENCE, AND TO PROCLAIM JANUARY 29, 2026, AS “RICHLAND SCHOOL DISTRICT TWO CENTENNIAL CELEBRATION DAY” IN SOUTH CAROLINA.</w:t>
      </w:r>
    </w:p>
    <w:p w14:paraId="0D946798" w14:textId="6F8D7C1C" w:rsidR="009B37EC" w:rsidRPr="009B37EC" w:rsidRDefault="009B37EC" w:rsidP="009B37EC">
      <w:pPr>
        <w:pStyle w:val="Header"/>
        <w:tabs>
          <w:tab w:val="clear" w:pos="8640"/>
          <w:tab w:val="left" w:pos="4320"/>
        </w:tabs>
      </w:pPr>
      <w:r>
        <w:lastRenderedPageBreak/>
        <w:tab/>
        <w:t>Senator HEMBREE asked unanimous consent to make a motion to recall the Resolution from the Committee on Education.</w:t>
      </w:r>
    </w:p>
    <w:p w14:paraId="4E443AB9" w14:textId="554B5D90" w:rsidR="009B37EC" w:rsidRDefault="009B37EC" w:rsidP="009B37EC">
      <w:pPr>
        <w:pStyle w:val="Header"/>
        <w:tabs>
          <w:tab w:val="clear" w:pos="8640"/>
          <w:tab w:val="left" w:pos="4320"/>
        </w:tabs>
      </w:pPr>
      <w:r>
        <w:tab/>
        <w:t>The Resolution was recalled from the Committee on Education.</w:t>
      </w:r>
    </w:p>
    <w:p w14:paraId="10BDD05A" w14:textId="77777777" w:rsidR="009B37EC" w:rsidRDefault="009B37EC" w:rsidP="009B37EC">
      <w:pPr>
        <w:pStyle w:val="Header"/>
        <w:tabs>
          <w:tab w:val="clear" w:pos="8640"/>
          <w:tab w:val="left" w:pos="4320"/>
        </w:tabs>
      </w:pPr>
    </w:p>
    <w:p w14:paraId="5176E551" w14:textId="2D08548F" w:rsidR="009B37EC" w:rsidRDefault="009B37EC" w:rsidP="009B37EC">
      <w:pPr>
        <w:pStyle w:val="Header"/>
        <w:tabs>
          <w:tab w:val="clear" w:pos="8640"/>
          <w:tab w:val="left" w:pos="4320"/>
        </w:tabs>
      </w:pPr>
      <w:r>
        <w:tab/>
        <w:t>Senator HEMBREE asked unanimous consent to make a motion to take the Resolution up for immediate consideration.</w:t>
      </w:r>
    </w:p>
    <w:p w14:paraId="38808F88" w14:textId="5D4B4E99" w:rsidR="009B37EC" w:rsidRDefault="009B37EC" w:rsidP="009B37EC">
      <w:pPr>
        <w:pStyle w:val="Header"/>
        <w:tabs>
          <w:tab w:val="clear" w:pos="8640"/>
          <w:tab w:val="left" w:pos="4320"/>
        </w:tabs>
      </w:pPr>
      <w:r>
        <w:tab/>
        <w:t>There was no objection.</w:t>
      </w:r>
    </w:p>
    <w:p w14:paraId="557B7A71" w14:textId="77777777" w:rsidR="009B37EC" w:rsidRDefault="009B37EC" w:rsidP="009B37EC">
      <w:pPr>
        <w:pStyle w:val="Header"/>
        <w:tabs>
          <w:tab w:val="clear" w:pos="8640"/>
          <w:tab w:val="left" w:pos="4320"/>
        </w:tabs>
      </w:pPr>
    </w:p>
    <w:p w14:paraId="30F42920" w14:textId="5839398A" w:rsidR="009B37EC" w:rsidRDefault="009B37EC" w:rsidP="009B37EC">
      <w:pPr>
        <w:pStyle w:val="Header"/>
        <w:tabs>
          <w:tab w:val="clear" w:pos="8640"/>
          <w:tab w:val="left" w:pos="4320"/>
        </w:tabs>
      </w:pPr>
      <w:r>
        <w:tab/>
        <w:t>The Senate proceeded to a consideration of the Resolution. The question then was the adoption of the Resolution.</w:t>
      </w:r>
    </w:p>
    <w:p w14:paraId="7F861EEC" w14:textId="77777777" w:rsidR="009B37EC" w:rsidRDefault="009B37EC" w:rsidP="009B37EC">
      <w:pPr>
        <w:pStyle w:val="Header"/>
        <w:tabs>
          <w:tab w:val="clear" w:pos="8640"/>
          <w:tab w:val="left" w:pos="4320"/>
        </w:tabs>
      </w:pPr>
    </w:p>
    <w:p w14:paraId="2EBF4EA0" w14:textId="24E02DE0" w:rsidR="009B37EC" w:rsidRDefault="009B37EC" w:rsidP="009B37EC">
      <w:pPr>
        <w:pStyle w:val="Header"/>
        <w:tabs>
          <w:tab w:val="clear" w:pos="8640"/>
          <w:tab w:val="left" w:pos="4320"/>
        </w:tabs>
      </w:pPr>
      <w:r>
        <w:tab/>
        <w:t xml:space="preserve">On motion of Senator HEMBREE, the Resolution was adopted. </w:t>
      </w:r>
    </w:p>
    <w:p w14:paraId="53DA9855" w14:textId="77777777" w:rsidR="00DB74A4" w:rsidRDefault="00DB74A4">
      <w:pPr>
        <w:pStyle w:val="Header"/>
        <w:tabs>
          <w:tab w:val="clear" w:pos="8640"/>
          <w:tab w:val="left" w:pos="4320"/>
        </w:tabs>
      </w:pPr>
    </w:p>
    <w:p w14:paraId="0412DC5C" w14:textId="77777777" w:rsidR="00DB74A4" w:rsidRDefault="000A7610">
      <w:pPr>
        <w:pStyle w:val="Header"/>
        <w:tabs>
          <w:tab w:val="clear" w:pos="8640"/>
          <w:tab w:val="left" w:pos="4320"/>
        </w:tabs>
        <w:jc w:val="center"/>
      </w:pPr>
      <w:r>
        <w:rPr>
          <w:b/>
        </w:rPr>
        <w:t>INTRODUCTION OF BILLS AND RESOLUTIONS</w:t>
      </w:r>
    </w:p>
    <w:p w14:paraId="629C62FA" w14:textId="77777777" w:rsidR="00DB74A4" w:rsidRDefault="000A7610">
      <w:pPr>
        <w:pStyle w:val="Header"/>
        <w:tabs>
          <w:tab w:val="clear" w:pos="8640"/>
          <w:tab w:val="left" w:pos="4320"/>
        </w:tabs>
      </w:pPr>
      <w:r>
        <w:tab/>
        <w:t>The following were introduced:</w:t>
      </w:r>
    </w:p>
    <w:p w14:paraId="11F075DD" w14:textId="77777777" w:rsidR="008E3090" w:rsidRDefault="008E3090" w:rsidP="008E3090"/>
    <w:p w14:paraId="50E662F2" w14:textId="7B9A840F" w:rsidR="008E3090" w:rsidRDefault="008E3090" w:rsidP="008E3090">
      <w:r>
        <w:tab/>
        <w:t>S. 826</w:t>
      </w:r>
      <w:r>
        <w:fldChar w:fldCharType="begin"/>
      </w:r>
      <w:r>
        <w:instrText xml:space="preserve"> XE "</w:instrText>
      </w:r>
      <w:r>
        <w:tab/>
        <w:instrText>S. 826" \b</w:instrText>
      </w:r>
      <w:r>
        <w:fldChar w:fldCharType="end"/>
      </w:r>
      <w:r>
        <w:t xml:space="preserve"> -- Senator Tedder: A SENATE RESOLUTION TO CONGRATULATE THE ACADEMIC MAGNET HIGH SCHOOL GIRLS TENNIS TEAM, COACHES, AND SCHOOL OFFICIALS ON AN OUTSTANDING SEASON AND TO HONOR THEM FOR WINNING THE SOUTH CAROLINA HIGH SCHOOL LEAGUE CLASS AA GIRLS TENNIS STATE CHAMPIONSHIP.</w:t>
      </w:r>
    </w:p>
    <w:p w14:paraId="316EB894" w14:textId="77777777" w:rsidR="008E3090" w:rsidRDefault="008E3090" w:rsidP="008E3090">
      <w:r>
        <w:t>sr-0446km-amb26.docx</w:t>
      </w:r>
    </w:p>
    <w:p w14:paraId="7FABD75C" w14:textId="77777777" w:rsidR="008E3090" w:rsidRDefault="008E3090" w:rsidP="008E3090">
      <w:r>
        <w:tab/>
        <w:t>The Senate Resolution was adopted.</w:t>
      </w:r>
    </w:p>
    <w:p w14:paraId="7E71DD34" w14:textId="77777777" w:rsidR="008E3090" w:rsidRDefault="008E3090" w:rsidP="008E3090"/>
    <w:p w14:paraId="71400C99" w14:textId="71C927A9" w:rsidR="008E3090" w:rsidRDefault="008E3090" w:rsidP="008E3090">
      <w:r>
        <w:tab/>
        <w:t>S. 827</w:t>
      </w:r>
      <w:r>
        <w:fldChar w:fldCharType="begin"/>
      </w:r>
      <w:r>
        <w:instrText xml:space="preserve"> XE "</w:instrText>
      </w:r>
      <w:r>
        <w:tab/>
        <w:instrText>S. 827" \b</w:instrText>
      </w:r>
      <w:r>
        <w:fldChar w:fldCharType="end"/>
      </w:r>
      <w:r>
        <w:t xml:space="preserve"> -- Senator Johnson: A SENATE RESOLUTION TO CONGRATULATE BOB ZIEMBICKI UPON THE OCCASION OF HIS RETIREMENT AS PRESIDENT OF THE SUN CITY CLEAR LAKE REPUBLICAN CLUB, TO COMMEND HIM FOR HIS EIGHT YEARS OF DEDICATED SERVICE, AND TO WISH HIM MUCH HAPPINESS AND FULFILLMENT IN THE YEARS AHEAD.</w:t>
      </w:r>
    </w:p>
    <w:p w14:paraId="41303B66" w14:textId="77777777" w:rsidR="008E3090" w:rsidRDefault="008E3090" w:rsidP="008E3090">
      <w:r>
        <w:t>sr-0474km-amb26.docx</w:t>
      </w:r>
    </w:p>
    <w:p w14:paraId="72638E98" w14:textId="77777777" w:rsidR="008E3090" w:rsidRDefault="008E3090" w:rsidP="008E3090">
      <w:r>
        <w:tab/>
        <w:t>The Senate Resolution was adopted.</w:t>
      </w:r>
    </w:p>
    <w:p w14:paraId="7062558D" w14:textId="77777777" w:rsidR="008E3090" w:rsidRDefault="008E3090" w:rsidP="008E3090"/>
    <w:p w14:paraId="0778F7A4" w14:textId="4D03741B" w:rsidR="008E3090" w:rsidRDefault="008E3090" w:rsidP="008E3090">
      <w:r>
        <w:tab/>
        <w:t>S. 828</w:t>
      </w:r>
      <w:r>
        <w:fldChar w:fldCharType="begin"/>
      </w:r>
      <w:r>
        <w:instrText xml:space="preserve"> XE "</w:instrText>
      </w:r>
      <w:r>
        <w:tab/>
        <w:instrText>S. 828" \b</w:instrText>
      </w:r>
      <w:r>
        <w:fldChar w:fldCharType="end"/>
      </w:r>
      <w:r>
        <w:t xml:space="preserve"> -- Senator Devine: A SENATE RESOLUTION TO RECOGNIZE AND COMMEND THE HONORABLE DR. CINDY TRIMM, BUSINESS AND LIFE STRATEGIST AND FORMER SENATOR, AND TO WELCOME HER TO THE PALMETTO STATE.</w:t>
      </w:r>
    </w:p>
    <w:p w14:paraId="46C0F3F8" w14:textId="77777777" w:rsidR="008E3090" w:rsidRDefault="008E3090" w:rsidP="008E3090">
      <w:r>
        <w:t>lc-0398vr-gm26.docx</w:t>
      </w:r>
    </w:p>
    <w:p w14:paraId="735C3D11" w14:textId="77777777" w:rsidR="008E3090" w:rsidRDefault="008E3090" w:rsidP="008E3090">
      <w:r>
        <w:lastRenderedPageBreak/>
        <w:tab/>
        <w:t>The Senate Resolution was adopted.</w:t>
      </w:r>
    </w:p>
    <w:p w14:paraId="349FBC6C" w14:textId="77777777" w:rsidR="008E3090" w:rsidRDefault="008E3090" w:rsidP="008E3090"/>
    <w:p w14:paraId="6F0C4FD3" w14:textId="77777777" w:rsidR="008E3090" w:rsidRDefault="008E3090" w:rsidP="008E3090">
      <w:r>
        <w:tab/>
        <w:t>S. 829</w:t>
      </w:r>
      <w:r>
        <w:fldChar w:fldCharType="begin"/>
      </w:r>
      <w:r>
        <w:instrText xml:space="preserve"> XE "</w:instrText>
      </w:r>
      <w:r>
        <w:tab/>
        <w:instrText>S. 829" \b</w:instrText>
      </w:r>
      <w:r>
        <w:fldChar w:fldCharType="end"/>
      </w:r>
      <w:r>
        <w:t xml:space="preserve"> -- 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465F54A0" w14:textId="77777777" w:rsidR="008E3090" w:rsidRDefault="008E3090" w:rsidP="008E3090">
      <w:r>
        <w:t>sj-0007bj26.docx</w:t>
      </w:r>
    </w:p>
    <w:p w14:paraId="523E6B72" w14:textId="77777777" w:rsidR="008E3090" w:rsidRDefault="008E3090" w:rsidP="008E3090">
      <w:r>
        <w:tab/>
        <w:t>Read the first time and referred to the Committee on Judiciary.</w:t>
      </w:r>
    </w:p>
    <w:p w14:paraId="3FACCEC7" w14:textId="77777777" w:rsidR="008E3090" w:rsidRDefault="008E3090" w:rsidP="008E3090"/>
    <w:p w14:paraId="63858461" w14:textId="77777777" w:rsidR="008E3090" w:rsidRDefault="008E3090" w:rsidP="008E3090">
      <w:r>
        <w:tab/>
        <w:t>S. 830</w:t>
      </w:r>
      <w:r>
        <w:fldChar w:fldCharType="begin"/>
      </w:r>
      <w:r>
        <w:instrText xml:space="preserve"> XE "</w:instrText>
      </w:r>
      <w:r>
        <w:tab/>
        <w:instrText>S. 830" \b</w:instrText>
      </w:r>
      <w:r>
        <w:fldChar w:fldCharType="end"/>
      </w:r>
      <w:r>
        <w:t xml:space="preserve"> -- Senator Alexander:  A BILL TO AMEND THE SOUTH CAROLINA CODE OF LAWS BY AMENDING SECTION 38-77-122, RELATING TO INSURERS AND AGENTS PROHIBITED FROM REFUSING TO ISSUE AUTOMOBILE INSURANCE POLICIES DUE TO CERTAIN FACTORS AND PROHIBITED FACTORS FOR PREMIUM RATES, SO AS TO PROVIDE THAT INSURERS CAN LIMIT THE ISSUANCE OF INSURANCE TO MEMBERS OF PARTICULAR NON-PROFIT MEMBER ORGANIZATIONS.</w:t>
      </w:r>
    </w:p>
    <w:p w14:paraId="14346026" w14:textId="77777777" w:rsidR="008E3090" w:rsidRDefault="008E3090" w:rsidP="008E3090">
      <w:r>
        <w:t>sr-0487km26.docx</w:t>
      </w:r>
    </w:p>
    <w:p w14:paraId="38593C4A" w14:textId="77777777" w:rsidR="008E3090" w:rsidRDefault="008E3090" w:rsidP="008E3090">
      <w:r>
        <w:lastRenderedPageBreak/>
        <w:tab/>
        <w:t>Read the first time and referred to the Committee on Banking and Insurance.</w:t>
      </w:r>
    </w:p>
    <w:p w14:paraId="526ABC59" w14:textId="77777777" w:rsidR="008E3090" w:rsidRDefault="008E3090" w:rsidP="008E3090"/>
    <w:p w14:paraId="63C87786" w14:textId="0194901E" w:rsidR="008E3090" w:rsidRDefault="008E3090" w:rsidP="008E3090">
      <w:r>
        <w:tab/>
        <w:t>S. 831</w:t>
      </w:r>
      <w:r>
        <w:fldChar w:fldCharType="begin"/>
      </w:r>
      <w:r>
        <w:instrText xml:space="preserve"> XE "</w:instrText>
      </w:r>
      <w:r>
        <w:tab/>
        <w:instrText>S. 831" \b</w:instrText>
      </w:r>
      <w:r>
        <w:fldChar w:fldCharType="end"/>
      </w:r>
      <w:r>
        <w:t xml:space="preserve"> -- Senator Grooms:  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w:t>
      </w:r>
      <w:r>
        <w:lastRenderedPageBreak/>
        <w:t>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w:t>
      </w:r>
      <w:r>
        <w:lastRenderedPageBreak/>
        <w:t xml:space="preserve">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w:t>
      </w:r>
      <w:r>
        <w:lastRenderedPageBreak/>
        <w:t>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1C9E3DAD" w14:textId="77777777" w:rsidR="008E3090" w:rsidRDefault="008E3090" w:rsidP="008E3090">
      <w:r>
        <w:t>sr-0095cem26.docx</w:t>
      </w:r>
    </w:p>
    <w:p w14:paraId="7DB0E232" w14:textId="77777777" w:rsidR="008E3090" w:rsidRDefault="008E3090" w:rsidP="008E3090">
      <w:r>
        <w:tab/>
        <w:t>Read the first time and referred to the Committee on Transportation.</w:t>
      </w:r>
    </w:p>
    <w:p w14:paraId="05E29BE4" w14:textId="77777777" w:rsidR="008E3090" w:rsidRDefault="008E3090" w:rsidP="008E3090"/>
    <w:p w14:paraId="618339E4" w14:textId="77777777" w:rsidR="008E3090" w:rsidRDefault="008E3090" w:rsidP="008E3090">
      <w:r>
        <w:tab/>
        <w:t>S. 832</w:t>
      </w:r>
      <w:r>
        <w:fldChar w:fldCharType="begin"/>
      </w:r>
      <w:r>
        <w:instrText xml:space="preserve"> XE "</w:instrText>
      </w:r>
      <w:r>
        <w:tab/>
        <w:instrText>S. 832" \b</w:instrText>
      </w:r>
      <w:r>
        <w:fldChar w:fldCharType="end"/>
      </w:r>
      <w:r>
        <w:t xml:space="preserve"> -- Senators Sutton, Graham and Goldfinch: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w:t>
      </w:r>
      <w:r>
        <w:lastRenderedPageBreak/>
        <w:t>ORDINANCES OR LAND USE CLASSIFICATIONS, AND TO CLARIFY THE APPLICATION OF GENERALLY APPLICABLE SAFETY LAWS.</w:t>
      </w:r>
    </w:p>
    <w:p w14:paraId="0250C549" w14:textId="77777777" w:rsidR="008E3090" w:rsidRDefault="008E3090" w:rsidP="008E3090">
      <w:r>
        <w:t>sr-0493km26.docx</w:t>
      </w:r>
    </w:p>
    <w:p w14:paraId="6FAD32BF" w14:textId="77777777" w:rsidR="008E3090" w:rsidRDefault="008E3090" w:rsidP="008E3090">
      <w:r>
        <w:tab/>
        <w:t>Read the first time and referred to the Committee on Family and Veterans' Services.</w:t>
      </w:r>
    </w:p>
    <w:p w14:paraId="6280B030" w14:textId="77777777" w:rsidR="008E3090" w:rsidRDefault="008E3090" w:rsidP="008E3090"/>
    <w:p w14:paraId="7DF41A71" w14:textId="188A1770" w:rsidR="008E3090" w:rsidRDefault="008E3090" w:rsidP="008E3090">
      <w:r>
        <w:tab/>
        <w:t>S. 833</w:t>
      </w:r>
      <w:r>
        <w:fldChar w:fldCharType="begin"/>
      </w:r>
      <w:r>
        <w:instrText xml:space="preserve"> XE "</w:instrText>
      </w:r>
      <w:r>
        <w:tab/>
        <w:instrText>S. 833" \b</w:instrText>
      </w:r>
      <w:r>
        <w:fldChar w:fldCharType="end"/>
      </w:r>
      <w:r>
        <w:t xml:space="preserve"> -- Senator Devine: A SENATE RESOLUTION TO RECOGNIZE AND HONOR THE LIFE AND LEGACY OF JAYSEN CARR AND TO DECLARE SATURDAY, JULY 18, 2026, AS "JAYSEN CARR 'BE A GOOD HUMAN' DAY" IN SOUTH CAROLINA.</w:t>
      </w:r>
    </w:p>
    <w:p w14:paraId="18A76EAB" w14:textId="77777777" w:rsidR="008E3090" w:rsidRDefault="008E3090" w:rsidP="008E3090">
      <w:r>
        <w:t>lc-0490sa-eb26.docx</w:t>
      </w:r>
    </w:p>
    <w:p w14:paraId="6A4D5549" w14:textId="77777777" w:rsidR="008E3090" w:rsidRDefault="008E3090" w:rsidP="008E3090">
      <w:r>
        <w:tab/>
        <w:t>The Senate Resolution was introduced and referred to the Committee on Family and Veterans' Services.</w:t>
      </w:r>
    </w:p>
    <w:p w14:paraId="33CDB015" w14:textId="77777777" w:rsidR="008E3090" w:rsidRDefault="008E3090" w:rsidP="008E3090"/>
    <w:p w14:paraId="74E8D1F1" w14:textId="04B1DF2F" w:rsidR="008E3090" w:rsidRDefault="008E3090" w:rsidP="008E3090">
      <w:r>
        <w:tab/>
        <w:t>S. 834</w:t>
      </w:r>
      <w:r>
        <w:fldChar w:fldCharType="begin"/>
      </w:r>
      <w:r>
        <w:instrText xml:space="preserve"> XE "</w:instrText>
      </w:r>
      <w:r>
        <w:tab/>
        <w:instrText>S. 834" \b</w:instrText>
      </w:r>
      <w:r>
        <w:fldChar w:fldCharType="end"/>
      </w:r>
      <w:r>
        <w:t xml:space="preserve"> -- Senator Gambrell: A SENATE RESOLUTION TO RECOGNIZE THE CRITICAL ROLE OF NATURAL GAS IN MEETING SOUTH CAROLINA'S GROWING ENERGY NEEDS AND SUPPORTING OUR STATE'S FUTURE.</w:t>
      </w:r>
    </w:p>
    <w:p w14:paraId="22CB1339" w14:textId="77777777" w:rsidR="008E3090" w:rsidRDefault="008E3090" w:rsidP="008E3090">
      <w:r>
        <w:t>lc-0439cm-eb26.docx</w:t>
      </w:r>
    </w:p>
    <w:p w14:paraId="63AD312B" w14:textId="77777777" w:rsidR="008E3090" w:rsidRDefault="008E3090" w:rsidP="008E3090">
      <w:r>
        <w:tab/>
        <w:t>The Senate Resolution was adopted.</w:t>
      </w:r>
    </w:p>
    <w:p w14:paraId="0644390F" w14:textId="77777777" w:rsidR="008E3090" w:rsidRDefault="008E3090" w:rsidP="008E3090">
      <w:r>
        <w:tab/>
        <w:t>Senator GAMBRELL spoke on the Resolution.</w:t>
      </w:r>
    </w:p>
    <w:p w14:paraId="024DA049" w14:textId="77777777" w:rsidR="008E3090" w:rsidRDefault="008E3090" w:rsidP="008E3090"/>
    <w:p w14:paraId="770ACDF5" w14:textId="36CBCA18" w:rsidR="008E3090" w:rsidRDefault="008E3090" w:rsidP="008E3090">
      <w:r>
        <w:tab/>
        <w:t>S. 835</w:t>
      </w:r>
      <w:r>
        <w:fldChar w:fldCharType="begin"/>
      </w:r>
      <w:r>
        <w:instrText xml:space="preserve"> XE "</w:instrText>
      </w:r>
      <w:r>
        <w:tab/>
        <w:instrText>S. 835" \b</w:instrText>
      </w:r>
      <w:r>
        <w:fldChar w:fldCharType="end"/>
      </w:r>
      <w:r>
        <w:t xml:space="preserve"> -- Senator Jackson: A SENATE RESOLUTION TO RECOGNIZE AND HONOR SHARON B. BROWN HARRIOTT FOR HER LEADERSHIP, SERVICE, AND OUTSTANDING CONTRIBUTIONS TO THE STATE OF SOUTH CAROLINA.</w:t>
      </w:r>
    </w:p>
    <w:p w14:paraId="748C2E1C" w14:textId="77777777" w:rsidR="008E3090" w:rsidRDefault="008E3090" w:rsidP="008E3090">
      <w:r>
        <w:t>lc-0248ha-jah26.docx</w:t>
      </w:r>
    </w:p>
    <w:p w14:paraId="40D1CD8D" w14:textId="77777777" w:rsidR="008E3090" w:rsidRDefault="008E3090" w:rsidP="008E3090">
      <w:r>
        <w:tab/>
        <w:t>The Senate Resolution was adopted.</w:t>
      </w:r>
    </w:p>
    <w:p w14:paraId="4BC76AEC" w14:textId="77777777" w:rsidR="008E3090" w:rsidRDefault="008E3090" w:rsidP="008E3090"/>
    <w:p w14:paraId="3C5DAB43" w14:textId="77777777" w:rsidR="008E3090" w:rsidRDefault="008E3090" w:rsidP="008E3090">
      <w:r>
        <w:tab/>
        <w:t>H. 4902</w:t>
      </w:r>
      <w:r>
        <w:fldChar w:fldCharType="begin"/>
      </w:r>
      <w:r>
        <w:instrText xml:space="preserve"> XE "</w:instrText>
      </w:r>
      <w:r>
        <w:tab/>
        <w:instrText>H. 4902" \b</w:instrText>
      </w:r>
      <w:r>
        <w:fldChar w:fldCharType="end"/>
      </w:r>
      <w:r>
        <w:t xml:space="preserve"> -- Reps. Hiott, G. M. Smith, Bannister, Rutherford, Brittain, Guest, Stavrinakis, Erickson, Caskey, Pope, Collins, B. Newton, Davis, Herbkersman, Hixon, Willis, Reese and Gilliard:  A BILL TO AMEND THE SOUTH CAROLINA CODE OF LAWS BY AMENDING SECTION 59-158-50, RELATING TO AN EXEMPTION OF AN INTERCOLLEGIATE ATHLETE'S NAME, IMAGE, AND LIKENESS COMPENSATION CONTRACT DOCUMENTATION MAINTAINED BY PUBLIC INSTITUTIONS OF HIGHER LEARNING FROM PUBLIC DISCLOSURE UNDER </w:t>
      </w:r>
      <w:r>
        <w:lastRenderedPageBreak/>
        <w:t>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708006C6" w14:textId="77777777" w:rsidR="008E3090" w:rsidRDefault="008E3090" w:rsidP="008E3090">
      <w:r>
        <w:t>lc-0585wab26.docx</w:t>
      </w:r>
    </w:p>
    <w:p w14:paraId="7A90C72C" w14:textId="77777777" w:rsidR="008E3090" w:rsidRDefault="008E3090" w:rsidP="008E3090">
      <w:r>
        <w:tab/>
        <w:t>Read the first time and referred to the Committee on Education.</w:t>
      </w:r>
    </w:p>
    <w:p w14:paraId="1F35DCE5" w14:textId="77777777" w:rsidR="008E3090" w:rsidRDefault="008E3090" w:rsidP="008E3090"/>
    <w:p w14:paraId="7068050C" w14:textId="77777777" w:rsidR="008E3090" w:rsidRDefault="008E3090" w:rsidP="008E3090">
      <w:r>
        <w:tab/>
        <w:t>H. 4955</w:t>
      </w:r>
      <w:r>
        <w:fldChar w:fldCharType="begin"/>
      </w:r>
      <w:r>
        <w:instrText xml:space="preserve"> XE "</w:instrText>
      </w:r>
      <w:r>
        <w:tab/>
        <w:instrText>H. 4955" \b</w:instrText>
      </w:r>
      <w:r>
        <w:fldChar w:fldCharType="end"/>
      </w:r>
      <w:r>
        <w:t xml:space="preserve">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EXPRESS DEEP APPRECIATION FOR THE SOUTH CAROLINA TECHNICAL COLLEGE SYSTEM AND ITS JOBS FOR AMERICA'S GRADUATES PROGRAM ON "JAG-SC DAY" ON FEBRUARY 4, 2026, FOR THEIR SIGNIFICANT CONTRIBUTIONS IN EMPOWERING STUDENTS, EXPANDING OPPORTUNITY, AND STRENGTHENING SOUTH CAROLINA'S FUTURE WORKFORCE.</w:t>
      </w:r>
    </w:p>
    <w:p w14:paraId="61967E9D" w14:textId="77777777" w:rsidR="008E3090" w:rsidRDefault="008E3090" w:rsidP="008E3090">
      <w:r>
        <w:t>lc-0590wab-ar26.docx</w:t>
      </w:r>
    </w:p>
    <w:p w14:paraId="6584448B" w14:textId="77777777" w:rsidR="008E3090" w:rsidRDefault="008E3090" w:rsidP="008E3090">
      <w:r>
        <w:tab/>
        <w:t>The Concurrent Resolution was adopted, ordered returned to the House.</w:t>
      </w:r>
    </w:p>
    <w:p w14:paraId="1E467DD6" w14:textId="77777777" w:rsidR="008E3090" w:rsidRDefault="008E3090" w:rsidP="008E3090"/>
    <w:p w14:paraId="11563F74" w14:textId="77777777" w:rsidR="008E3090" w:rsidRDefault="008E3090" w:rsidP="008E3090">
      <w:r>
        <w:lastRenderedPageBreak/>
        <w:tab/>
        <w:t>H. 4956</w:t>
      </w:r>
      <w:r>
        <w:fldChar w:fldCharType="begin"/>
      </w:r>
      <w:r>
        <w:instrText xml:space="preserve"> XE "</w:instrText>
      </w:r>
      <w:r>
        <w:tab/>
        <w:instrText>H. 4956" \b</w:instrText>
      </w:r>
      <w:r>
        <w:fldChar w:fldCharType="end"/>
      </w:r>
      <w:r>
        <w:t xml:space="preserve"> -- Reps. Erickson, Alexander, Anderson, Atkinson, Bailey, Ballentine, Bamberg, Bannister, Bauer, Beach, Bernstein, Bowers, Bradley, Brewer, Brittain, Burns, Bustos, Calhoon, Caskey, Chapman, Chumley, Clyburn, Cobb-Hunter, Collins, Cox, Crawford, Cromer, Davis, Dillard, Duncan, Edgerton,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EXPRESS DEEP APPRECIATION TO THE SOUTH CAROLINA TECHNICAL COLLEGE SYSTEM ON "SOUTH CAROLINA TECHNICAL COLLEGE SYSTEM DAY" ON FEBRUARY 25, 2026, FOR THEIR OUTSTANDING CONTRIBUTIONS IN EDUCATING AND TRAINING SOUTH CAROLINA'S WORKFORCE FOR HIGH-DEMAND, SKILLED JOBS IN OUR STATE.</w:t>
      </w:r>
    </w:p>
    <w:p w14:paraId="34CD0E46" w14:textId="77777777" w:rsidR="008E3090" w:rsidRDefault="008E3090" w:rsidP="008E3090">
      <w:r>
        <w:t>lc-0589wab-ar26.docx</w:t>
      </w:r>
    </w:p>
    <w:p w14:paraId="39A951B2" w14:textId="77777777" w:rsidR="008E3090" w:rsidRDefault="008E3090" w:rsidP="008E3090">
      <w:r>
        <w:tab/>
        <w:t>The Concurrent Resolution was adopted, ordered returned to the House.</w:t>
      </w:r>
    </w:p>
    <w:p w14:paraId="2FAFF155" w14:textId="77777777" w:rsidR="008E3090" w:rsidRDefault="008E3090" w:rsidP="008E3090"/>
    <w:p w14:paraId="0BCA114A" w14:textId="77777777" w:rsidR="008E3090" w:rsidRDefault="008E3090" w:rsidP="008E3090">
      <w:r>
        <w:tab/>
        <w:t>H. 4959</w:t>
      </w:r>
      <w:r>
        <w:fldChar w:fldCharType="begin"/>
      </w:r>
      <w:r>
        <w:instrText xml:space="preserve"> XE "</w:instrText>
      </w:r>
      <w:r>
        <w:tab/>
        <w:instrText>H. 4959" \b</w:instrText>
      </w:r>
      <w:r>
        <w:fldChar w:fldCharType="end"/>
      </w:r>
      <w:r>
        <w:t xml:space="preserve"> -- 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w:t>
      </w:r>
      <w:r>
        <w:lastRenderedPageBreak/>
        <w:t>Oremus, Pace, Pedalino, Pope, Rankin, Reese, Rivers, Robbins, Rose, Rutherford, Schuessler, Scott, Sessions, G. M. Smith, M. M. Smith, Spann-Wilder, Stavrinakis, Taylor, Teeple, Terribile, Vaughan, Waters, Weeks, Wetmore, White, Whitmire, Wickensimer, Williams, Willis, Wooten and Yow:  A CONCURRENT RESOLUTION TO RECOGNIZE AND HONOR THE HEROISM AND SACRIFICE OF PRIVATE CURTIS ADAMS AND THE "WERETH 11," AND TO DESIGNATE DECEMBER 17 OF EACH YEAR AS "WERETH 11 REMEMBRANCE DAY" IN SOUTH CAROLINA.</w:t>
      </w:r>
    </w:p>
    <w:p w14:paraId="6205FB54" w14:textId="77777777" w:rsidR="008E3090" w:rsidRDefault="008E3090" w:rsidP="008E3090">
      <w:r>
        <w:t>lc-0383vr-jah26.docx</w:t>
      </w:r>
    </w:p>
    <w:p w14:paraId="1A87AF3E" w14:textId="77777777" w:rsidR="008E3090" w:rsidRDefault="008E3090" w:rsidP="008E3090">
      <w:r>
        <w:tab/>
        <w:t>The Concurrent Resolution was introduced and referred to the Committee on Family and Veterans' Services.</w:t>
      </w:r>
    </w:p>
    <w:p w14:paraId="625A9C50" w14:textId="77777777" w:rsidR="008E3090" w:rsidRDefault="008E3090" w:rsidP="008E3090"/>
    <w:p w14:paraId="492B8B25" w14:textId="77777777" w:rsidR="008E3090" w:rsidRDefault="008E3090" w:rsidP="008E3090">
      <w:r>
        <w:tab/>
        <w:t>H. 4960</w:t>
      </w:r>
      <w:r>
        <w:fldChar w:fldCharType="begin"/>
      </w:r>
      <w:r>
        <w:instrText xml:space="preserve"> XE "</w:instrText>
      </w:r>
      <w:r>
        <w:tab/>
        <w:instrText>H. 4960" \b</w:instrText>
      </w:r>
      <w:r>
        <w:fldChar w:fldCharType="end"/>
      </w:r>
      <w:r>
        <w:t xml:space="preserve"> --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CONGRATULATE THE T.L. HANNA GIRLS GOLF TEAM AND COACHES ON THEIR IMPRESSIVE WIN OF THE 2025-2026 SOUTH CAROLINA HIGH SCHOOL LEAGUE AAAAA DIVISION II STATE CHAMPIONSHIP TITLE AND APPLAUD THEM ON A FANTASTIC SEASON.</w:t>
      </w:r>
    </w:p>
    <w:p w14:paraId="2685DB5E" w14:textId="77777777" w:rsidR="008E3090" w:rsidRDefault="008E3090" w:rsidP="008E3090">
      <w:r>
        <w:t>lc-0212ha-eb26.docx</w:t>
      </w:r>
    </w:p>
    <w:p w14:paraId="783D5F37" w14:textId="77777777" w:rsidR="008E3090" w:rsidRDefault="008E3090" w:rsidP="008E3090">
      <w:r>
        <w:tab/>
        <w:t>The Concurrent Resolution was adopted, ordered returned to the House.</w:t>
      </w:r>
    </w:p>
    <w:p w14:paraId="657AB86A" w14:textId="77777777" w:rsidR="008E3090" w:rsidRDefault="008E3090" w:rsidP="008E3090"/>
    <w:p w14:paraId="3001A907" w14:textId="77777777" w:rsidR="008E3090" w:rsidRDefault="008E3090" w:rsidP="008E3090">
      <w:r>
        <w:lastRenderedPageBreak/>
        <w:tab/>
        <w:t>H. 4961</w:t>
      </w:r>
      <w:r>
        <w:fldChar w:fldCharType="begin"/>
      </w:r>
      <w:r>
        <w:instrText xml:space="preserve"> XE "</w:instrText>
      </w:r>
      <w:r>
        <w:tab/>
        <w:instrText>H. 4961" \b</w:instrText>
      </w:r>
      <w:r>
        <w:fldChar w:fldCharType="end"/>
      </w:r>
      <w:r>
        <w:t xml:space="preserve"> -- Reps. Sanders,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 M. Smith, M. M. Smith, Spann-Wilder, Stavrinakis, Taylor, Teeple, Terribile, Vaughan, Waters, Weeks, Wetmore, White, Whitmire, Wickensimer, Williams, Willis, Wooten and Yow:  A CONCURRENT RESOLUTION TO CONGRATULATE THE T.L. HANNA BOYS GOLF TEAM AND COACHES ON THEIR IMPRESSIVE WIN OF THE 2024-2025 SOUTH CAROLINA HIGH SCHOOL LEAGUE AAAAA DIVISION II STATE CHAMPIONSHIP TITLE AND APPLAUD THEM ON A FANTASTIC SEASON.</w:t>
      </w:r>
    </w:p>
    <w:p w14:paraId="4ABE484F" w14:textId="77777777" w:rsidR="008E3090" w:rsidRDefault="008E3090" w:rsidP="008E3090">
      <w:r>
        <w:t>lc-0302hdb-eb26.docx</w:t>
      </w:r>
    </w:p>
    <w:p w14:paraId="00E8E594" w14:textId="77777777" w:rsidR="008E3090" w:rsidRDefault="008E3090" w:rsidP="008E3090">
      <w:r>
        <w:tab/>
        <w:t>The Concurrent Resolution was adopted, ordered returned to the House.</w:t>
      </w:r>
    </w:p>
    <w:p w14:paraId="01BC214E" w14:textId="77777777" w:rsidR="008E3090" w:rsidRDefault="008E3090" w:rsidP="008E3090"/>
    <w:p w14:paraId="29566C34" w14:textId="77777777" w:rsidR="008E3090" w:rsidRDefault="008E3090" w:rsidP="008E3090">
      <w:r>
        <w:tab/>
        <w:t>H. 4963</w:t>
      </w:r>
      <w:r>
        <w:fldChar w:fldCharType="begin"/>
      </w:r>
      <w:r>
        <w:instrText xml:space="preserve"> XE "</w:instrText>
      </w:r>
      <w:r>
        <w:tab/>
        <w:instrText>H. 4963" \b</w:instrText>
      </w:r>
      <w:r>
        <w:fldChar w:fldCharType="end"/>
      </w:r>
      <w:r>
        <w:t xml:space="preserve"> --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w:t>
      </w:r>
      <w:r>
        <w:lastRenderedPageBreak/>
        <w:t>Sanders, Schuessler, Scott, Sessions, G. M. Smith, M. M. Smith, Spann-Wilder, Stavrinakis, Taylor, Teeple, Terribile, Vaughan, Waters, Weeks, Wetmore, White, Whitmire, Wickensimer, Williams, Willis, Wooten and Yow:  A CONCURRENT RESOLUTION TO RECOGNIZE AND HONOR THE DIXIE HIGH SCHOOL GIRLS CROSS COUNTRY TEAM, COACHES, AND SCHOOL OFFICIALS FOR AN OUTSTANDING SEASON AND TO CONGRATULATE THEM FOR WINNING THE 2025 SOUTH CAROLINA HIGH SCHOOL LEAGUE CLASS A STATE CHAMPIONSHIP TITLE.</w:t>
      </w:r>
    </w:p>
    <w:p w14:paraId="7381D513" w14:textId="77777777" w:rsidR="008E3090" w:rsidRDefault="008E3090" w:rsidP="008E3090">
      <w:r>
        <w:t>lc-0394dg-eb26.docx</w:t>
      </w:r>
    </w:p>
    <w:p w14:paraId="56D824B6" w14:textId="77777777" w:rsidR="008E3090" w:rsidRDefault="008E3090" w:rsidP="008E3090">
      <w:r>
        <w:tab/>
        <w:t>The Concurrent Resolution was adopted, ordered returned to the House.</w:t>
      </w:r>
    </w:p>
    <w:p w14:paraId="3D054471" w14:textId="77777777" w:rsidR="008E3090" w:rsidRDefault="008E3090" w:rsidP="008E3090"/>
    <w:p w14:paraId="0E1F733A" w14:textId="77777777" w:rsidR="008E3090" w:rsidRDefault="008E3090" w:rsidP="008E3090">
      <w:r>
        <w:tab/>
        <w:t>H. 4964</w:t>
      </w:r>
      <w:r>
        <w:fldChar w:fldCharType="begin"/>
      </w:r>
      <w:r>
        <w:instrText xml:space="preserve"> XE "</w:instrText>
      </w:r>
      <w:r>
        <w:tab/>
        <w:instrText>H. 4964" \b</w:instrText>
      </w:r>
      <w:r>
        <w:fldChar w:fldCharType="end"/>
      </w:r>
      <w:r>
        <w:t xml:space="preserve"> -- Reps. Hixon,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21-28, 2026.</w:t>
      </w:r>
    </w:p>
    <w:p w14:paraId="6794392E" w14:textId="77777777" w:rsidR="008E3090" w:rsidRDefault="008E3090" w:rsidP="008E3090">
      <w:r>
        <w:t>lc-0323hdb-eb26.docx</w:t>
      </w:r>
    </w:p>
    <w:p w14:paraId="3C6293FF" w14:textId="77777777" w:rsidR="008E3090" w:rsidRDefault="008E3090" w:rsidP="008E3090">
      <w:r>
        <w:tab/>
        <w:t>The Concurrent Resolution was adopted, ordered returned to the House.</w:t>
      </w:r>
    </w:p>
    <w:p w14:paraId="2CD461E6" w14:textId="77777777" w:rsidR="008E3090" w:rsidRDefault="008E3090" w:rsidP="008E3090"/>
    <w:p w14:paraId="6ABC7A3C" w14:textId="77777777" w:rsidR="008E3090" w:rsidRDefault="008E3090" w:rsidP="008E3090">
      <w:r>
        <w:lastRenderedPageBreak/>
        <w:tab/>
        <w:t>H. 4980</w:t>
      </w:r>
      <w:r>
        <w:fldChar w:fldCharType="begin"/>
      </w:r>
      <w:r>
        <w:instrText xml:space="preserve"> XE "</w:instrText>
      </w:r>
      <w:r>
        <w:tab/>
        <w:instrText>H. 4980" \b</w:instrText>
      </w:r>
      <w:r>
        <w:fldChar w:fldCharType="end"/>
      </w:r>
      <w:r>
        <w:t xml:space="preserve"> -- Reps. Gagnon, Alexander, Anderson, Atkinson, Bailey, Ballentine, Bamberg, Bannister, Bauer, Beach, Bernstein, Bowers, Bradley, Brewer, Brittain, Burns, Bustos, Calhoon, Caskey, Chapman, Chumley, Clyburn, Cobb-Hunter, Collins, Cox, Crawford, Cromer, Davis, Dillard, Duncan, Edgerton, Erickson, Ford, Forrest, Frank,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HONOR THE ABBEVILLE HIGH SCHOOL GIRLS VOLLEYBALL TEAM AND COACHES ON THEIR IMPRESSIVE WIN OF THE 2025 SOUTH CAROLINA HIGH SCHOOL LEAGUE CLASS A STATE CHAMPIONSHIP TITLE AND TO SALUTE THEM ON A FABULOUS SEASON.</w:t>
      </w:r>
    </w:p>
    <w:p w14:paraId="5BAA4D27" w14:textId="77777777" w:rsidR="008E3090" w:rsidRDefault="008E3090" w:rsidP="008E3090">
      <w:r>
        <w:t>lc-0328hdb-rm26.docx</w:t>
      </w:r>
    </w:p>
    <w:p w14:paraId="2F5EA696" w14:textId="77777777" w:rsidR="008E3090" w:rsidRDefault="008E3090" w:rsidP="008E3090">
      <w:r>
        <w:tab/>
        <w:t>The Concurrent Resolution was adopted, ordered returned to the House.</w:t>
      </w:r>
    </w:p>
    <w:p w14:paraId="5D29A507" w14:textId="77777777" w:rsidR="008E3090" w:rsidRDefault="008E3090" w:rsidP="008E3090"/>
    <w:p w14:paraId="2BBE808F" w14:textId="77777777" w:rsidR="006473DF" w:rsidRPr="00FE065E" w:rsidRDefault="006473DF" w:rsidP="006473DF">
      <w:pPr>
        <w:jc w:val="center"/>
        <w:rPr>
          <w:color w:val="auto"/>
        </w:rPr>
      </w:pPr>
      <w:r w:rsidRPr="00FE065E">
        <w:rPr>
          <w:b/>
          <w:color w:val="auto"/>
        </w:rPr>
        <w:t>Message from the House</w:t>
      </w:r>
    </w:p>
    <w:p w14:paraId="4656C158" w14:textId="77777777" w:rsidR="006473DF" w:rsidRPr="00FE065E" w:rsidRDefault="006473DF" w:rsidP="00FE065E">
      <w:pPr>
        <w:rPr>
          <w:color w:val="auto"/>
        </w:rPr>
      </w:pPr>
      <w:r w:rsidRPr="00FE065E">
        <w:rPr>
          <w:color w:val="auto"/>
        </w:rPr>
        <w:t>Columbia, S.C., January 20, 2026</w:t>
      </w:r>
    </w:p>
    <w:p w14:paraId="09442D2E" w14:textId="77777777" w:rsidR="006473DF" w:rsidRPr="00FE065E" w:rsidRDefault="006473DF" w:rsidP="00FE065E">
      <w:pPr>
        <w:rPr>
          <w:color w:val="auto"/>
        </w:rPr>
      </w:pPr>
    </w:p>
    <w:p w14:paraId="1785F9E2" w14:textId="77777777" w:rsidR="006473DF" w:rsidRPr="00FE065E" w:rsidRDefault="006473DF" w:rsidP="00FE065E">
      <w:pPr>
        <w:rPr>
          <w:color w:val="auto"/>
        </w:rPr>
      </w:pPr>
      <w:r w:rsidRPr="00FE065E">
        <w:rPr>
          <w:color w:val="auto"/>
        </w:rPr>
        <w:t>Mr. President and Senators:</w:t>
      </w:r>
    </w:p>
    <w:p w14:paraId="09D0011C" w14:textId="00BBE36F" w:rsidR="006473DF" w:rsidRPr="00FE065E" w:rsidRDefault="006473DF" w:rsidP="00FE065E">
      <w:pPr>
        <w:rPr>
          <w:color w:val="auto"/>
        </w:rPr>
      </w:pPr>
      <w:r w:rsidRPr="00FE065E">
        <w:rPr>
          <w:color w:val="auto"/>
        </w:rPr>
        <w:tab/>
        <w:t xml:space="preserve">The House respectfully informs your Honorable Body that it has tabled the veto of the </w:t>
      </w:r>
      <w:r w:rsidR="00C91FD3" w:rsidRPr="00FE065E">
        <w:rPr>
          <w:color w:val="auto"/>
        </w:rPr>
        <w:t>Governor</w:t>
      </w:r>
      <w:r w:rsidRPr="00FE065E">
        <w:rPr>
          <w:color w:val="auto"/>
        </w:rPr>
        <w:t>:</w:t>
      </w:r>
    </w:p>
    <w:p w14:paraId="0BC756E2" w14:textId="77777777" w:rsidR="006473DF" w:rsidRPr="00FE065E" w:rsidRDefault="006473DF" w:rsidP="00FE065E">
      <w:pPr>
        <w:suppressAutoHyphens/>
        <w:rPr>
          <w:caps/>
          <w:color w:val="auto"/>
        </w:rPr>
      </w:pPr>
      <w:bookmarkStart w:id="0" w:name="StartOfClip"/>
      <w:bookmarkEnd w:id="0"/>
      <w:r w:rsidRPr="00FE065E">
        <w:rPr>
          <w:color w:val="auto"/>
        </w:rPr>
        <w:tab/>
        <w:t>(R70, H3969</w:t>
      </w:r>
      <w:r w:rsidRPr="00FE065E">
        <w:rPr>
          <w:color w:val="auto"/>
        </w:rPr>
        <w:fldChar w:fldCharType="begin"/>
      </w:r>
      <w:r w:rsidRPr="00FE065E">
        <w:rPr>
          <w:color w:val="auto"/>
        </w:rPr>
        <w:instrText xml:space="preserve"> XE "H. 3969" \b </w:instrText>
      </w:r>
      <w:r w:rsidRPr="00FE065E">
        <w:rPr>
          <w:color w:val="auto"/>
        </w:rPr>
        <w:fldChar w:fldCharType="end"/>
      </w:r>
      <w:r w:rsidRPr="00FE065E">
        <w:rPr>
          <w:color w:val="auto"/>
        </w:rPr>
        <w:t xml:space="preserve">) -- Reps. Rutherford, Ballentine, Bauer, Bernstein, Garvin, Grant, Hart, Howard, J.L. Johnson, McDaniel, Reese and Rose:  </w:t>
      </w:r>
      <w:r w:rsidRPr="00FE065E">
        <w:rPr>
          <w:caps/>
          <w:color w:val="auto"/>
        </w:rPr>
        <w:t>AN ACT TO PROVIDE FOR THE OPERATION OF PERSONAL DELIVERY DEVICES IN RICHLAND COUNTY.</w:t>
      </w:r>
    </w:p>
    <w:p w14:paraId="795CC90E" w14:textId="77777777" w:rsidR="006473DF" w:rsidRPr="00FE065E" w:rsidRDefault="006473DF" w:rsidP="00FE065E">
      <w:pPr>
        <w:rPr>
          <w:color w:val="auto"/>
        </w:rPr>
      </w:pPr>
      <w:r w:rsidRPr="00FE065E">
        <w:rPr>
          <w:color w:val="auto"/>
        </w:rPr>
        <w:t>Very respectfully,</w:t>
      </w:r>
    </w:p>
    <w:p w14:paraId="779A1DB0" w14:textId="77777777" w:rsidR="006473DF" w:rsidRDefault="006473DF" w:rsidP="00FE065E">
      <w:pPr>
        <w:rPr>
          <w:color w:val="auto"/>
        </w:rPr>
      </w:pPr>
      <w:r w:rsidRPr="00FE065E">
        <w:rPr>
          <w:color w:val="auto"/>
        </w:rPr>
        <w:t>Speaker of the House</w:t>
      </w:r>
    </w:p>
    <w:p w14:paraId="451830BA" w14:textId="77777777" w:rsidR="00C91FD3" w:rsidRPr="00FE065E" w:rsidRDefault="00C91FD3" w:rsidP="00FE065E">
      <w:pPr>
        <w:rPr>
          <w:color w:val="auto"/>
        </w:rPr>
      </w:pPr>
    </w:p>
    <w:p w14:paraId="6E71CFA9" w14:textId="77777777" w:rsidR="006473DF" w:rsidRPr="00FE065E" w:rsidRDefault="006473DF" w:rsidP="00FE065E">
      <w:pPr>
        <w:rPr>
          <w:color w:val="auto"/>
        </w:rPr>
      </w:pPr>
      <w:r w:rsidRPr="00FE065E">
        <w:rPr>
          <w:color w:val="auto"/>
        </w:rPr>
        <w:tab/>
        <w:t>Received as information.</w:t>
      </w:r>
    </w:p>
    <w:p w14:paraId="2E9C5423" w14:textId="77777777" w:rsidR="00DB74A4" w:rsidRDefault="00DB74A4">
      <w:pPr>
        <w:pStyle w:val="Header"/>
        <w:tabs>
          <w:tab w:val="clear" w:pos="8640"/>
          <w:tab w:val="left" w:pos="4320"/>
        </w:tabs>
      </w:pPr>
    </w:p>
    <w:p w14:paraId="2EED5FA6" w14:textId="1DD51719" w:rsidR="00DB74A4" w:rsidRDefault="000A7610">
      <w:pPr>
        <w:pStyle w:val="Header"/>
        <w:tabs>
          <w:tab w:val="clear" w:pos="8640"/>
          <w:tab w:val="left" w:pos="4320"/>
        </w:tabs>
        <w:jc w:val="center"/>
      </w:pPr>
      <w:r>
        <w:rPr>
          <w:b/>
        </w:rPr>
        <w:t>HOUSE CONCURRENCE</w:t>
      </w:r>
    </w:p>
    <w:p w14:paraId="7CFEA3C5" w14:textId="77777777" w:rsidR="004E4D79" w:rsidRPr="007F2080" w:rsidRDefault="004E4D79" w:rsidP="004E4D79">
      <w:pPr>
        <w:suppressAutoHyphens/>
      </w:pPr>
      <w:r>
        <w:tab/>
      </w:r>
      <w:r w:rsidRPr="007F2080">
        <w:t>S. 805</w:t>
      </w:r>
      <w:r w:rsidRPr="007F2080">
        <w:fldChar w:fldCharType="begin"/>
      </w:r>
      <w:r w:rsidRPr="007F2080">
        <w:instrText xml:space="preserve"> XE "S. 805" \b </w:instrText>
      </w:r>
      <w:r w:rsidRPr="007F2080">
        <w:fldChar w:fldCharType="end"/>
      </w:r>
      <w:r w:rsidRPr="007F2080">
        <w:t xml:space="preserve"> -- Senator Bennett:  </w:t>
      </w:r>
      <w:r>
        <w:rPr>
          <w:caps/>
          <w:szCs w:val="30"/>
        </w:rPr>
        <w:t>A CONCURRENT RESOLUTION TO RECOGNIZE AND HONOR THE PINEWOOD PREPARATORY SCHOOL FOOTBALL TEAM, COACHES, AND SCHOOL OFFICIALS FOR A TRULY REMARKABLE SEASON AND TO CONGRATULATE THEM ON WINNING THE 2025 SOUTH CAROLINA INDEPENDENT SCHOOL ASSOCIATION 3A STATE CHAMPIONSHIP.</w:t>
      </w:r>
    </w:p>
    <w:p w14:paraId="058FF809" w14:textId="77777777" w:rsidR="00DB74A4" w:rsidRDefault="000A7610">
      <w:pPr>
        <w:pStyle w:val="Header"/>
        <w:tabs>
          <w:tab w:val="clear" w:pos="8640"/>
          <w:tab w:val="left" w:pos="4320"/>
        </w:tabs>
      </w:pPr>
      <w:r>
        <w:tab/>
        <w:t>Returned with concurrence.</w:t>
      </w:r>
    </w:p>
    <w:p w14:paraId="7F2B3620" w14:textId="77777777" w:rsidR="00DB74A4" w:rsidRDefault="000A7610">
      <w:pPr>
        <w:pStyle w:val="Header"/>
        <w:tabs>
          <w:tab w:val="clear" w:pos="8640"/>
          <w:tab w:val="left" w:pos="4320"/>
        </w:tabs>
      </w:pPr>
      <w:r>
        <w:tab/>
        <w:t>Received as information.</w:t>
      </w:r>
    </w:p>
    <w:p w14:paraId="54857176" w14:textId="77777777" w:rsidR="00D57959" w:rsidRDefault="00D57959">
      <w:pPr>
        <w:pStyle w:val="Header"/>
        <w:tabs>
          <w:tab w:val="clear" w:pos="8640"/>
          <w:tab w:val="left" w:pos="4320"/>
        </w:tabs>
      </w:pPr>
    </w:p>
    <w:p w14:paraId="5F361624" w14:textId="77777777" w:rsidR="005D4E4F" w:rsidRDefault="005D4E4F" w:rsidP="005D4E4F">
      <w:pPr>
        <w:pStyle w:val="Header"/>
        <w:tabs>
          <w:tab w:val="clear" w:pos="8640"/>
          <w:tab w:val="left" w:pos="4320"/>
        </w:tabs>
        <w:jc w:val="center"/>
      </w:pPr>
      <w:r>
        <w:rPr>
          <w:b/>
        </w:rPr>
        <w:t>HOUSE CONCURRENCE</w:t>
      </w:r>
    </w:p>
    <w:p w14:paraId="0DB479A6" w14:textId="01C75271" w:rsidR="005D4E4F" w:rsidRPr="007F2080" w:rsidRDefault="005D4E4F" w:rsidP="005D4E4F">
      <w:pPr>
        <w:suppressAutoHyphens/>
      </w:pPr>
      <w:r>
        <w:tab/>
      </w:r>
      <w:r w:rsidRPr="007F2080">
        <w:t>S. 817</w:t>
      </w:r>
      <w:r w:rsidRPr="007F2080">
        <w:fldChar w:fldCharType="begin"/>
      </w:r>
      <w:r w:rsidRPr="007F2080">
        <w:instrText xml:space="preserve"> XE "S. 817" \b </w:instrText>
      </w:r>
      <w:r w:rsidRPr="007F2080">
        <w:fldChar w:fldCharType="end"/>
      </w:r>
      <w:r w:rsidRPr="007F2080">
        <w:t xml:space="preserve">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w:t>
      </w:r>
      <w:r>
        <w:rPr>
          <w:caps/>
          <w:szCs w:val="30"/>
        </w:rPr>
        <w:t>A CONCURRENT RESOLUTION TO CONGRATULATE AIKEN SCHOLARS ACADEMY IN AIKEN COUNTY FOR EARNING 2025 BLUE RIBBON SCHOOL HONORS AND FOR BEING NAMED IN THE TOP TEN HIGH SCHOOLS IN THE UNITED STATES.</w:t>
      </w:r>
    </w:p>
    <w:p w14:paraId="42EFF00E" w14:textId="77777777" w:rsidR="005D4E4F" w:rsidRDefault="005D4E4F" w:rsidP="005D4E4F">
      <w:pPr>
        <w:pStyle w:val="Header"/>
        <w:tabs>
          <w:tab w:val="clear" w:pos="8640"/>
          <w:tab w:val="left" w:pos="4320"/>
        </w:tabs>
      </w:pPr>
      <w:r>
        <w:tab/>
        <w:t>Returned with concurrence.</w:t>
      </w:r>
    </w:p>
    <w:p w14:paraId="09D92D1E" w14:textId="77777777" w:rsidR="005D4E4F" w:rsidRDefault="005D4E4F" w:rsidP="005D4E4F">
      <w:pPr>
        <w:pStyle w:val="Header"/>
        <w:tabs>
          <w:tab w:val="clear" w:pos="8640"/>
          <w:tab w:val="left" w:pos="4320"/>
        </w:tabs>
      </w:pPr>
      <w:r>
        <w:tab/>
        <w:t>Received as information.</w:t>
      </w:r>
    </w:p>
    <w:p w14:paraId="0CE8EF6E" w14:textId="77777777" w:rsidR="005D4E4F" w:rsidRDefault="005D4E4F">
      <w:pPr>
        <w:pStyle w:val="Header"/>
        <w:tabs>
          <w:tab w:val="clear" w:pos="8640"/>
          <w:tab w:val="left" w:pos="4320"/>
        </w:tabs>
      </w:pPr>
    </w:p>
    <w:p w14:paraId="41559A1D" w14:textId="77777777" w:rsidR="00DB74A4" w:rsidRDefault="000A7610">
      <w:pPr>
        <w:pStyle w:val="Header"/>
        <w:tabs>
          <w:tab w:val="clear" w:pos="8640"/>
          <w:tab w:val="left" w:pos="4320"/>
        </w:tabs>
      </w:pPr>
      <w:r>
        <w:rPr>
          <w:b/>
        </w:rPr>
        <w:t>THE SENATE PROCEEDED TO A CALL OF THE UNCONTESTED LOCAL AND STATEWIDE CALENDAR.</w:t>
      </w:r>
    </w:p>
    <w:p w14:paraId="0C062906" w14:textId="77777777" w:rsidR="00DB74A4" w:rsidRDefault="00DB74A4">
      <w:pPr>
        <w:pStyle w:val="Header"/>
        <w:tabs>
          <w:tab w:val="clear" w:pos="8640"/>
          <w:tab w:val="left" w:pos="4320"/>
        </w:tabs>
      </w:pPr>
    </w:p>
    <w:p w14:paraId="6AC2EFBA" w14:textId="717E6CE8" w:rsidR="00E05771" w:rsidRPr="003803DE" w:rsidRDefault="003803DE" w:rsidP="00E05771">
      <w:pPr>
        <w:jc w:val="center"/>
        <w:rPr>
          <w:b/>
          <w:bCs/>
          <w:color w:val="auto"/>
        </w:rPr>
      </w:pPr>
      <w:r w:rsidRPr="003803DE">
        <w:rPr>
          <w:b/>
          <w:bCs/>
          <w:color w:val="auto"/>
        </w:rPr>
        <w:t>CARRIED OVER</w:t>
      </w:r>
    </w:p>
    <w:p w14:paraId="53739A7F" w14:textId="77777777" w:rsidR="00E05771" w:rsidRPr="007F2080" w:rsidRDefault="00E05771" w:rsidP="00E05771">
      <w:pPr>
        <w:suppressAutoHyphens/>
      </w:pPr>
      <w: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w:t>
      </w:r>
      <w:r>
        <w:t xml:space="preserve">, </w:t>
      </w:r>
      <w:r w:rsidRPr="007F2080">
        <w:t xml:space="preserve"> Kennedy</w:t>
      </w:r>
      <w:r>
        <w:t>, Cromer, Zell and Williams</w:t>
      </w:r>
      <w:r w:rsidRPr="007F2080">
        <w:t xml:space="preserve">: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w:t>
      </w:r>
      <w:r>
        <w:rPr>
          <w:caps/>
          <w:szCs w:val="30"/>
        </w:rPr>
        <w:lastRenderedPageBreak/>
        <w:t>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14FAD182" w14:textId="77777777" w:rsidR="00E05771" w:rsidRDefault="00E05771" w:rsidP="00E05771">
      <w:pPr>
        <w:pStyle w:val="Header"/>
        <w:rPr>
          <w:bCs/>
          <w:color w:val="auto"/>
          <w:szCs w:val="22"/>
        </w:rPr>
      </w:pPr>
      <w:r>
        <w:rPr>
          <w:bCs/>
          <w:color w:val="auto"/>
          <w:szCs w:val="22"/>
        </w:rPr>
        <w:tab/>
      </w:r>
      <w:r w:rsidRPr="0063614E">
        <w:rPr>
          <w:bCs/>
          <w:color w:val="auto"/>
          <w:szCs w:val="22"/>
        </w:rPr>
        <w:t>The Senate proceeded to a consideration of the Bill</w:t>
      </w:r>
      <w:r>
        <w:rPr>
          <w:bCs/>
          <w:color w:val="auto"/>
          <w:szCs w:val="22"/>
        </w:rPr>
        <w:t>.</w:t>
      </w:r>
    </w:p>
    <w:p w14:paraId="754413C2" w14:textId="77777777" w:rsidR="00E05771" w:rsidRDefault="00E05771" w:rsidP="00E05771">
      <w:pPr>
        <w:pStyle w:val="Header"/>
        <w:rPr>
          <w:bCs/>
          <w:color w:val="auto"/>
          <w:szCs w:val="22"/>
        </w:rPr>
      </w:pPr>
    </w:p>
    <w:p w14:paraId="4FB6E7C5" w14:textId="571C091C" w:rsidR="00E05771" w:rsidRPr="000610CD" w:rsidRDefault="00E05771" w:rsidP="00E057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10CD">
        <w:rPr>
          <w:rFonts w:cs="Times New Roman"/>
          <w:sz w:val="22"/>
        </w:rPr>
        <w:tab/>
        <w:t xml:space="preserve">The Committee on Judiciary proposed the following </w:t>
      </w:r>
      <w:r w:rsidR="0096085A" w:rsidRPr="000610CD">
        <w:rPr>
          <w:rFonts w:cs="Times New Roman"/>
          <w:sz w:val="22"/>
        </w:rPr>
        <w:t>amendment (</w:t>
      </w:r>
      <w:r w:rsidRPr="000610CD">
        <w:rPr>
          <w:rFonts w:cs="Times New Roman"/>
          <w:sz w:val="22"/>
        </w:rPr>
        <w:t>SJ-76.MB0002S):</w:t>
      </w:r>
    </w:p>
    <w:p w14:paraId="36E658CB" w14:textId="77777777" w:rsidR="00E05771" w:rsidRPr="000610CD" w:rsidRDefault="00E05771" w:rsidP="00E057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10CD">
        <w:rPr>
          <w:rFonts w:cs="Times New Roman"/>
          <w:sz w:val="22"/>
        </w:rPr>
        <w:tab/>
        <w:t>Amend the bill, as and if amended, SECTION 1, by striking Section 16-8-230</w:t>
      </w:r>
      <w:r w:rsidRPr="000610CD">
        <w:rPr>
          <w:rStyle w:val="scinsert"/>
          <w:rFonts w:cs="Times New Roman"/>
          <w:sz w:val="22"/>
        </w:rPr>
        <w:t>(2)(l)</w:t>
      </w:r>
      <w:r w:rsidRPr="000610CD">
        <w:rPr>
          <w:rFonts w:cs="Times New Roman"/>
          <w:sz w:val="22"/>
        </w:rPr>
        <w:t xml:space="preserve"> and inserting:</w:t>
      </w:r>
    </w:p>
    <w:sdt>
      <w:sdtPr>
        <w:rPr>
          <w:rStyle w:val="scinsert"/>
          <w:rFonts w:cs="Times New Roman"/>
          <w:sz w:val="22"/>
        </w:rPr>
        <w:alias w:val="Cannot be edited"/>
        <w:tag w:val="Cannot be edited"/>
        <w:id w:val="637847021"/>
        <w:placeholder>
          <w:docPart w:val="891744B860C243A19B9A94E2F07DDB31"/>
        </w:placeholder>
      </w:sdtPr>
      <w:sdtEndPr>
        <w:rPr>
          <w:rStyle w:val="scinsert"/>
        </w:rPr>
      </w:sdtEndPr>
      <w:sdtContent>
        <w:p w14:paraId="3DE9309F"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610CD">
            <w:rPr>
              <w:rStyle w:val="scinsert"/>
              <w:rFonts w:cs="Times New Roman"/>
              <w:sz w:val="22"/>
            </w:rPr>
            <w:tab/>
          </w:r>
          <w:r w:rsidRPr="000610CD">
            <w:rPr>
              <w:rStyle w:val="scinsert"/>
              <w:rFonts w:cs="Times New Roman"/>
              <w:sz w:val="22"/>
            </w:rPr>
            <w:tab/>
            <w:t xml:space="preserve">(l) </w:t>
          </w:r>
          <w:r w:rsidRPr="000610CD">
            <w:rPr>
              <w:rStyle w:val="scinsertblue"/>
              <w:rFonts w:cs="Times New Roman"/>
              <w:color w:val="auto"/>
              <w:sz w:val="22"/>
            </w:rPr>
            <w:t xml:space="preserve">organized </w:t>
          </w:r>
          <w:r w:rsidRPr="000610CD">
            <w:rPr>
              <w:rStyle w:val="scinsert"/>
              <w:rFonts w:cs="Times New Roman"/>
              <w:sz w:val="22"/>
            </w:rPr>
            <w:t xml:space="preserve">retail </w:t>
          </w:r>
          <w:r w:rsidRPr="000610CD">
            <w:rPr>
              <w:rStyle w:val="scstrikered"/>
              <w:rFonts w:cs="Times New Roman"/>
              <w:color w:val="auto"/>
              <w:sz w:val="22"/>
            </w:rPr>
            <w:t>theft</w:t>
          </w:r>
          <w:r w:rsidRPr="000610CD">
            <w:rPr>
              <w:rStyle w:val="scinsertblue"/>
              <w:rFonts w:cs="Times New Roman"/>
              <w:color w:val="auto"/>
              <w:sz w:val="22"/>
            </w:rPr>
            <w:t>crime</w:t>
          </w:r>
          <w:r w:rsidRPr="000610CD">
            <w:rPr>
              <w:rStyle w:val="scinsert"/>
              <w:rFonts w:cs="Times New Roman"/>
              <w:sz w:val="22"/>
            </w:rPr>
            <w:t xml:space="preserve"> as defined in Section 16-13-135;</w:t>
          </w:r>
        </w:p>
      </w:sdtContent>
    </w:sdt>
    <w:p w14:paraId="35FB2B8A" w14:textId="77777777" w:rsidR="00E05771" w:rsidRPr="000610CD" w:rsidRDefault="00E05771" w:rsidP="00E057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1FD3">
        <w:rPr>
          <w:rStyle w:val="scinsert"/>
          <w:rFonts w:cs="Times New Roman"/>
          <w:sz w:val="22"/>
          <w:u w:val="none"/>
        </w:rPr>
        <w:tab/>
      </w:r>
      <w:r w:rsidRPr="000C74E5">
        <w:rPr>
          <w:rStyle w:val="scinsert"/>
          <w:rFonts w:cs="Times New Roman"/>
          <w:sz w:val="22"/>
          <w:u w:val="none"/>
        </w:rPr>
        <w:t>Amend</w:t>
      </w:r>
      <w:r w:rsidRPr="000610CD">
        <w:rPr>
          <w:rFonts w:cs="Times New Roman"/>
          <w:sz w:val="22"/>
        </w:rPr>
        <w:t xml:space="preserve"> the bill further, SECTION 6, by striking Section 16-8-520(3)(B)(t) and inserting:</w:t>
      </w:r>
    </w:p>
    <w:sdt>
      <w:sdtPr>
        <w:rPr>
          <w:rFonts w:cs="Times New Roman"/>
          <w:sz w:val="22"/>
        </w:rPr>
        <w:alias w:val="Cannot be edited"/>
        <w:tag w:val="Cannot be edited"/>
        <w:id w:val="-97638363"/>
        <w:placeholder>
          <w:docPart w:val="891744B860C243A19B9A94E2F07DDB31"/>
        </w:placeholder>
      </w:sdtPr>
      <w:sdtEndPr/>
      <w:sdtContent>
        <w:p w14:paraId="7FC2168F"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t xml:space="preserve">(t) Sections 16-13-105 through 16-13-135, relating to shoplifting and </w:t>
          </w:r>
          <w:r w:rsidRPr="000610CD">
            <w:rPr>
              <w:rStyle w:val="scinsertblue"/>
              <w:rFonts w:cs="Times New Roman"/>
              <w:color w:val="auto"/>
              <w:sz w:val="22"/>
            </w:rPr>
            <w:t xml:space="preserve">organized </w:t>
          </w:r>
          <w:r w:rsidRPr="000610CD">
            <w:rPr>
              <w:rFonts w:cs="Times New Roman"/>
              <w:sz w:val="22"/>
            </w:rPr>
            <w:t xml:space="preserve">retail </w:t>
          </w:r>
          <w:r w:rsidRPr="000610CD">
            <w:rPr>
              <w:rStyle w:val="scstrikered"/>
              <w:rFonts w:cs="Times New Roman"/>
              <w:color w:val="auto"/>
              <w:sz w:val="22"/>
            </w:rPr>
            <w:t>theft</w:t>
          </w:r>
          <w:r w:rsidRPr="000610CD">
            <w:rPr>
              <w:rStyle w:val="scinsertblue"/>
              <w:rFonts w:cs="Times New Roman"/>
              <w:color w:val="auto"/>
              <w:sz w:val="22"/>
            </w:rPr>
            <w:t>crime</w:t>
          </w:r>
          <w:r w:rsidRPr="000610CD">
            <w:rPr>
              <w:rFonts w:cs="Times New Roman"/>
              <w:sz w:val="22"/>
            </w:rPr>
            <w:t>;</w:t>
          </w:r>
        </w:p>
      </w:sdtContent>
    </w:sdt>
    <w:p w14:paraId="53E86C73" w14:textId="77777777" w:rsidR="00E05771" w:rsidRPr="000610CD" w:rsidRDefault="00E05771" w:rsidP="00E057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10CD">
        <w:rPr>
          <w:rFonts w:cs="Times New Roman"/>
          <w:sz w:val="22"/>
        </w:rPr>
        <w:lastRenderedPageBreak/>
        <w:tab/>
        <w:t>Amend the bill further, SECTION 6, by striking Section 16-8-520(3)(B)(uu), (vv), (ww), (xx), (yy), (zz), (aaa), (bbb), and (ccc) and inserting:</w:t>
      </w:r>
    </w:p>
    <w:sdt>
      <w:sdtPr>
        <w:rPr>
          <w:rFonts w:cs="Times New Roman"/>
          <w:sz w:val="22"/>
        </w:rPr>
        <w:alias w:val="Cannot be edited"/>
        <w:tag w:val="Cannot be edited"/>
        <w:id w:val="-537595052"/>
        <w:placeholder>
          <w:docPart w:val="891744B860C243A19B9A94E2F07DDB31"/>
        </w:placeholder>
      </w:sdtPr>
      <w:sdtEndPr/>
      <w:sdtContent>
        <w:p w14:paraId="16956566" w14:textId="77777777" w:rsidR="00E05771" w:rsidRPr="000610CD" w:rsidDel="00147A81"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Style w:val="scstrikered"/>
              <w:rFonts w:cs="Times New Roman"/>
              <w:color w:val="auto"/>
              <w:sz w:val="22"/>
            </w:rPr>
            <w:tab/>
          </w:r>
          <w:r w:rsidRPr="000610CD">
            <w:rPr>
              <w:rStyle w:val="scstrikered"/>
              <w:rFonts w:cs="Times New Roman"/>
              <w:color w:val="auto"/>
              <w:sz w:val="22"/>
            </w:rPr>
            <w:tab/>
            <w:t>(uu) any conduct defined as "racketeering activity" under 18 U.S.C. Section 1961 (1)(A), (B), (C), and (D);</w:t>
          </w:r>
        </w:p>
        <w:p w14:paraId="7C5FC9ED" w14:textId="77777777" w:rsidR="00E05771" w:rsidRPr="000610CD" w:rsidDel="00147A81"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Style w:val="scstrikered"/>
              <w:rFonts w:cs="Times New Roman"/>
              <w:color w:val="auto"/>
              <w:sz w:val="22"/>
            </w:rPr>
            <w:tab/>
          </w:r>
          <w:r w:rsidRPr="000610CD">
            <w:rPr>
              <w:rStyle w:val="scstrikered"/>
              <w:rFonts w:cs="Times New Roman"/>
              <w:color w:val="auto"/>
              <w:sz w:val="22"/>
            </w:rPr>
            <w:tab/>
            <w:t>(vv) 31 U.S.C. Sections 5311 through 5330, relating to records and reports of currency transactions;</w:t>
          </w:r>
        </w:p>
        <w:p w14:paraId="01D27B11"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color w:val="auto"/>
              <w:sz w:val="22"/>
            </w:rPr>
            <w:t>(ww)</w:t>
          </w:r>
          <w:r w:rsidRPr="000610CD">
            <w:rPr>
              <w:rStyle w:val="scinsertblue"/>
              <w:rFonts w:cs="Times New Roman"/>
              <w:color w:val="auto"/>
              <w:sz w:val="22"/>
            </w:rPr>
            <w:t>(uu)</w:t>
          </w:r>
          <w:r w:rsidRPr="000610CD">
            <w:rPr>
              <w:rFonts w:cs="Times New Roman"/>
              <w:sz w:val="22"/>
            </w:rPr>
            <w:t xml:space="preserve"> Section 38-55-170, relating to presenting false insurance claims for payment;</w:t>
          </w:r>
        </w:p>
        <w:p w14:paraId="02C7F94C"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color w:val="auto"/>
              <w:sz w:val="22"/>
            </w:rPr>
            <w:t>(xx)</w:t>
          </w:r>
          <w:r w:rsidRPr="000610CD">
            <w:rPr>
              <w:rStyle w:val="scinsertblue"/>
              <w:rFonts w:cs="Times New Roman"/>
              <w:color w:val="auto"/>
              <w:sz w:val="22"/>
            </w:rPr>
            <w:t>(vv)</w:t>
          </w:r>
          <w:r w:rsidRPr="000610CD">
            <w:rPr>
              <w:rFonts w:cs="Times New Roman"/>
              <w:sz w:val="22"/>
            </w:rPr>
            <w:t xml:space="preserve"> Article 5, Chapter 55, Title 38, relating to violations of the Omnibus Insurance Fraud and Reporting Immunity Act;</w:t>
          </w:r>
        </w:p>
        <w:p w14:paraId="4CB37BFA"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color w:val="auto"/>
              <w:sz w:val="22"/>
            </w:rPr>
            <w:t>(yy)</w:t>
          </w:r>
          <w:r w:rsidRPr="000610CD">
            <w:rPr>
              <w:rStyle w:val="scinsertblue"/>
              <w:rFonts w:cs="Times New Roman"/>
              <w:color w:val="auto"/>
              <w:sz w:val="22"/>
            </w:rPr>
            <w:t>(ww)</w:t>
          </w:r>
          <w:r w:rsidRPr="000610CD">
            <w:rPr>
              <w:rFonts w:cs="Times New Roman"/>
              <w:sz w:val="22"/>
            </w:rPr>
            <w:t xml:space="preserve"> Chapter 36, Title 34, relating to violations in relation to loan brokers;</w:t>
          </w:r>
        </w:p>
        <w:p w14:paraId="1CA80C78"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color w:val="auto"/>
              <w:sz w:val="22"/>
            </w:rPr>
            <w:t>(zz)</w:t>
          </w:r>
          <w:r w:rsidRPr="000610CD">
            <w:rPr>
              <w:rStyle w:val="scinsertblue"/>
              <w:rFonts w:cs="Times New Roman"/>
              <w:color w:val="auto"/>
              <w:sz w:val="22"/>
            </w:rPr>
            <w:t>(xx)</w:t>
          </w:r>
          <w:r w:rsidRPr="000610CD">
            <w:rPr>
              <w:rFonts w:cs="Times New Roman"/>
              <w:sz w:val="22"/>
            </w:rPr>
            <w:t xml:space="preserve"> Chapter 23, Title 37, relating to violations of the South Carolina High Cost and Consumer Home Loans Act;</w:t>
          </w:r>
        </w:p>
        <w:p w14:paraId="75F323F1"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color w:val="auto"/>
              <w:sz w:val="22"/>
            </w:rPr>
            <w:t>(aaa)</w:t>
          </w:r>
          <w:r w:rsidRPr="000610CD">
            <w:rPr>
              <w:rStyle w:val="scinsertblue"/>
              <w:rFonts w:cs="Times New Roman"/>
              <w:color w:val="auto"/>
              <w:sz w:val="22"/>
            </w:rPr>
            <w:t>(yy)</w:t>
          </w:r>
          <w:r w:rsidRPr="000610CD">
            <w:rPr>
              <w:rFonts w:cs="Times New Roman"/>
              <w:sz w:val="22"/>
            </w:rPr>
            <w:t xml:space="preserve"> Chapter 13, Title 8, relating to ethics, government accountability, and campaign reform;</w:t>
          </w:r>
        </w:p>
        <w:p w14:paraId="0BB6D847"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color w:val="auto"/>
              <w:sz w:val="22"/>
            </w:rPr>
            <w:t>(bbb)</w:t>
          </w:r>
          <w:r w:rsidRPr="000610CD">
            <w:rPr>
              <w:rStyle w:val="scinsertblue"/>
              <w:rFonts w:cs="Times New Roman"/>
              <w:color w:val="auto"/>
              <w:sz w:val="22"/>
            </w:rPr>
            <w:t>(zz)</w:t>
          </w:r>
          <w:r w:rsidRPr="000610CD">
            <w:rPr>
              <w:rFonts w:cs="Times New Roman"/>
              <w:sz w:val="22"/>
            </w:rPr>
            <w:t xml:space="preserve"> Chapter 11, Title 35, relating to violations of the South Carolina Anti Money Laundering Act; or</w:t>
          </w:r>
        </w:p>
        <w:p w14:paraId="0093DBDC"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r>
          <w:r w:rsidRPr="000610CD">
            <w:rPr>
              <w:rStyle w:val="scstrikered"/>
              <w:rFonts w:cs="Times New Roman"/>
              <w:color w:val="auto"/>
              <w:sz w:val="22"/>
            </w:rPr>
            <w:t>(ccc)</w:t>
          </w:r>
          <w:r w:rsidRPr="000610CD">
            <w:rPr>
              <w:rStyle w:val="scinsertblue"/>
              <w:rFonts w:cs="Times New Roman"/>
              <w:color w:val="auto"/>
              <w:sz w:val="22"/>
            </w:rPr>
            <w:t>(aaa)</w:t>
          </w:r>
          <w:r w:rsidRPr="000610CD">
            <w:rPr>
              <w:rFonts w:cs="Times New Roman"/>
              <w:sz w:val="22"/>
            </w:rPr>
            <w:t xml:space="preserve"> Chapter 17, Title 2, relating to lobbyists and lobbying.</w:t>
          </w:r>
        </w:p>
        <w:p w14:paraId="43664603"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Style w:val="scstrikered"/>
              <w:rFonts w:cs="Times New Roman"/>
              <w:color w:val="auto"/>
              <w:sz w:val="22"/>
            </w:rPr>
            <w:t>"Racketeering activity" also shall mean any conduct defined as "racketeering activity" under federal law, including 18 U.S.C. Section 1961 (1), any violation of 18 U.S.C. Section 1028, or any violation of 31 U.S.C. Sections 5311 through 5330</w:t>
          </w:r>
          <w:r w:rsidRPr="000C74E5">
            <w:rPr>
              <w:rFonts w:cs="Times New Roman"/>
              <w:strike/>
              <w:sz w:val="22"/>
            </w:rPr>
            <w:t>.</w:t>
          </w:r>
        </w:p>
      </w:sdtContent>
    </w:sdt>
    <w:p w14:paraId="4598B8AF" w14:textId="77777777" w:rsidR="00E05771" w:rsidRPr="000610CD" w:rsidRDefault="00E05771" w:rsidP="00E0577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10CD">
        <w:rPr>
          <w:rFonts w:cs="Times New Roman"/>
          <w:sz w:val="22"/>
        </w:rPr>
        <w:tab/>
        <w:t>Amend the bill further, SECTION 12, by striking Section 14-7-1630(A)(12) and inserting:</w:t>
      </w:r>
    </w:p>
    <w:sdt>
      <w:sdtPr>
        <w:rPr>
          <w:rFonts w:cs="Times New Roman"/>
          <w:sz w:val="22"/>
        </w:rPr>
        <w:alias w:val="Cannot be edited"/>
        <w:tag w:val="Cannot be edited"/>
        <w:id w:val="2130970510"/>
        <w:placeholder>
          <w:docPart w:val="891744B860C243A19B9A94E2F07DDB31"/>
        </w:placeholder>
      </w:sdtPr>
      <w:sdtEndPr/>
      <w:sdtContent>
        <w:p w14:paraId="0EF1DD7B" w14:textId="77777777" w:rsidR="00E05771" w:rsidRPr="000610CD" w:rsidRDefault="00E05771" w:rsidP="00E0577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610CD">
            <w:rPr>
              <w:rFonts w:cs="Times New Roman"/>
              <w:sz w:val="22"/>
            </w:rPr>
            <w:tab/>
          </w:r>
          <w:r w:rsidRPr="000610CD">
            <w:rPr>
              <w:rFonts w:cs="Times New Roman"/>
              <w:sz w:val="22"/>
            </w:rPr>
            <w:tab/>
            <w:t xml:space="preserve">(12) 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 including, but not limited to, the cost of remediation, is two million dollars or more, as certified by an independent environmental engineer who must be contracted by the </w:t>
          </w:r>
          <w:r w:rsidRPr="000610CD">
            <w:rPr>
              <w:rFonts w:cs="Times New Roman"/>
              <w:sz w:val="22"/>
            </w:rPr>
            <w:lastRenderedPageBreak/>
            <w:t>Department of</w:t>
          </w:r>
          <w:r w:rsidRPr="000610CD">
            <w:rPr>
              <w:rStyle w:val="scstrikered"/>
              <w:rFonts w:cs="Times New Roman"/>
              <w:color w:val="auto"/>
              <w:sz w:val="22"/>
            </w:rPr>
            <w:t xml:space="preserve"> Health and</w:t>
          </w:r>
          <w:r w:rsidRPr="000610CD">
            <w:rPr>
              <w:rFonts w:cs="Times New Roman"/>
              <w:sz w:val="22"/>
            </w:rPr>
            <w:t xml:space="preserve"> Environmental </w:t>
          </w:r>
          <w:r w:rsidRPr="000610CD">
            <w:rPr>
              <w:rStyle w:val="scstrikered"/>
              <w:rFonts w:cs="Times New Roman"/>
              <w:color w:val="auto"/>
              <w:sz w:val="22"/>
            </w:rPr>
            <w:t>Control</w:t>
          </w:r>
          <w:r w:rsidRPr="000610CD">
            <w:rPr>
              <w:rStyle w:val="scinsertblue"/>
              <w:rFonts w:cs="Times New Roman"/>
              <w:color w:val="auto"/>
              <w:sz w:val="22"/>
            </w:rPr>
            <w:t>Services</w:t>
          </w:r>
          <w:r w:rsidRPr="000610CD">
            <w:rPr>
              <w:rFonts w:cs="Times New Roman"/>
              <w:sz w:val="22"/>
            </w:rPr>
            <w:t>. If the knowing and wilful crime is a violation of federal law, a conviction or an acquittal pursuant to federal law for the same act is a bar to the impaneling of a state grand jury pursuant to this section;</w:t>
          </w:r>
        </w:p>
      </w:sdtContent>
    </w:sdt>
    <w:p w14:paraId="6FCA6B3B" w14:textId="77777777" w:rsidR="00E05771" w:rsidRPr="000610CD" w:rsidRDefault="00E05771" w:rsidP="00E0577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610CD">
        <w:rPr>
          <w:rFonts w:cs="Times New Roman"/>
          <w:sz w:val="22"/>
        </w:rPr>
        <w:tab/>
        <w:t>Renumber sections to conform.</w:t>
      </w:r>
    </w:p>
    <w:p w14:paraId="4380B570" w14:textId="77777777" w:rsidR="00E05771" w:rsidRDefault="00E05771" w:rsidP="00E057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610CD">
        <w:rPr>
          <w:rFonts w:cs="Times New Roman"/>
          <w:sz w:val="22"/>
        </w:rPr>
        <w:tab/>
        <w:t>Amend title to conform.</w:t>
      </w:r>
    </w:p>
    <w:p w14:paraId="3BBD5F08" w14:textId="77777777" w:rsidR="00E05771" w:rsidRDefault="00E05771" w:rsidP="00E0577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F38B79" w14:textId="77777777" w:rsidR="00E05771" w:rsidRDefault="00E05771" w:rsidP="00E05771">
      <w:pPr>
        <w:pStyle w:val="Header"/>
        <w:rPr>
          <w:bCs/>
          <w:color w:val="auto"/>
          <w:szCs w:val="22"/>
        </w:rPr>
      </w:pPr>
      <w:r>
        <w:rPr>
          <w:bCs/>
          <w:color w:val="auto"/>
          <w:szCs w:val="22"/>
        </w:rPr>
        <w:tab/>
        <w:t>Senator ADAMS explained the amendment.</w:t>
      </w:r>
    </w:p>
    <w:p w14:paraId="63608087" w14:textId="77777777" w:rsidR="00DB74A4" w:rsidRDefault="00DB74A4">
      <w:pPr>
        <w:pStyle w:val="Header"/>
        <w:tabs>
          <w:tab w:val="clear" w:pos="8640"/>
          <w:tab w:val="left" w:pos="4320"/>
        </w:tabs>
      </w:pPr>
    </w:p>
    <w:p w14:paraId="175EDC27" w14:textId="31C13053" w:rsidR="003803DE" w:rsidRDefault="003803DE">
      <w:pPr>
        <w:pStyle w:val="Header"/>
        <w:tabs>
          <w:tab w:val="clear" w:pos="8640"/>
          <w:tab w:val="left" w:pos="4320"/>
        </w:tabs>
      </w:pPr>
      <w:r>
        <w:tab/>
        <w:t>On motion of Senator ADAMS, the Bill was carried over.</w:t>
      </w:r>
    </w:p>
    <w:p w14:paraId="3A5904DC" w14:textId="77777777" w:rsidR="003803DE" w:rsidRDefault="003803DE">
      <w:pPr>
        <w:pStyle w:val="Header"/>
        <w:tabs>
          <w:tab w:val="clear" w:pos="8640"/>
          <w:tab w:val="left" w:pos="4320"/>
        </w:tabs>
      </w:pPr>
    </w:p>
    <w:p w14:paraId="2A9B09EB" w14:textId="5586C9C7" w:rsidR="00E05771" w:rsidRDefault="00E05771" w:rsidP="00E05771">
      <w:pPr>
        <w:pStyle w:val="Header"/>
        <w:tabs>
          <w:tab w:val="clear" w:pos="8640"/>
          <w:tab w:val="left" w:pos="4320"/>
        </w:tabs>
        <w:jc w:val="center"/>
        <w:rPr>
          <w:b/>
          <w:bCs/>
        </w:rPr>
      </w:pPr>
      <w:r w:rsidRPr="00E05771">
        <w:rPr>
          <w:b/>
          <w:bCs/>
        </w:rPr>
        <w:t>OBJECTION</w:t>
      </w:r>
    </w:p>
    <w:p w14:paraId="5F8ABB4F" w14:textId="77777777" w:rsidR="00E05771" w:rsidRPr="007F2080" w:rsidRDefault="00E05771" w:rsidP="00E05771">
      <w:pPr>
        <w:suppressAutoHyphens/>
      </w:pPr>
      <w:r>
        <w:rPr>
          <w:b/>
          <w:bCs/>
        </w:rPr>
        <w:tab/>
      </w:r>
      <w:r w:rsidRPr="007F2080">
        <w:t>H. 3650</w:t>
      </w:r>
      <w:r w:rsidRPr="007F2080">
        <w:fldChar w:fldCharType="begin"/>
      </w:r>
      <w:r w:rsidRPr="007F2080">
        <w:instrText xml:space="preserve"> XE "H. 3650" \b </w:instrText>
      </w:r>
      <w:r w:rsidRPr="007F2080">
        <w:fldChar w:fldCharType="end"/>
      </w:r>
      <w:r w:rsidRPr="007F2080">
        <w:t xml:space="preserve"> -- Reps. G.M. Smith, Wooten, Pope, Chapman, W. Newton, Bailey, Robbins, Crawford, Guest, Caskey, Forrest, B. Newton, Hixon and Taylor:  </w:t>
      </w:r>
      <w:r>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710B033C" w14:textId="28127CCE" w:rsidR="00E05771" w:rsidRPr="00E05771" w:rsidRDefault="00E05771" w:rsidP="00E05771">
      <w:pPr>
        <w:pStyle w:val="Header"/>
        <w:tabs>
          <w:tab w:val="clear" w:pos="8640"/>
          <w:tab w:val="left" w:pos="4320"/>
        </w:tabs>
        <w:jc w:val="left"/>
      </w:pPr>
      <w:r w:rsidRPr="00E05771">
        <w:tab/>
        <w:t>Senator CORBIN objected to consideration of the Bill.</w:t>
      </w:r>
    </w:p>
    <w:p w14:paraId="00FE4D75" w14:textId="77777777" w:rsidR="00E05771" w:rsidRDefault="00E05771" w:rsidP="00E05771">
      <w:pPr>
        <w:pStyle w:val="Header"/>
        <w:tabs>
          <w:tab w:val="clear" w:pos="8640"/>
          <w:tab w:val="left" w:pos="4320"/>
        </w:tabs>
        <w:jc w:val="left"/>
        <w:rPr>
          <w:b/>
          <w:bCs/>
        </w:rPr>
      </w:pPr>
    </w:p>
    <w:p w14:paraId="22929044" w14:textId="77777777" w:rsidR="003A73E3" w:rsidRDefault="003A73E3" w:rsidP="003A73E3">
      <w:pPr>
        <w:jc w:val="center"/>
        <w:rPr>
          <w:b/>
          <w:bCs/>
        </w:rPr>
      </w:pPr>
      <w:r>
        <w:rPr>
          <w:b/>
          <w:bCs/>
        </w:rPr>
        <w:t>SECOND READING FAILED</w:t>
      </w:r>
    </w:p>
    <w:p w14:paraId="6BB53DB1" w14:textId="77777777" w:rsidR="003A73E3" w:rsidRPr="007F2080" w:rsidRDefault="003A73E3" w:rsidP="003A73E3">
      <w:pPr>
        <w:suppressAutoHyphens/>
      </w:pPr>
      <w:r>
        <w:rPr>
          <w:b/>
          <w:bCs/>
        </w:rPr>
        <w:tab/>
      </w:r>
      <w:r w:rsidRPr="007F2080">
        <w:t>S. 256</w:t>
      </w:r>
      <w:r w:rsidRPr="007F2080">
        <w:fldChar w:fldCharType="begin"/>
      </w:r>
      <w:r w:rsidRPr="007F2080">
        <w:instrText xml:space="preserve"> XE "S. 256" \b </w:instrText>
      </w:r>
      <w:r w:rsidRPr="007F2080">
        <w:fldChar w:fldCharType="end"/>
      </w:r>
      <w:r w:rsidRPr="007F2080">
        <w:t xml:space="preserve"> -- Senators Davis and Devine:  </w:t>
      </w:r>
      <w:r>
        <w:rPr>
          <w:caps/>
          <w:szCs w:val="30"/>
        </w:rPr>
        <w:t>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230CA9F6" w14:textId="77777777" w:rsidR="003A73E3" w:rsidRDefault="003A73E3" w:rsidP="003A73E3">
      <w:pPr>
        <w:pStyle w:val="Header"/>
        <w:rPr>
          <w:bCs/>
          <w:color w:val="auto"/>
          <w:szCs w:val="22"/>
        </w:rPr>
      </w:pPr>
      <w:bookmarkStart w:id="1" w:name="_Hlk219370204"/>
      <w:r w:rsidRPr="0063614E">
        <w:rPr>
          <w:bCs/>
          <w:color w:val="auto"/>
          <w:szCs w:val="22"/>
        </w:rPr>
        <w:tab/>
        <w:t>The Senate proceeded to a consideration of the Bill</w:t>
      </w:r>
      <w:r>
        <w:rPr>
          <w:bCs/>
          <w:color w:val="auto"/>
          <w:szCs w:val="22"/>
        </w:rPr>
        <w:t>.</w:t>
      </w:r>
    </w:p>
    <w:bookmarkEnd w:id="1"/>
    <w:p w14:paraId="37E1032E" w14:textId="77777777" w:rsidR="003A73E3" w:rsidRDefault="003A73E3" w:rsidP="003A73E3">
      <w:pPr>
        <w:pStyle w:val="Header"/>
        <w:rPr>
          <w:bCs/>
          <w:color w:val="auto"/>
          <w:szCs w:val="22"/>
        </w:rPr>
      </w:pPr>
    </w:p>
    <w:p w14:paraId="4E43DA1F" w14:textId="77777777" w:rsidR="003A73E3" w:rsidRPr="00A36041" w:rsidRDefault="003A73E3" w:rsidP="003A73E3">
      <w:pPr>
        <w:jc w:val="left"/>
      </w:pPr>
      <w:r w:rsidRPr="00A36041">
        <w:tab/>
        <w:t>Senator DAVIS explained the Bill.</w:t>
      </w:r>
    </w:p>
    <w:p w14:paraId="1C13AC02" w14:textId="77777777" w:rsidR="003A73E3" w:rsidRDefault="003A73E3" w:rsidP="003A73E3">
      <w:pPr>
        <w:jc w:val="left"/>
        <w:rPr>
          <w:b/>
          <w:bCs/>
        </w:rPr>
      </w:pPr>
    </w:p>
    <w:p w14:paraId="39BA8CE9" w14:textId="77777777" w:rsidR="003A73E3" w:rsidRPr="0063614E" w:rsidRDefault="003A73E3" w:rsidP="003A73E3">
      <w:pPr>
        <w:pStyle w:val="Header"/>
        <w:rPr>
          <w:bCs/>
          <w:color w:val="auto"/>
          <w:szCs w:val="22"/>
        </w:rPr>
      </w:pPr>
      <w:r w:rsidRPr="0063614E">
        <w:rPr>
          <w:bCs/>
          <w:color w:val="auto"/>
          <w:szCs w:val="22"/>
        </w:rPr>
        <w:tab/>
        <w:t>The question being the second reading of the Bill.</w:t>
      </w:r>
    </w:p>
    <w:p w14:paraId="44BCABB9" w14:textId="77777777" w:rsidR="003A73E3" w:rsidRDefault="003A73E3" w:rsidP="003A73E3">
      <w:pPr>
        <w:pStyle w:val="Header"/>
        <w:rPr>
          <w:bCs/>
          <w:color w:val="auto"/>
          <w:szCs w:val="22"/>
        </w:rPr>
      </w:pPr>
    </w:p>
    <w:p w14:paraId="0E42C51F" w14:textId="77777777" w:rsidR="008E3090" w:rsidRDefault="008E3090" w:rsidP="003A73E3">
      <w:pPr>
        <w:pStyle w:val="Header"/>
        <w:rPr>
          <w:bCs/>
          <w:color w:val="auto"/>
          <w:szCs w:val="22"/>
        </w:rPr>
      </w:pPr>
    </w:p>
    <w:p w14:paraId="7B4CF5E0" w14:textId="77777777" w:rsidR="008E3090" w:rsidRDefault="008E3090" w:rsidP="003A73E3">
      <w:pPr>
        <w:pStyle w:val="Header"/>
        <w:rPr>
          <w:bCs/>
          <w:color w:val="auto"/>
          <w:szCs w:val="22"/>
        </w:rPr>
      </w:pPr>
    </w:p>
    <w:p w14:paraId="4C7A109F" w14:textId="77777777" w:rsidR="008E3090" w:rsidRDefault="008E3090" w:rsidP="003A73E3">
      <w:pPr>
        <w:pStyle w:val="Header"/>
        <w:rPr>
          <w:bCs/>
          <w:color w:val="auto"/>
          <w:szCs w:val="22"/>
        </w:rPr>
      </w:pPr>
    </w:p>
    <w:p w14:paraId="1514B353" w14:textId="77777777" w:rsidR="003A73E3" w:rsidRPr="0063614E" w:rsidRDefault="003A73E3" w:rsidP="003A73E3">
      <w:pPr>
        <w:pStyle w:val="Header"/>
        <w:rPr>
          <w:bCs/>
          <w:color w:val="auto"/>
          <w:szCs w:val="22"/>
        </w:rPr>
      </w:pPr>
      <w:r w:rsidRPr="0063614E">
        <w:rPr>
          <w:bCs/>
          <w:color w:val="auto"/>
          <w:szCs w:val="22"/>
        </w:rPr>
        <w:tab/>
        <w:t>The "ayes" and "nays" were demanded and taken, resulting as follows:</w:t>
      </w:r>
    </w:p>
    <w:p w14:paraId="563025D5" w14:textId="77777777" w:rsidR="003A73E3" w:rsidRPr="008C2DC4" w:rsidRDefault="003A73E3" w:rsidP="003A73E3">
      <w:pPr>
        <w:pStyle w:val="Header"/>
        <w:jc w:val="center"/>
        <w:rPr>
          <w:b/>
          <w:bCs/>
          <w:color w:val="auto"/>
          <w:szCs w:val="22"/>
        </w:rPr>
      </w:pPr>
      <w:r w:rsidRPr="008C2DC4">
        <w:rPr>
          <w:b/>
          <w:bCs/>
          <w:color w:val="auto"/>
          <w:szCs w:val="22"/>
        </w:rPr>
        <w:t>Ayes 17; Nays 27</w:t>
      </w:r>
    </w:p>
    <w:p w14:paraId="10283C71" w14:textId="77777777" w:rsidR="003A73E3" w:rsidRDefault="003A73E3" w:rsidP="003A73E3">
      <w:pPr>
        <w:pStyle w:val="Header"/>
        <w:rPr>
          <w:bCs/>
          <w:color w:val="auto"/>
          <w:szCs w:val="22"/>
        </w:rPr>
      </w:pPr>
    </w:p>
    <w:p w14:paraId="72A36947"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2DC4">
        <w:rPr>
          <w:b/>
          <w:bCs/>
          <w:color w:val="auto"/>
          <w:szCs w:val="22"/>
        </w:rPr>
        <w:t>AYES</w:t>
      </w:r>
    </w:p>
    <w:p w14:paraId="020ACBC6"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Alexander</w:t>
      </w:r>
      <w:r>
        <w:rPr>
          <w:bCs/>
          <w:color w:val="auto"/>
          <w:szCs w:val="22"/>
        </w:rPr>
        <w:tab/>
      </w:r>
      <w:r w:rsidRPr="008C2DC4">
        <w:rPr>
          <w:bCs/>
          <w:color w:val="auto"/>
          <w:szCs w:val="22"/>
        </w:rPr>
        <w:t>Allen</w:t>
      </w:r>
      <w:r>
        <w:rPr>
          <w:bCs/>
          <w:color w:val="auto"/>
          <w:szCs w:val="22"/>
        </w:rPr>
        <w:tab/>
      </w:r>
      <w:r w:rsidRPr="008C2DC4">
        <w:rPr>
          <w:bCs/>
          <w:color w:val="auto"/>
          <w:szCs w:val="22"/>
        </w:rPr>
        <w:t>Campsen</w:t>
      </w:r>
    </w:p>
    <w:p w14:paraId="73380B85"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Davis</w:t>
      </w:r>
      <w:r>
        <w:rPr>
          <w:bCs/>
          <w:color w:val="auto"/>
          <w:szCs w:val="22"/>
        </w:rPr>
        <w:tab/>
      </w:r>
      <w:r w:rsidRPr="008C2DC4">
        <w:rPr>
          <w:bCs/>
          <w:color w:val="auto"/>
          <w:szCs w:val="22"/>
        </w:rPr>
        <w:t>Devine</w:t>
      </w:r>
      <w:r>
        <w:rPr>
          <w:bCs/>
          <w:color w:val="auto"/>
          <w:szCs w:val="22"/>
        </w:rPr>
        <w:tab/>
      </w:r>
      <w:r w:rsidRPr="008C2DC4">
        <w:rPr>
          <w:bCs/>
          <w:color w:val="auto"/>
          <w:szCs w:val="22"/>
        </w:rPr>
        <w:t>Gambrell</w:t>
      </w:r>
    </w:p>
    <w:p w14:paraId="481EEE0C"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Goldfinch</w:t>
      </w:r>
      <w:r>
        <w:rPr>
          <w:bCs/>
          <w:color w:val="auto"/>
          <w:szCs w:val="22"/>
        </w:rPr>
        <w:tab/>
      </w:r>
      <w:r w:rsidRPr="008C2DC4">
        <w:rPr>
          <w:bCs/>
          <w:color w:val="auto"/>
          <w:szCs w:val="22"/>
        </w:rPr>
        <w:t>Graham</w:t>
      </w:r>
      <w:r>
        <w:rPr>
          <w:bCs/>
          <w:color w:val="auto"/>
          <w:szCs w:val="22"/>
        </w:rPr>
        <w:tab/>
      </w:r>
      <w:r w:rsidRPr="008C2DC4">
        <w:rPr>
          <w:bCs/>
          <w:color w:val="auto"/>
          <w:szCs w:val="22"/>
        </w:rPr>
        <w:t>Hembree</w:t>
      </w:r>
    </w:p>
    <w:p w14:paraId="659F0F29"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Hutto</w:t>
      </w:r>
      <w:r>
        <w:rPr>
          <w:bCs/>
          <w:color w:val="auto"/>
          <w:szCs w:val="22"/>
        </w:rPr>
        <w:tab/>
      </w:r>
      <w:r w:rsidRPr="008C2DC4">
        <w:rPr>
          <w:bCs/>
          <w:color w:val="auto"/>
          <w:szCs w:val="22"/>
        </w:rPr>
        <w:t>Jackson</w:t>
      </w:r>
      <w:r>
        <w:rPr>
          <w:bCs/>
          <w:color w:val="auto"/>
          <w:szCs w:val="22"/>
        </w:rPr>
        <w:tab/>
      </w:r>
      <w:r w:rsidRPr="008C2DC4">
        <w:rPr>
          <w:bCs/>
          <w:color w:val="auto"/>
          <w:szCs w:val="22"/>
        </w:rPr>
        <w:t>Johnson</w:t>
      </w:r>
    </w:p>
    <w:p w14:paraId="221578B4"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Matthews</w:t>
      </w:r>
      <w:r>
        <w:rPr>
          <w:bCs/>
          <w:color w:val="auto"/>
          <w:szCs w:val="22"/>
        </w:rPr>
        <w:tab/>
      </w:r>
      <w:r w:rsidRPr="008C2DC4">
        <w:rPr>
          <w:bCs/>
          <w:color w:val="auto"/>
          <w:szCs w:val="22"/>
        </w:rPr>
        <w:t>Sabb</w:t>
      </w:r>
      <w:r>
        <w:rPr>
          <w:bCs/>
          <w:color w:val="auto"/>
          <w:szCs w:val="22"/>
        </w:rPr>
        <w:tab/>
      </w:r>
      <w:r w:rsidRPr="008C2DC4">
        <w:rPr>
          <w:bCs/>
          <w:color w:val="auto"/>
          <w:szCs w:val="22"/>
        </w:rPr>
        <w:t>Sutton</w:t>
      </w:r>
    </w:p>
    <w:p w14:paraId="2CC45EF1"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Tedder</w:t>
      </w:r>
      <w:r>
        <w:rPr>
          <w:bCs/>
          <w:color w:val="auto"/>
          <w:szCs w:val="22"/>
        </w:rPr>
        <w:tab/>
      </w:r>
      <w:r w:rsidRPr="008C2DC4">
        <w:rPr>
          <w:bCs/>
          <w:color w:val="auto"/>
          <w:szCs w:val="22"/>
        </w:rPr>
        <w:t>Walker</w:t>
      </w:r>
    </w:p>
    <w:p w14:paraId="047B1D52"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2207722" w14:textId="77777777" w:rsidR="003A73E3" w:rsidRPr="008C2DC4"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C2DC4">
        <w:rPr>
          <w:b/>
          <w:bCs/>
          <w:color w:val="auto"/>
          <w:szCs w:val="22"/>
        </w:rPr>
        <w:t>Total--17</w:t>
      </w:r>
    </w:p>
    <w:p w14:paraId="32870A80" w14:textId="77777777" w:rsidR="003A73E3" w:rsidRPr="008C2DC4" w:rsidRDefault="003A73E3" w:rsidP="003A73E3">
      <w:pPr>
        <w:pStyle w:val="Header"/>
        <w:tabs>
          <w:tab w:val="clear" w:pos="8640"/>
          <w:tab w:val="left" w:pos="4320"/>
        </w:tabs>
        <w:rPr>
          <w:bCs/>
          <w:color w:val="auto"/>
          <w:szCs w:val="22"/>
        </w:rPr>
      </w:pPr>
    </w:p>
    <w:p w14:paraId="01AA9E5B"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2DC4">
        <w:rPr>
          <w:b/>
          <w:bCs/>
          <w:color w:val="auto"/>
          <w:szCs w:val="22"/>
        </w:rPr>
        <w:t>NAYS</w:t>
      </w:r>
    </w:p>
    <w:p w14:paraId="0989C8FA"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Adams</w:t>
      </w:r>
      <w:r>
        <w:rPr>
          <w:bCs/>
          <w:color w:val="auto"/>
          <w:szCs w:val="22"/>
        </w:rPr>
        <w:tab/>
      </w:r>
      <w:r w:rsidRPr="008C2DC4">
        <w:rPr>
          <w:bCs/>
          <w:color w:val="auto"/>
          <w:szCs w:val="22"/>
        </w:rPr>
        <w:t>Bennett</w:t>
      </w:r>
      <w:r>
        <w:rPr>
          <w:bCs/>
          <w:color w:val="auto"/>
          <w:szCs w:val="22"/>
        </w:rPr>
        <w:tab/>
      </w:r>
      <w:r w:rsidRPr="008C2DC4">
        <w:rPr>
          <w:bCs/>
          <w:color w:val="auto"/>
          <w:szCs w:val="22"/>
        </w:rPr>
        <w:t>Blackmon</w:t>
      </w:r>
    </w:p>
    <w:p w14:paraId="05EFCFFB"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Bright</w:t>
      </w:r>
      <w:r>
        <w:rPr>
          <w:bCs/>
          <w:color w:val="auto"/>
          <w:szCs w:val="22"/>
        </w:rPr>
        <w:tab/>
      </w:r>
      <w:r w:rsidRPr="008C2DC4">
        <w:rPr>
          <w:bCs/>
          <w:color w:val="auto"/>
          <w:szCs w:val="22"/>
        </w:rPr>
        <w:t>Cash</w:t>
      </w:r>
      <w:r>
        <w:rPr>
          <w:bCs/>
          <w:color w:val="auto"/>
          <w:szCs w:val="22"/>
        </w:rPr>
        <w:tab/>
      </w:r>
      <w:r w:rsidRPr="008C2DC4">
        <w:rPr>
          <w:bCs/>
          <w:color w:val="auto"/>
          <w:szCs w:val="22"/>
        </w:rPr>
        <w:t>Chaplin</w:t>
      </w:r>
    </w:p>
    <w:p w14:paraId="5C0A7A48"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Climer</w:t>
      </w:r>
      <w:r>
        <w:rPr>
          <w:bCs/>
          <w:color w:val="auto"/>
          <w:szCs w:val="22"/>
        </w:rPr>
        <w:tab/>
      </w:r>
      <w:r w:rsidRPr="008C2DC4">
        <w:rPr>
          <w:bCs/>
          <w:color w:val="auto"/>
          <w:szCs w:val="22"/>
        </w:rPr>
        <w:t>Corbin</w:t>
      </w:r>
      <w:r>
        <w:rPr>
          <w:bCs/>
          <w:color w:val="auto"/>
          <w:szCs w:val="22"/>
        </w:rPr>
        <w:tab/>
      </w:r>
      <w:r w:rsidRPr="008C2DC4">
        <w:rPr>
          <w:bCs/>
          <w:color w:val="auto"/>
          <w:szCs w:val="22"/>
        </w:rPr>
        <w:t>Cromer</w:t>
      </w:r>
    </w:p>
    <w:p w14:paraId="19021040"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Elliott</w:t>
      </w:r>
      <w:r>
        <w:rPr>
          <w:bCs/>
          <w:color w:val="auto"/>
          <w:szCs w:val="22"/>
        </w:rPr>
        <w:tab/>
      </w:r>
      <w:r w:rsidRPr="008C2DC4">
        <w:rPr>
          <w:bCs/>
          <w:color w:val="auto"/>
          <w:szCs w:val="22"/>
        </w:rPr>
        <w:t>Fernandez</w:t>
      </w:r>
      <w:r>
        <w:rPr>
          <w:bCs/>
          <w:color w:val="auto"/>
          <w:szCs w:val="22"/>
        </w:rPr>
        <w:tab/>
      </w:r>
      <w:r w:rsidRPr="008C2DC4">
        <w:rPr>
          <w:bCs/>
          <w:color w:val="auto"/>
          <w:szCs w:val="22"/>
        </w:rPr>
        <w:t>Garrett</w:t>
      </w:r>
    </w:p>
    <w:p w14:paraId="7F363000"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Grooms</w:t>
      </w:r>
      <w:r>
        <w:rPr>
          <w:bCs/>
          <w:color w:val="auto"/>
          <w:szCs w:val="22"/>
        </w:rPr>
        <w:tab/>
      </w:r>
      <w:r w:rsidRPr="008C2DC4">
        <w:rPr>
          <w:bCs/>
          <w:color w:val="auto"/>
          <w:szCs w:val="22"/>
        </w:rPr>
        <w:t>Kennedy</w:t>
      </w:r>
      <w:r>
        <w:rPr>
          <w:bCs/>
          <w:color w:val="auto"/>
          <w:szCs w:val="22"/>
        </w:rPr>
        <w:tab/>
      </w:r>
      <w:r w:rsidRPr="008C2DC4">
        <w:rPr>
          <w:bCs/>
          <w:color w:val="auto"/>
          <w:szCs w:val="22"/>
        </w:rPr>
        <w:t>Kimbrell</w:t>
      </w:r>
    </w:p>
    <w:p w14:paraId="5CDC7E83"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Leber</w:t>
      </w:r>
      <w:r>
        <w:rPr>
          <w:bCs/>
          <w:color w:val="auto"/>
          <w:szCs w:val="22"/>
        </w:rPr>
        <w:tab/>
      </w:r>
      <w:r w:rsidRPr="008C2DC4">
        <w:rPr>
          <w:bCs/>
          <w:color w:val="auto"/>
          <w:szCs w:val="22"/>
        </w:rPr>
        <w:t>Martin</w:t>
      </w:r>
      <w:r>
        <w:rPr>
          <w:bCs/>
          <w:color w:val="auto"/>
          <w:szCs w:val="22"/>
        </w:rPr>
        <w:tab/>
      </w:r>
      <w:r w:rsidRPr="008C2DC4">
        <w:rPr>
          <w:bCs/>
          <w:color w:val="auto"/>
          <w:szCs w:val="22"/>
        </w:rPr>
        <w:t>Massey</w:t>
      </w:r>
    </w:p>
    <w:p w14:paraId="11EE5404"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Ott</w:t>
      </w:r>
      <w:r>
        <w:rPr>
          <w:bCs/>
          <w:color w:val="auto"/>
          <w:szCs w:val="22"/>
        </w:rPr>
        <w:tab/>
      </w:r>
      <w:r w:rsidRPr="008C2DC4">
        <w:rPr>
          <w:bCs/>
          <w:color w:val="auto"/>
          <w:szCs w:val="22"/>
        </w:rPr>
        <w:t>Peeler</w:t>
      </w:r>
      <w:r>
        <w:rPr>
          <w:bCs/>
          <w:color w:val="auto"/>
          <w:szCs w:val="22"/>
        </w:rPr>
        <w:tab/>
      </w:r>
      <w:r w:rsidRPr="008C2DC4">
        <w:rPr>
          <w:bCs/>
          <w:color w:val="auto"/>
          <w:szCs w:val="22"/>
        </w:rPr>
        <w:t>Rice</w:t>
      </w:r>
    </w:p>
    <w:p w14:paraId="7F19CA8E"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Stubbs</w:t>
      </w:r>
      <w:r>
        <w:rPr>
          <w:bCs/>
          <w:color w:val="auto"/>
          <w:szCs w:val="22"/>
        </w:rPr>
        <w:tab/>
      </w:r>
      <w:r w:rsidRPr="008C2DC4">
        <w:rPr>
          <w:bCs/>
          <w:color w:val="auto"/>
          <w:szCs w:val="22"/>
        </w:rPr>
        <w:t>Turner</w:t>
      </w:r>
      <w:r>
        <w:rPr>
          <w:bCs/>
          <w:color w:val="auto"/>
          <w:szCs w:val="22"/>
        </w:rPr>
        <w:tab/>
      </w:r>
      <w:r w:rsidRPr="008C2DC4">
        <w:rPr>
          <w:bCs/>
          <w:color w:val="auto"/>
          <w:szCs w:val="22"/>
        </w:rPr>
        <w:t>Verdin</w:t>
      </w:r>
    </w:p>
    <w:p w14:paraId="1B7CB721"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2DC4">
        <w:rPr>
          <w:bCs/>
          <w:color w:val="auto"/>
          <w:szCs w:val="22"/>
        </w:rPr>
        <w:t>Williams</w:t>
      </w:r>
      <w:r>
        <w:rPr>
          <w:bCs/>
          <w:color w:val="auto"/>
          <w:szCs w:val="22"/>
        </w:rPr>
        <w:tab/>
      </w:r>
      <w:r w:rsidRPr="008C2DC4">
        <w:rPr>
          <w:bCs/>
          <w:color w:val="auto"/>
          <w:szCs w:val="22"/>
        </w:rPr>
        <w:t>Young</w:t>
      </w:r>
      <w:r>
        <w:rPr>
          <w:bCs/>
          <w:color w:val="auto"/>
          <w:szCs w:val="22"/>
        </w:rPr>
        <w:tab/>
      </w:r>
      <w:r w:rsidRPr="008C2DC4">
        <w:rPr>
          <w:bCs/>
          <w:color w:val="auto"/>
          <w:szCs w:val="22"/>
        </w:rPr>
        <w:t>Zell</w:t>
      </w:r>
    </w:p>
    <w:p w14:paraId="1A8A251D" w14:textId="77777777" w:rsidR="003A73E3"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0BE7EE2" w14:textId="77777777" w:rsidR="003A73E3" w:rsidRPr="008C2DC4" w:rsidRDefault="003A73E3" w:rsidP="003A73E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C2DC4">
        <w:rPr>
          <w:b/>
          <w:bCs/>
          <w:color w:val="auto"/>
          <w:szCs w:val="22"/>
        </w:rPr>
        <w:t>Total--27</w:t>
      </w:r>
    </w:p>
    <w:p w14:paraId="67168A87" w14:textId="77777777" w:rsidR="003A73E3" w:rsidRPr="008C2DC4" w:rsidRDefault="003A73E3" w:rsidP="003A73E3">
      <w:pPr>
        <w:pStyle w:val="Header"/>
        <w:tabs>
          <w:tab w:val="clear" w:pos="8640"/>
          <w:tab w:val="left" w:pos="4320"/>
        </w:tabs>
        <w:rPr>
          <w:bCs/>
          <w:color w:val="auto"/>
          <w:szCs w:val="22"/>
        </w:rPr>
      </w:pPr>
    </w:p>
    <w:p w14:paraId="66CD427E" w14:textId="77777777" w:rsidR="003A73E3" w:rsidRPr="0063614E" w:rsidRDefault="003A73E3" w:rsidP="003A73E3">
      <w:pPr>
        <w:pStyle w:val="Header"/>
        <w:tabs>
          <w:tab w:val="clear" w:pos="8640"/>
          <w:tab w:val="left" w:pos="4320"/>
        </w:tabs>
        <w:rPr>
          <w:bCs/>
          <w:color w:val="auto"/>
          <w:szCs w:val="22"/>
        </w:rPr>
      </w:pPr>
      <w:r w:rsidRPr="0063614E">
        <w:rPr>
          <w:bCs/>
          <w:color w:val="auto"/>
          <w:szCs w:val="22"/>
        </w:rPr>
        <w:tab/>
      </w:r>
      <w:r>
        <w:rPr>
          <w:bCs/>
          <w:color w:val="auto"/>
          <w:szCs w:val="22"/>
        </w:rPr>
        <w:t>The Bill failed to receive second reading.</w:t>
      </w:r>
    </w:p>
    <w:p w14:paraId="5B513DDA" w14:textId="77777777" w:rsidR="00E05771" w:rsidRPr="00E05771" w:rsidRDefault="00E05771" w:rsidP="00E05771">
      <w:pPr>
        <w:pStyle w:val="Header"/>
        <w:tabs>
          <w:tab w:val="clear" w:pos="8640"/>
          <w:tab w:val="left" w:pos="4320"/>
        </w:tabs>
        <w:jc w:val="left"/>
        <w:rPr>
          <w:b/>
          <w:bCs/>
        </w:rPr>
      </w:pPr>
    </w:p>
    <w:p w14:paraId="082FA179"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164F7244" w14:textId="77777777" w:rsidR="003A73E3" w:rsidRDefault="003A73E3">
      <w:pPr>
        <w:pStyle w:val="Header"/>
        <w:tabs>
          <w:tab w:val="clear" w:pos="8640"/>
          <w:tab w:val="left" w:pos="4320"/>
        </w:tabs>
      </w:pPr>
    </w:p>
    <w:p w14:paraId="40EEC9F3" w14:textId="77777777" w:rsidR="00A407B4" w:rsidRDefault="00A407B4" w:rsidP="00A407B4">
      <w:pPr>
        <w:pStyle w:val="Header"/>
        <w:tabs>
          <w:tab w:val="clear" w:pos="8640"/>
          <w:tab w:val="left" w:pos="4320"/>
        </w:tabs>
        <w:jc w:val="center"/>
      </w:pPr>
      <w:r>
        <w:rPr>
          <w:b/>
        </w:rPr>
        <w:t>MOTION ADOPTED</w:t>
      </w:r>
    </w:p>
    <w:p w14:paraId="23C65615" w14:textId="3C80B6FD" w:rsidR="00A407B4" w:rsidRPr="00A407B4" w:rsidRDefault="00A407B4" w:rsidP="00A407B4">
      <w:pPr>
        <w:pStyle w:val="Header"/>
        <w:tabs>
          <w:tab w:val="clear" w:pos="8640"/>
          <w:tab w:val="left" w:pos="4320"/>
        </w:tabs>
      </w:pPr>
      <w:r>
        <w:lastRenderedPageBreak/>
        <w:tab/>
      </w:r>
      <w:r w:rsidR="002B73E5">
        <w:t xml:space="preserve">At </w:t>
      </w:r>
      <w:r w:rsidR="003A73E3">
        <w:t>1</w:t>
      </w:r>
      <w:r w:rsidR="002B73E5">
        <w:t>:</w:t>
      </w:r>
      <w:r w:rsidR="003A73E3">
        <w:t>15</w:t>
      </w:r>
      <w:r w:rsidR="002B73E5">
        <w:t xml:space="preserve"> P.M., o</w:t>
      </w:r>
      <w:r>
        <w:t xml:space="preserve">n motion of Senator </w:t>
      </w:r>
      <w:r w:rsidR="005B29BF">
        <w:t>MASSEY</w:t>
      </w:r>
      <w:r>
        <w:t>, the Senate agreed to dispense with the balance of the Motion Period.</w:t>
      </w:r>
    </w:p>
    <w:p w14:paraId="7976AA83" w14:textId="77777777" w:rsidR="00DB74A4" w:rsidRDefault="00DB74A4">
      <w:pPr>
        <w:pStyle w:val="Header"/>
        <w:tabs>
          <w:tab w:val="clear" w:pos="8640"/>
          <w:tab w:val="left" w:pos="4320"/>
        </w:tabs>
      </w:pPr>
    </w:p>
    <w:p w14:paraId="0E13497B" w14:textId="5597BBE4"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14F6A85C"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05E1CB0E" w14:textId="77777777" w:rsidR="008E3090" w:rsidRDefault="008E30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A843E5C" w14:textId="77777777" w:rsidR="008E3090" w:rsidRDefault="008E30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55A59F7F" w14:textId="153A68B5" w:rsidR="00DB74A4" w:rsidRDefault="000A7610">
      <w:pPr>
        <w:pStyle w:val="Header"/>
        <w:tabs>
          <w:tab w:val="clear" w:pos="8640"/>
          <w:tab w:val="left" w:pos="4320"/>
        </w:tabs>
        <w:jc w:val="center"/>
      </w:pPr>
      <w:r>
        <w:rPr>
          <w:b/>
        </w:rPr>
        <w:t>C</w:t>
      </w:r>
      <w:r w:rsidR="003A73E3">
        <w:rPr>
          <w:b/>
        </w:rPr>
        <w:t>ARRIED OVER</w:t>
      </w:r>
    </w:p>
    <w:p w14:paraId="66B51AE5" w14:textId="77777777" w:rsidR="003A73E3" w:rsidRPr="007F2080" w:rsidRDefault="003A73E3" w:rsidP="003A73E3">
      <w:pPr>
        <w:suppressAutoHyphens/>
      </w:pPr>
      <w:r>
        <w:rPr>
          <w:b/>
        </w:rPr>
        <w:tab/>
      </w:r>
      <w:r w:rsidRPr="007F2080">
        <w:t>H. 3431</w:t>
      </w:r>
      <w:r w:rsidRPr="007F2080">
        <w:fldChar w:fldCharType="begin"/>
      </w:r>
      <w:r w:rsidRPr="007F2080">
        <w:instrText xml:space="preserve"> XE "H. 3431" \b </w:instrText>
      </w:r>
      <w:r w:rsidRPr="007F2080">
        <w:fldChar w:fldCharType="end"/>
      </w:r>
      <w:r w:rsidRPr="007F2080">
        <w:t xml:space="preserve"> -- Reps. W. Newton, Wooten, Pope, Martin, Pedalino, McCravy, Bernstein, Guffey, Govan, T. Moore, Erickson, Bradley, Robbins, Calhoon, M.M. Smith and Crawford:  </w:t>
      </w:r>
      <w:r>
        <w:rPr>
          <w:caps/>
          <w:szCs w:val="30"/>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DE4AF51" w14:textId="4CD5B60E" w:rsidR="00DB74A4" w:rsidRDefault="00DB74A4" w:rsidP="004C7F5D">
      <w:pPr>
        <w:jc w:val="center"/>
        <w:rPr>
          <w:b/>
        </w:rPr>
      </w:pPr>
    </w:p>
    <w:p w14:paraId="59268AA5" w14:textId="77777777"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14:paraId="36A1BC13" w14:textId="77777777" w:rsidR="004C7F5D" w:rsidRDefault="004C7F5D">
      <w:pPr>
        <w:pStyle w:val="Header"/>
        <w:tabs>
          <w:tab w:val="clear" w:pos="8640"/>
          <w:tab w:val="left" w:pos="4320"/>
        </w:tabs>
      </w:pPr>
    </w:p>
    <w:p w14:paraId="75B90076" w14:textId="3E0D6B2B" w:rsidR="004C7F5D" w:rsidRDefault="004C7F5D">
      <w:pPr>
        <w:pStyle w:val="Header"/>
        <w:tabs>
          <w:tab w:val="clear" w:pos="8640"/>
          <w:tab w:val="left" w:pos="4320"/>
        </w:tabs>
      </w:pPr>
      <w:r>
        <w:tab/>
        <w:t xml:space="preserve">Senator </w:t>
      </w:r>
      <w:r w:rsidR="003A73E3">
        <w:t>BENNETT</w:t>
      </w:r>
      <w:r>
        <w:t xml:space="preserve"> explained the amendments.</w:t>
      </w:r>
    </w:p>
    <w:p w14:paraId="5553ADB8" w14:textId="77777777" w:rsidR="004C7F5D" w:rsidRDefault="004C7F5D">
      <w:pPr>
        <w:pStyle w:val="Header"/>
        <w:tabs>
          <w:tab w:val="clear" w:pos="8640"/>
          <w:tab w:val="left" w:pos="4320"/>
        </w:tabs>
      </w:pPr>
    </w:p>
    <w:p w14:paraId="47B327DE" w14:textId="0CA1BA54" w:rsidR="003A73E3" w:rsidRDefault="003A73E3" w:rsidP="003A73E3">
      <w:pPr>
        <w:pStyle w:val="Header"/>
        <w:tabs>
          <w:tab w:val="clear" w:pos="8640"/>
          <w:tab w:val="left" w:pos="4320"/>
        </w:tabs>
      </w:pPr>
      <w:r>
        <w:tab/>
        <w:t>On motion of Senator BENNETT, with unanimous consent, the Bill was carried over.</w:t>
      </w:r>
    </w:p>
    <w:p w14:paraId="71B964E3" w14:textId="77777777" w:rsidR="003A73E3" w:rsidRDefault="003A73E3" w:rsidP="003A73E3">
      <w:pPr>
        <w:pStyle w:val="Header"/>
        <w:tabs>
          <w:tab w:val="clear" w:pos="8640"/>
          <w:tab w:val="left" w:pos="4320"/>
        </w:tabs>
      </w:pPr>
    </w:p>
    <w:p w14:paraId="00D90C03" w14:textId="77777777" w:rsidR="00DB74A4" w:rsidRDefault="000A7610">
      <w:pPr>
        <w:pStyle w:val="Header"/>
        <w:tabs>
          <w:tab w:val="clear" w:pos="8640"/>
          <w:tab w:val="left" w:pos="4320"/>
        </w:tabs>
      </w:pPr>
      <w:r>
        <w:rPr>
          <w:b/>
        </w:rPr>
        <w:t>THE SENATE PROCEEDED TO THE SPECIAL ORDERS.</w:t>
      </w:r>
    </w:p>
    <w:p w14:paraId="252C00A1" w14:textId="77777777" w:rsidR="00AB2AB7" w:rsidRDefault="00AB2AB7">
      <w:pPr>
        <w:pStyle w:val="Header"/>
        <w:tabs>
          <w:tab w:val="clear" w:pos="8640"/>
          <w:tab w:val="left" w:pos="4320"/>
        </w:tabs>
      </w:pPr>
    </w:p>
    <w:p w14:paraId="329900F2" w14:textId="6EC640AB" w:rsidR="00AB2AB7" w:rsidRPr="00D57959" w:rsidRDefault="00D57959" w:rsidP="00AB2AB7">
      <w:pPr>
        <w:suppressAutoHyphens/>
        <w:jc w:val="center"/>
        <w:rPr>
          <w:b/>
          <w:bCs/>
          <w:snapToGrid w:val="0"/>
          <w:color w:val="auto"/>
          <w:szCs w:val="22"/>
        </w:rPr>
      </w:pPr>
      <w:r w:rsidRPr="00D57959">
        <w:rPr>
          <w:b/>
          <w:bCs/>
          <w:snapToGrid w:val="0"/>
          <w:color w:val="auto"/>
          <w:szCs w:val="22"/>
        </w:rPr>
        <w:t>CARRIED OVER</w:t>
      </w:r>
    </w:p>
    <w:p w14:paraId="32C619EF" w14:textId="51C24526" w:rsidR="00AB2AB7" w:rsidRPr="007F2080" w:rsidRDefault="00AB2AB7" w:rsidP="00AB2AB7">
      <w:pPr>
        <w:suppressAutoHyphens/>
      </w:pPr>
      <w:r>
        <w:lastRenderedPageBreak/>
        <w:tab/>
      </w:r>
      <w:r w:rsidRPr="007F2080">
        <w:t>S. 52</w:t>
      </w:r>
      <w:r w:rsidRPr="007F2080">
        <w:fldChar w:fldCharType="begin"/>
      </w:r>
      <w:r w:rsidRPr="007F2080">
        <w:instrText xml:space="preserve"> XE "S. 52" \b </w:instrText>
      </w:r>
      <w:r w:rsidRPr="007F2080">
        <w:fldChar w:fldCharType="end"/>
      </w:r>
      <w:r w:rsidRPr="007F2080">
        <w:t xml:space="preserve"> -- Senators Davis, Cash, Gambrell, Grooms, Jackson, Devine, Climer, Johnson, Adams, Turner, Kimbrell, Sutton</w:t>
      </w:r>
      <w:r w:rsidR="000C74E5">
        <w:t>,</w:t>
      </w:r>
      <w:r w:rsidRPr="007F2080">
        <w:t xml:space="preserve"> Blackmon</w:t>
      </w:r>
      <w:r w:rsidR="000C74E5">
        <w:t>, Williams and Alexander</w:t>
      </w:r>
      <w:r w:rsidRPr="007F2080">
        <w:t xml:space="preserve">:  </w:t>
      </w:r>
      <w:r>
        <w:rPr>
          <w:caps/>
          <w:szCs w:val="30"/>
        </w:rPr>
        <w:t>A BILL TO AMEND THE SOUTH CAROLINA CODE OF LAWS BY AMENDING SECTION 56‑5‑2930, RELATING TO OPERATING MOTOR VEHICLES WHILE UNDER THE INFLUENCE OF ALCOHOL OR DRUGS. (</w:t>
      </w:r>
      <w:r>
        <w:rPr>
          <w:szCs w:val="30"/>
        </w:rPr>
        <w:t>Abbreviated title</w:t>
      </w:r>
      <w:r>
        <w:rPr>
          <w:caps/>
          <w:szCs w:val="30"/>
        </w:rPr>
        <w:t>)</w:t>
      </w:r>
    </w:p>
    <w:p w14:paraId="74DDAD61" w14:textId="77777777" w:rsidR="00AB2AB7" w:rsidRDefault="00AB2AB7" w:rsidP="00AB2AB7">
      <w:pPr>
        <w:suppressAutoHyphens/>
        <w:rPr>
          <w:snapToGrid w:val="0"/>
          <w:color w:val="auto"/>
          <w:szCs w:val="22"/>
        </w:rPr>
      </w:pPr>
      <w:r>
        <w:rPr>
          <w:snapToGrid w:val="0"/>
          <w:color w:val="auto"/>
          <w:szCs w:val="22"/>
        </w:rPr>
        <w:tab/>
        <w:t>The Senate proceeded to a consideration of the Bill, the question being the second reading of the Bill.</w:t>
      </w:r>
    </w:p>
    <w:p w14:paraId="77514DFB" w14:textId="77777777" w:rsidR="00AB2AB7" w:rsidRDefault="00AB2AB7" w:rsidP="00AB2AB7">
      <w:pPr>
        <w:suppressAutoHyphens/>
        <w:rPr>
          <w:snapToGrid w:val="0"/>
          <w:color w:val="auto"/>
          <w:szCs w:val="22"/>
        </w:rPr>
      </w:pPr>
    </w:p>
    <w:p w14:paraId="05299E2F" w14:textId="2C2F431C"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 xml:space="preserve">The Committee on Judiciary proposed the following </w:t>
      </w:r>
      <w:r w:rsidR="0096085A" w:rsidRPr="00995B70">
        <w:rPr>
          <w:rFonts w:cs="Times New Roman"/>
          <w:sz w:val="22"/>
        </w:rPr>
        <w:t>amendment (</w:t>
      </w:r>
      <w:r w:rsidRPr="00995B70">
        <w:rPr>
          <w:rFonts w:cs="Times New Roman"/>
          <w:sz w:val="22"/>
        </w:rPr>
        <w:t>SJ-52.SW0003S):</w:t>
      </w:r>
    </w:p>
    <w:p w14:paraId="28A61843"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as and if amended, SECTION 1, by striking Section 56-5-2930(A)(2), (3), and (4) and inserting:</w:t>
      </w:r>
    </w:p>
    <w:sdt>
      <w:sdtPr>
        <w:rPr>
          <w:rFonts w:cs="Times New Roman"/>
          <w:sz w:val="22"/>
        </w:rPr>
        <w:alias w:val="Cannot be edited"/>
        <w:tag w:val="Cannot be edited"/>
        <w:id w:val="-48775685"/>
      </w:sdtPr>
      <w:sdtEndPr/>
      <w:sdtContent>
        <w:p w14:paraId="06FD9C1C"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person’s alcohol concentration is at least ten one‑hundredths of one percent but less than sixteen one‑hundredths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person’s alcohol concentration is sixteen one‑hundredths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w:t>
          </w:r>
          <w:r w:rsidRPr="00995B70">
            <w:rPr>
              <w:rStyle w:val="scinsertblue"/>
              <w:rFonts w:cs="Times New Roman"/>
              <w:sz w:val="22"/>
            </w:rPr>
            <w:t>. A person convicted of a second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995B70">
            <w:rPr>
              <w:rFonts w:cs="Times New Roman"/>
              <w:sz w:val="22"/>
            </w:rPr>
            <w:t>;</w:t>
          </w:r>
        </w:p>
        <w:p w14:paraId="4A5A8283"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t xml:space="preserve">(3) for a third offense, by a fine of not less than three thousand eight hundred dollars nor more than six thousand three hundred dollars, and imprisonment for not less than sixty days nor more than three years. If </w:t>
          </w:r>
          <w:r w:rsidRPr="00995B70">
            <w:rPr>
              <w:rFonts w:cs="Times New Roman"/>
              <w:sz w:val="22"/>
            </w:rPr>
            <w:lastRenderedPageBreak/>
            <w:t>the person’s alcohol concentration is at least ten one‑hundredths of one percent but less than sixteen one‑hundredths of one percent, then the person must be punished by a fine of not less than five thousand dollars nor more than seven thousand five hundred dollars and imprisonment for not less than ninety days nor more than four years. If the person’s alcohol concentration is sixteen one‑hundredths of one percent or more, then the person must be punished by a fine of not less than seven thousand five hundred dollars nor more than ten thousand dollars and imprisonment for not less than six months nor more than five years</w:t>
          </w:r>
          <w:r w:rsidRPr="00995B70">
            <w:rPr>
              <w:rStyle w:val="scinsert"/>
              <w:rFonts w:cs="Times New Roman"/>
              <w:sz w:val="22"/>
            </w:rPr>
            <w:t>. However, the fine imposed by this item must not be suspended in an amount less than two thousand one hundred dollars</w:t>
          </w:r>
          <w:r w:rsidRPr="00995B70">
            <w:rPr>
              <w:rStyle w:val="scinsertblue"/>
              <w:rFonts w:cs="Times New Roman"/>
              <w:sz w:val="22"/>
            </w:rPr>
            <w:t>. A person convicted of a third offense, in addition to carrying the automobile insurance required by Section 38-77-140, must secure an additional surety written in the amount of three hundred thousand dollars to be maintained for a period of three years. Proof of such policy must be submitted by the insurer to the Department of Motor Vehicles in the form of an SR-22 in order for the person’s appropriate driving privileges to be reinstated</w:t>
          </w:r>
          <w:r w:rsidRPr="00995B70">
            <w:rPr>
              <w:rFonts w:cs="Times New Roman"/>
              <w:sz w:val="22"/>
            </w:rPr>
            <w:t>; or</w:t>
          </w:r>
        </w:p>
        <w:p w14:paraId="0D4DB91B"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995B70">
            <w:rPr>
              <w:rFonts w:cs="Times New Roman"/>
              <w:sz w:val="22"/>
            </w:rPr>
            <w:tab/>
          </w:r>
          <w:r w:rsidRPr="00995B70">
            <w:rPr>
              <w:rFonts w:cs="Times New Roman"/>
              <w:sz w:val="22"/>
            </w:rPr>
            <w:tab/>
            <w:t>(4) for a fourth or subsequent offense, by imprisonment for not less than one year nor more than five years. If the person’s alcohol concentration is at least ten one‑hundredths of one percent but less than sixteen one‑hundredths of one percent, then the person must be punished by imprisonment for not less than two years nor more than six years. If the person’s alcohol concentration is sixteen one‑hundredths of</w:t>
          </w:r>
          <w:r>
            <w:rPr>
              <w:rFonts w:cs="Times New Roman"/>
              <w:sz w:val="22"/>
            </w:rPr>
            <w:t xml:space="preserve"> </w:t>
          </w:r>
          <w:r w:rsidRPr="00995B70">
            <w:rPr>
              <w:rFonts w:cs="Times New Roman"/>
              <w:sz w:val="22"/>
            </w:rPr>
            <w:t>one percent or more, then the person must be punished by imprisonment for not less than three years nor more than seven years.</w:t>
          </w:r>
          <w:r w:rsidRPr="00995B70">
            <w:rPr>
              <w:rStyle w:val="scinsertblue"/>
              <w:rFonts w:cs="Times New Roman"/>
              <w:sz w:val="22"/>
            </w:rPr>
            <w:t xml:space="preserve"> A person convicted of a fourth or subsequent offense, in addition to carrying the automobile insurance required by Section 38-77-140, must secure an additional surety written in the amount of five hundred thousand dollars to be maintained for a period of three years. Proof of such policy must be submitted by the insurer to the Department of Motor Vehicles in the form of an SR-22 in order for the person’s appropriate driving privileges to be reinstated.</w:t>
          </w:r>
        </w:p>
      </w:sdtContent>
    </w:sdt>
    <w:p w14:paraId="79C2E84B"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2AB7">
        <w:rPr>
          <w:rStyle w:val="scstrikered"/>
          <w:rFonts w:cs="Times New Roman"/>
          <w:strike w:val="0"/>
          <w:sz w:val="22"/>
        </w:rPr>
        <w:tab/>
      </w:r>
      <w:r w:rsidRPr="00995B70">
        <w:rPr>
          <w:rStyle w:val="scstrikered"/>
          <w:rFonts w:cs="Times New Roman"/>
          <w:sz w:val="22"/>
        </w:rPr>
        <w:t>Amend</w:t>
      </w:r>
      <w:r w:rsidRPr="00995B70">
        <w:rPr>
          <w:rFonts w:cs="Times New Roman"/>
          <w:sz w:val="22"/>
        </w:rPr>
        <w:t xml:space="preserve"> the bill further, SECTION 1, by striking Section 56-5-2930(H) and inserting:</w:t>
      </w:r>
    </w:p>
    <w:sdt>
      <w:sdtPr>
        <w:rPr>
          <w:rFonts w:cs="Times New Roman"/>
          <w:sz w:val="22"/>
        </w:rPr>
        <w:alias w:val="Cannot be edited"/>
        <w:tag w:val="Cannot be edited"/>
        <w:id w:val="-1175563947"/>
      </w:sdtPr>
      <w:sdtEndPr/>
      <w:sdtContent>
        <w:p w14:paraId="45567AE2" w14:textId="36AFDBF3"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t>(H) A person convicted of violating this section, whether for a first offense or subsequent offense, must enroll in and successfully complete an Alcohol and Drug Safety Action Program certified by the</w:t>
          </w:r>
          <w:r w:rsidRPr="00995B70">
            <w:rPr>
              <w:rStyle w:val="scstrikered"/>
              <w:rFonts w:cs="Times New Roman"/>
              <w:sz w:val="22"/>
            </w:rPr>
            <w:t xml:space="preserve"> Department of Alcohol and Other Drug Abuse Services</w:t>
          </w:r>
          <w:r w:rsidRPr="00995B70">
            <w:rPr>
              <w:rStyle w:val="scinsertblue"/>
              <w:rFonts w:cs="Times New Roman"/>
              <w:sz w:val="22"/>
            </w:rPr>
            <w:t xml:space="preserve"> Office of Substance</w:t>
          </w:r>
          <w:r w:rsidR="000C74E5">
            <w:rPr>
              <w:rStyle w:val="scinsertblue"/>
              <w:rFonts w:cs="Times New Roman"/>
              <w:sz w:val="22"/>
            </w:rPr>
            <w:t xml:space="preserve"> U</w:t>
          </w:r>
          <w:r w:rsidRPr="00995B70">
            <w:rPr>
              <w:rStyle w:val="scinsertblue"/>
              <w:rFonts w:cs="Times New Roman"/>
              <w:sz w:val="22"/>
            </w:rPr>
            <w:t>se Services</w:t>
          </w:r>
          <w:r w:rsidRPr="00995B70">
            <w:rPr>
              <w:rFonts w:cs="Times New Roman"/>
              <w:sz w:val="22"/>
            </w:rPr>
            <w:t xml:space="preserve">. </w:t>
          </w:r>
          <w:r w:rsidRPr="00995B70">
            <w:rPr>
              <w:rStyle w:val="scinsert"/>
              <w:rFonts w:cs="Times New Roman"/>
              <w:sz w:val="22"/>
            </w:rPr>
            <w:t>The judge may order participation in a DUI victim impact panel</w:t>
          </w:r>
          <w:r w:rsidRPr="00995B70">
            <w:rPr>
              <w:rStyle w:val="scinsertblue"/>
              <w:rFonts w:cs="Times New Roman"/>
              <w:sz w:val="22"/>
            </w:rPr>
            <w:t>, including but not limited to, one</w:t>
          </w:r>
          <w:r w:rsidRPr="00995B70">
            <w:rPr>
              <w:rStyle w:val="scinsert"/>
              <w:rFonts w:cs="Times New Roman"/>
              <w:sz w:val="22"/>
            </w:rPr>
            <w:t xml:space="preserve"> operated by an IRS-classified 501(c)(3) nonprofit organization approved by the</w:t>
          </w:r>
          <w:r w:rsidRPr="00995B70">
            <w:rPr>
              <w:rStyle w:val="scstrikered"/>
              <w:rFonts w:cs="Times New Roman"/>
              <w:sz w:val="22"/>
            </w:rPr>
            <w:t xml:space="preserve"> Department of Motor </w:t>
          </w:r>
          <w:r w:rsidRPr="00995B70">
            <w:rPr>
              <w:rStyle w:val="scstrikered"/>
              <w:rFonts w:cs="Times New Roman"/>
              <w:sz w:val="22"/>
            </w:rPr>
            <w:lastRenderedPageBreak/>
            <w:t>Vehicles</w:t>
          </w:r>
          <w:r w:rsidRPr="00995B70">
            <w:rPr>
              <w:rStyle w:val="scinsertblue"/>
              <w:rFonts w:cs="Times New Roman"/>
              <w:sz w:val="22"/>
            </w:rPr>
            <w:t xml:space="preserve"> Office of Substance Use Services</w:t>
          </w:r>
          <w:r w:rsidRPr="00995B70">
            <w:rPr>
              <w:rStyle w:val="scinsert"/>
              <w:rFonts w:cs="Times New Roman"/>
              <w:sz w:val="22"/>
            </w:rPr>
            <w:t>, which may include online victim impact panels if approved by the</w:t>
          </w:r>
          <w:r w:rsidRPr="00995B70">
            <w:rPr>
              <w:rStyle w:val="scstrikered"/>
              <w:rFonts w:cs="Times New Roman"/>
              <w:sz w:val="22"/>
            </w:rPr>
            <w:t xml:space="preserve"> department</w:t>
          </w:r>
          <w:r w:rsidRPr="00995B70">
            <w:rPr>
              <w:rStyle w:val="scinsertblue"/>
              <w:rFonts w:cs="Times New Roman"/>
              <w:sz w:val="22"/>
            </w:rPr>
            <w:t xml:space="preserve"> </w:t>
          </w:r>
          <w:r w:rsidR="000C74E5">
            <w:rPr>
              <w:rStyle w:val="scinsertblue"/>
              <w:rFonts w:cs="Times New Roman"/>
              <w:sz w:val="22"/>
            </w:rPr>
            <w:t>o</w:t>
          </w:r>
          <w:r w:rsidRPr="00995B70">
            <w:rPr>
              <w:rStyle w:val="scinsertblue"/>
              <w:rFonts w:cs="Times New Roman"/>
              <w:sz w:val="22"/>
            </w:rPr>
            <w:t>ffice</w:t>
          </w:r>
          <w:r w:rsidRPr="00995B70">
            <w:rPr>
              <w:rStyle w:val="scinsert"/>
              <w:rFonts w:cs="Times New Roman"/>
              <w:sz w:val="22"/>
            </w:rPr>
            <w:t xml:space="preserve">. 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 </w:t>
          </w:r>
          <w:r w:rsidRPr="00995B70">
            <w:rPr>
              <w:rFonts w:cs="Times New Roman"/>
              <w:sz w:val="22"/>
            </w:rPr>
            <w:t xml:space="preserve">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w:t>
          </w:r>
          <w:r w:rsidRPr="00995B70">
            <w:rPr>
              <w:rStyle w:val="scstrikered"/>
              <w:rFonts w:cs="Times New Roman"/>
              <w:sz w:val="22"/>
            </w:rPr>
            <w:t>Department of Alcohol and Other Drug Abuse Services</w:t>
          </w:r>
          <w:r w:rsidRPr="00995B70">
            <w:rPr>
              <w:rStyle w:val="scinsertblue"/>
              <w:rFonts w:cs="Times New Roman"/>
              <w:sz w:val="22"/>
            </w:rPr>
            <w:t xml:space="preserve">Office of Substance </w:t>
          </w:r>
          <w:r w:rsidR="000C74E5">
            <w:rPr>
              <w:rStyle w:val="scinsertblue"/>
              <w:rFonts w:cs="Times New Roman"/>
              <w:sz w:val="22"/>
            </w:rPr>
            <w:t>U</w:t>
          </w:r>
          <w:r w:rsidRPr="00995B70">
            <w:rPr>
              <w:rStyle w:val="scinsertblue"/>
              <w:rFonts w:cs="Times New Roman"/>
              <w:sz w:val="22"/>
            </w:rPr>
            <w:t>se Services</w:t>
          </w:r>
          <w:r w:rsidRPr="00995B70">
            <w:rPr>
              <w:rFonts w:cs="Times New Roman"/>
              <w:sz w:val="22"/>
            </w:rPr>
            <w:t xml:space="preserve"> shall determine the cost of services provided by each certified Alcohol and Drug Safety Action Program. Each applicant shall bear the cost of services recommended in the applicant’s plan of education or treatment. The cost may not exceed</w:t>
          </w:r>
          <w:r w:rsidRPr="00995B70">
            <w:rPr>
              <w:rStyle w:val="scstrikered"/>
              <w:rFonts w:cs="Times New Roman"/>
              <w:sz w:val="22"/>
            </w:rPr>
            <w:t xml:space="preserve"> five hundred</w:t>
          </w:r>
          <w:r w:rsidRPr="00995B70">
            <w:rPr>
              <w:rStyle w:val="scinsertblue"/>
              <w:rFonts w:cs="Times New Roman"/>
              <w:sz w:val="22"/>
            </w:rPr>
            <w:t xml:space="preserve"> one thousand</w:t>
          </w:r>
          <w:r w:rsidRPr="00995B70">
            <w:rPr>
              <w:rFonts w:cs="Times New Roman"/>
              <w:sz w:val="22"/>
            </w:rPr>
            <w:t xml:space="preserve"> dollars for education services, </w:t>
          </w:r>
          <w:r w:rsidRPr="00995B70">
            <w:rPr>
              <w:rStyle w:val="scstrikered"/>
              <w:rFonts w:cs="Times New Roman"/>
              <w:sz w:val="22"/>
            </w:rPr>
            <w:t>two</w:t>
          </w:r>
          <w:r w:rsidRPr="00995B70">
            <w:rPr>
              <w:rStyle w:val="scinsertblue"/>
              <w:rFonts w:cs="Times New Roman"/>
              <w:sz w:val="22"/>
            </w:rPr>
            <w:t>four</w:t>
          </w:r>
          <w:r w:rsidRPr="00995B70">
            <w:rPr>
              <w:rFonts w:cs="Times New Roman"/>
              <w:sz w:val="22"/>
            </w:rPr>
            <w:t xml:space="preserve"> thousand dollars for treatment services, and</w:t>
          </w:r>
          <w:r w:rsidRPr="00995B70">
            <w:rPr>
              <w:rStyle w:val="scstrikered"/>
              <w:rFonts w:cs="Times New Roman"/>
              <w:sz w:val="22"/>
            </w:rPr>
            <w:t xml:space="preserve"> two thousand five hundred</w:t>
          </w:r>
          <w:r w:rsidRPr="00995B70">
            <w:rPr>
              <w:rStyle w:val="scinsertblue"/>
              <w:rFonts w:cs="Times New Roman"/>
              <w:sz w:val="22"/>
            </w:rPr>
            <w:t xml:space="preserve"> five thousand</w:t>
          </w:r>
          <w:r w:rsidRPr="00995B70">
            <w:rPr>
              <w:rFonts w:cs="Times New Roman"/>
              <w:sz w:val="22"/>
            </w:rPr>
            <w:t xml:space="preserve"> dollars in total for all services</w:t>
          </w:r>
          <w:r w:rsidRPr="00995B70">
            <w:rPr>
              <w:rStyle w:val="scinsert"/>
              <w:rFonts w:cs="Times New Roman"/>
              <w:sz w:val="22"/>
            </w:rPr>
            <w:t xml:space="preserve"> for each certified Alcohol and Drug Safety Action Program</w:t>
          </w:r>
          <w:r w:rsidRPr="00995B70">
            <w:rPr>
              <w:rFonts w:cs="Times New Roman"/>
              <w:sz w:val="22"/>
            </w:rPr>
            <w:t xml:space="preserve">. </w:t>
          </w:r>
          <w:r w:rsidRPr="00995B70">
            <w:rPr>
              <w:rStyle w:val="scinsertblue"/>
              <w:rFonts w:cs="Times New Roman"/>
              <w:sz w:val="22"/>
            </w:rPr>
            <w:t xml:space="preserve">The cost for the Alcohol and Drug Safety Action Plan is subject to annual percentage increases not to exceed increases in the Consumer Price Index as reported by the Department of Labor Statistics, Consumer Price Index for South Carolina after year 2026. </w:t>
          </w:r>
          <w:r w:rsidRPr="00995B70">
            <w:rPr>
              <w:rFonts w:cs="Times New Roman"/>
              <w:sz w:val="22"/>
            </w:rPr>
            <w:t>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sdtContent>
    </w:sdt>
    <w:p w14:paraId="21B510D6"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by adding an appropriately numbered SECTION to read:</w:t>
      </w:r>
    </w:p>
    <w:sdt>
      <w:sdtPr>
        <w:rPr>
          <w:rFonts w:cs="Times New Roman"/>
          <w:sz w:val="22"/>
        </w:rPr>
        <w:alias w:val="Cannot be edited"/>
        <w:tag w:val="Cannot be edited"/>
        <w:id w:val="1999308862"/>
      </w:sdtPr>
      <w:sdtEndPr/>
      <w:sdtContent>
        <w:p w14:paraId="3A53A853" w14:textId="77777777" w:rsidR="00AB2AB7" w:rsidRPr="00995B70" w:rsidRDefault="00AB2AB7" w:rsidP="00AB2AB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SECTION X.</w:t>
          </w:r>
          <w:r w:rsidRPr="00995B70">
            <w:rPr>
              <w:rFonts w:cs="Times New Roman"/>
              <w:sz w:val="22"/>
            </w:rPr>
            <w:tab/>
            <w:t>Section 56-5-2930 of the S.C. Code is amended by adding:</w:t>
          </w:r>
        </w:p>
        <w:p w14:paraId="366D560A" w14:textId="77777777" w:rsidR="00AB2AB7" w:rsidRPr="00995B70" w:rsidRDefault="00AB2AB7" w:rsidP="00AB2A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95B70">
            <w:rPr>
              <w:rFonts w:cs="Times New Roman"/>
              <w:sz w:val="22"/>
            </w:rPr>
            <w:lastRenderedPageBreak/>
            <w:tab/>
            <w:t>(M)(1)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14:paraId="1B8A87F7" w14:textId="77777777" w:rsidR="00AB2AB7" w:rsidRPr="00995B70" w:rsidRDefault="00AB2AB7" w:rsidP="00AB2A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95B70">
            <w:rPr>
              <w:rFonts w:cs="Times New Roman"/>
              <w:sz w:val="22"/>
            </w:rPr>
            <w:tab/>
          </w:r>
          <w:r w:rsidRPr="00995B70">
            <w:rPr>
              <w:rFonts w:cs="Times New Roman"/>
              <w:sz w:val="22"/>
            </w:rPr>
            <w:tab/>
            <w:t>(2)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a judicial determination is made on the record that compelling reasons exist.</w:t>
          </w:r>
        </w:p>
        <w:p w14:paraId="2C8EC967" w14:textId="77777777" w:rsidR="00AB2AB7" w:rsidRPr="00995B70" w:rsidRDefault="00AB2AB7" w:rsidP="00AB2A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95B70">
            <w:rPr>
              <w:rFonts w:cs="Times New Roman"/>
              <w:sz w:val="22"/>
            </w:rPr>
            <w:tab/>
          </w:r>
          <w:r w:rsidRPr="00995B70">
            <w:rPr>
              <w:rFonts w:cs="Times New Roman"/>
              <w:sz w:val="22"/>
            </w:rPr>
            <w:tab/>
            <w:t>(3) The prosecuting authority must not proceed with a plea agreement that involves a reduction in charge based on compelling reasons pursuant to item (2) more than once.</w:t>
          </w:r>
        </w:p>
      </w:sdtContent>
    </w:sdt>
    <w:p w14:paraId="7CD13082"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C74E5">
        <w:rPr>
          <w:rStyle w:val="scinsert"/>
          <w:rFonts w:cs="Times New Roman"/>
          <w:sz w:val="22"/>
          <w:u w:val="none"/>
        </w:rPr>
        <w:tab/>
        <w:t>Amend</w:t>
      </w:r>
      <w:r w:rsidRPr="00995B70">
        <w:rPr>
          <w:rFonts w:cs="Times New Roman"/>
          <w:sz w:val="22"/>
        </w:rPr>
        <w:t xml:space="preserve"> the bill further, SECTION 2, by striking Section 56-5-2933(H) and inserting:</w:t>
      </w:r>
    </w:p>
    <w:sdt>
      <w:sdtPr>
        <w:rPr>
          <w:rFonts w:cs="Times New Roman"/>
          <w:sz w:val="22"/>
        </w:rPr>
        <w:alias w:val="Cannot be edited"/>
        <w:tag w:val="Cannot be edited"/>
        <w:id w:val="2096051345"/>
      </w:sdtPr>
      <w:sdtEndPr/>
      <w:sdtContent>
        <w:p w14:paraId="003EDEFF"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t>(H) A person convicted of violating this section, whether for a first offense or subsequent offense, must enroll in and successfully complete an Alcohol and Drug Safety Action Program certified by the</w:t>
          </w:r>
          <w:r w:rsidRPr="00995B70">
            <w:rPr>
              <w:rStyle w:val="scstrikered"/>
              <w:rFonts w:cs="Times New Roman"/>
              <w:sz w:val="22"/>
            </w:rPr>
            <w:t xml:space="preserve"> Department of Alcohol and Other Drug Abuse Services</w:t>
          </w:r>
          <w:r w:rsidRPr="00995B70">
            <w:rPr>
              <w:rStyle w:val="scinsertblue"/>
              <w:rFonts w:cs="Times New Roman"/>
              <w:sz w:val="22"/>
            </w:rPr>
            <w:t xml:space="preserve"> Office of Substance Use Services,</w:t>
          </w:r>
          <w:r w:rsidRPr="00995B70">
            <w:rPr>
              <w:rStyle w:val="scinsert"/>
              <w:rFonts w:cs="Times New Roman"/>
              <w:sz w:val="22"/>
            </w:rPr>
            <w:t xml:space="preserve"> and the judge may order participation in a DUI victim impact panel</w:t>
          </w:r>
          <w:r w:rsidRPr="00995B70">
            <w:rPr>
              <w:rStyle w:val="scinsertblue"/>
              <w:rFonts w:cs="Times New Roman"/>
              <w:sz w:val="22"/>
            </w:rPr>
            <w:t>, including but not limited to, one</w:t>
          </w:r>
          <w:r w:rsidRPr="00995B70">
            <w:rPr>
              <w:rStyle w:val="scinsert"/>
              <w:rFonts w:cs="Times New Roman"/>
              <w:sz w:val="22"/>
            </w:rPr>
            <w:t xml:space="preserve"> operated by an IRS-classified 501(c)(3) nonprofit organization approved by the</w:t>
          </w:r>
          <w:r w:rsidRPr="00995B70">
            <w:rPr>
              <w:rStyle w:val="scstrikered"/>
              <w:rFonts w:cs="Times New Roman"/>
              <w:sz w:val="22"/>
            </w:rPr>
            <w:t xml:space="preserve"> Department of Motor Vehicles</w:t>
          </w:r>
          <w:r w:rsidRPr="00995B70">
            <w:rPr>
              <w:rStyle w:val="scinsertblue"/>
              <w:rFonts w:cs="Times New Roman"/>
              <w:sz w:val="22"/>
            </w:rPr>
            <w:t xml:space="preserve"> Office of Substance Use Services</w:t>
          </w:r>
          <w:r w:rsidRPr="00995B70">
            <w:rPr>
              <w:rStyle w:val="scinsert"/>
              <w:rFonts w:cs="Times New Roman"/>
              <w:sz w:val="22"/>
            </w:rPr>
            <w:t>, which may include online victim impact panels</w:t>
          </w:r>
          <w:r w:rsidRPr="00995B70">
            <w:rPr>
              <w:rStyle w:val="scinsertblue"/>
              <w:rFonts w:cs="Times New Roman"/>
              <w:sz w:val="22"/>
            </w:rPr>
            <w:t xml:space="preserve"> if</w:t>
          </w:r>
          <w:r w:rsidRPr="00995B70">
            <w:rPr>
              <w:rStyle w:val="scinsert"/>
              <w:rFonts w:cs="Times New Roman"/>
              <w:sz w:val="22"/>
            </w:rPr>
            <w:t xml:space="preserve"> approved by the</w:t>
          </w:r>
          <w:r w:rsidRPr="00995B70">
            <w:rPr>
              <w:rStyle w:val="scstrikered"/>
              <w:rFonts w:cs="Times New Roman"/>
              <w:sz w:val="22"/>
            </w:rPr>
            <w:t xml:space="preserve"> Department of Motor Vehicles</w:t>
          </w:r>
          <w:r w:rsidRPr="00995B70">
            <w:rPr>
              <w:rStyle w:val="scinsertblue"/>
              <w:rFonts w:cs="Times New Roman"/>
              <w:sz w:val="22"/>
            </w:rPr>
            <w:t xml:space="preserve"> Office</w:t>
          </w:r>
          <w:r w:rsidRPr="00995B70">
            <w:rPr>
              <w:rFonts w:cs="Times New Roman"/>
              <w:sz w:val="22"/>
            </w:rPr>
            <w:t>.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applicant’s plan of education or treatment. The cost may not exceed</w:t>
          </w:r>
          <w:r w:rsidRPr="00995B70">
            <w:rPr>
              <w:rStyle w:val="scstrikered"/>
              <w:rFonts w:cs="Times New Roman"/>
              <w:sz w:val="22"/>
            </w:rPr>
            <w:t xml:space="preserve"> five hundred </w:t>
          </w:r>
          <w:r w:rsidRPr="00995B70">
            <w:rPr>
              <w:rStyle w:val="scinsertblue"/>
              <w:rFonts w:cs="Times New Roman"/>
              <w:sz w:val="22"/>
            </w:rPr>
            <w:t xml:space="preserve"> one thousand </w:t>
          </w:r>
          <w:r w:rsidRPr="00995B70">
            <w:rPr>
              <w:rFonts w:cs="Times New Roman"/>
              <w:sz w:val="22"/>
            </w:rPr>
            <w:t xml:space="preserve">dollars for education services, </w:t>
          </w:r>
          <w:r w:rsidRPr="00995B70">
            <w:rPr>
              <w:rStyle w:val="scstrikered"/>
              <w:rFonts w:cs="Times New Roman"/>
              <w:sz w:val="22"/>
            </w:rPr>
            <w:t xml:space="preserve">two </w:t>
          </w:r>
          <w:r w:rsidRPr="00995B70">
            <w:rPr>
              <w:rStyle w:val="scinsertblue"/>
              <w:rFonts w:cs="Times New Roman"/>
              <w:sz w:val="22"/>
            </w:rPr>
            <w:t xml:space="preserve">four </w:t>
          </w:r>
          <w:r w:rsidRPr="00995B70">
            <w:rPr>
              <w:rFonts w:cs="Times New Roman"/>
              <w:sz w:val="22"/>
            </w:rPr>
            <w:t xml:space="preserve">thousand dollars for treatment services, and </w:t>
          </w:r>
          <w:r w:rsidRPr="00995B70">
            <w:rPr>
              <w:rStyle w:val="scstrikered"/>
              <w:rFonts w:cs="Times New Roman"/>
              <w:sz w:val="22"/>
            </w:rPr>
            <w:t xml:space="preserve">two thousand five hundred </w:t>
          </w:r>
          <w:r w:rsidRPr="00995B70">
            <w:rPr>
              <w:rStyle w:val="scinsertblue"/>
              <w:rFonts w:cs="Times New Roman"/>
              <w:sz w:val="22"/>
            </w:rPr>
            <w:t xml:space="preserve">five thousand </w:t>
          </w:r>
          <w:r w:rsidRPr="00995B70">
            <w:rPr>
              <w:rFonts w:cs="Times New Roman"/>
              <w:sz w:val="22"/>
            </w:rPr>
            <w:t>dollars in total for all services</w:t>
          </w:r>
          <w:r w:rsidRPr="00995B70">
            <w:rPr>
              <w:rStyle w:val="scinsert"/>
              <w:rFonts w:cs="Times New Roman"/>
              <w:sz w:val="22"/>
            </w:rPr>
            <w:t xml:space="preserve"> for each certified Alcohol and Drug Safety Action Program. </w:t>
          </w:r>
          <w:r w:rsidRPr="00995B70">
            <w:rPr>
              <w:rStyle w:val="scinsertblue"/>
              <w:rFonts w:cs="Times New Roman"/>
              <w:sz w:val="22"/>
            </w:rPr>
            <w:t xml:space="preserve">The cost for the Alcohol and Drug Safety Action Program is subject to annual </w:t>
          </w:r>
          <w:r w:rsidRPr="00995B70">
            <w:rPr>
              <w:rStyle w:val="scinsertblue"/>
              <w:rFonts w:cs="Times New Roman"/>
              <w:sz w:val="22"/>
            </w:rPr>
            <w:lastRenderedPageBreak/>
            <w:t xml:space="preserve">percentage increases not to exceed increases in the Consumer Price Index as reported by the Department of Labor Statistics, Consumer Price Index for South Carolina after 2026. </w:t>
          </w:r>
          <w:r w:rsidRPr="00995B70">
            <w:rPr>
              <w:rStyle w:val="scinsert"/>
              <w:rFonts w:cs="Times New Roman"/>
              <w:sz w:val="22"/>
            </w:rPr>
            <w:t>The maximum fee for enrollment in the DUI victim impact panel shall not exceed seventy‑five dollars subject to annual percentage increases not to exceed increases in the Consumer Price Index as reported by the Department of Labor Statistics, Consumer Price Index for South Carolina after year 2026</w:t>
          </w:r>
          <w:r w:rsidRPr="00995B70">
            <w:rPr>
              <w:rFonts w:cs="Times New Roman"/>
              <w:sz w:val="22"/>
            </w:rPr>
            <w:t>.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w:t>
          </w:r>
        </w:p>
      </w:sdtContent>
    </w:sdt>
    <w:p w14:paraId="06FD822E"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by adding an appropriately numbered SECTION to read:</w:t>
      </w:r>
    </w:p>
    <w:sdt>
      <w:sdtPr>
        <w:rPr>
          <w:rFonts w:cs="Times New Roman"/>
          <w:sz w:val="22"/>
        </w:rPr>
        <w:alias w:val="Cannot be edited"/>
        <w:tag w:val="Cannot be edited"/>
        <w:id w:val="-556237379"/>
      </w:sdtPr>
      <w:sdtEndPr/>
      <w:sdtContent>
        <w:p w14:paraId="4677D243" w14:textId="77777777" w:rsidR="00AB2AB7" w:rsidRPr="00995B70" w:rsidRDefault="00AB2AB7" w:rsidP="00AB2AB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SECTION X.</w:t>
          </w:r>
          <w:r w:rsidRPr="00995B70">
            <w:rPr>
              <w:rFonts w:cs="Times New Roman"/>
              <w:sz w:val="22"/>
            </w:rPr>
            <w:tab/>
            <w:t>Section 56-5-2933 of the S.C. Code is amended by adding:</w:t>
          </w:r>
        </w:p>
        <w:p w14:paraId="7DCA3B5A" w14:textId="77777777" w:rsidR="00AB2AB7" w:rsidRPr="00995B70" w:rsidRDefault="00AB2AB7" w:rsidP="00AB2A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95B70">
            <w:rPr>
              <w:rFonts w:cs="Times New Roman"/>
              <w:sz w:val="22"/>
            </w:rPr>
            <w:tab/>
            <w:t>(M)(1) If a person is charged with violation of Section 56-5-2930 or Section 56-5-2933, the prosecuting authority shall review the person’s criminal history and driving record to determine how many prior convictions as defined in subsection (D) are within the penalty enhancement period.</w:t>
          </w:r>
        </w:p>
        <w:p w14:paraId="5253F99C" w14:textId="77777777" w:rsidR="00AB2AB7" w:rsidRPr="00995B70" w:rsidRDefault="00AB2AB7" w:rsidP="00AB2A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95B70">
            <w:rPr>
              <w:rFonts w:cs="Times New Roman"/>
              <w:sz w:val="22"/>
            </w:rPr>
            <w:tab/>
          </w:r>
          <w:r w:rsidRPr="00995B70">
            <w:rPr>
              <w:rFonts w:cs="Times New Roman"/>
              <w:sz w:val="22"/>
            </w:rPr>
            <w:tab/>
            <w:t>(2) The prosecuting authority may thereafter proceed with a plea agreement that involves a reduction in charge only to the degree of an immediate lesser offense unless there are compelling reasons that justify a greater reduction. Any compelling reason for a greater reduction must be presented in court, and the court may not accept such a plea unless a judicial determination is made on the record that compelling reasons exist.</w:t>
          </w:r>
        </w:p>
        <w:p w14:paraId="7A9BB0B5" w14:textId="77777777" w:rsidR="00AB2AB7" w:rsidRPr="00995B70" w:rsidRDefault="00AB2AB7" w:rsidP="00AB2AB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95B70">
            <w:rPr>
              <w:rFonts w:cs="Times New Roman"/>
              <w:sz w:val="22"/>
            </w:rPr>
            <w:tab/>
          </w:r>
          <w:r w:rsidRPr="00995B70">
            <w:rPr>
              <w:rFonts w:cs="Times New Roman"/>
              <w:sz w:val="22"/>
            </w:rPr>
            <w:tab/>
            <w:t>(3) The prosecuting authority must not proceed with a plea agreement that involves a reduction in charge based on compelling reasons pursuant to item (2) more than once</w:t>
          </w:r>
        </w:p>
      </w:sdtContent>
    </w:sdt>
    <w:p w14:paraId="41D70431"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B2AB7">
        <w:rPr>
          <w:rStyle w:val="scinsert"/>
          <w:rFonts w:cs="Times New Roman"/>
          <w:sz w:val="22"/>
          <w:u w:val="none"/>
        </w:rPr>
        <w:tab/>
        <w:t>Amend</w:t>
      </w:r>
      <w:r w:rsidRPr="00995B70">
        <w:rPr>
          <w:rFonts w:cs="Times New Roman"/>
          <w:sz w:val="22"/>
        </w:rPr>
        <w:t xml:space="preserve"> the bill further, by adding an appropriately numbered SECTION to read:</w:t>
      </w:r>
    </w:p>
    <w:sdt>
      <w:sdtPr>
        <w:rPr>
          <w:rFonts w:cs="Times New Roman"/>
          <w:sz w:val="22"/>
        </w:rPr>
        <w:alias w:val="Cannot be edited"/>
        <w:tag w:val="Cannot be edited"/>
        <w:id w:val="284927595"/>
      </w:sdtPr>
      <w:sdtEndPr/>
      <w:sdtContent>
        <w:p w14:paraId="70C8B021" w14:textId="77777777" w:rsidR="00AB2AB7" w:rsidRPr="00995B70" w:rsidRDefault="00AB2AB7" w:rsidP="00AB2AB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SECTION X.</w:t>
          </w:r>
          <w:r w:rsidRPr="00995B70">
            <w:rPr>
              <w:rFonts w:cs="Times New Roman"/>
              <w:sz w:val="22"/>
            </w:rPr>
            <w:tab/>
            <w:t>Section 56-5-2941(L) of the S.C. Code is amended to read:</w:t>
          </w:r>
        </w:p>
        <w:p w14:paraId="5E19C425"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t>(L)(1) 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14:paraId="1D86977C"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t>(2) This subsection does not apply to:</w:t>
          </w:r>
        </w:p>
        <w:p w14:paraId="4F6E33EE"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r>
          <w:r w:rsidRPr="00995B70">
            <w:rPr>
              <w:rFonts w:cs="Times New Roman"/>
              <w:sz w:val="22"/>
            </w:rPr>
            <w:tab/>
            <w:t>(a) a person convicted of a second or subsequent violation of Section 56-5-2930, 56-5-2933, 56-5-2945,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14:paraId="51CB2107"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r>
          <w:r w:rsidRPr="00995B70">
            <w:rPr>
              <w:rFonts w:cs="Times New Roman"/>
              <w:sz w:val="22"/>
            </w:rPr>
            <w:tab/>
            <w:t>(b) a person who is self-employed or to a person who is employed by a business owned in whole or in part by the person or a member of the person's household or immediate family</w:t>
          </w:r>
          <w:r w:rsidRPr="00995B70">
            <w:rPr>
              <w:rStyle w:val="scstrikered"/>
              <w:rFonts w:cs="Times New Roman"/>
              <w:sz w:val="22"/>
            </w:rPr>
            <w:t xml:space="preserve"> unless during the defense of a criminal charge, the court finds that the vehicle's ownership by the business serves a legitimate business purpose and that titling and registration of the vehicle by the business was not done to circumvent the intent of this section</w:t>
          </w:r>
          <w:r w:rsidRPr="00995B70">
            <w:rPr>
              <w:rFonts w:cs="Times New Roman"/>
              <w:sz w:val="22"/>
            </w:rPr>
            <w:t>;  or</w:t>
          </w:r>
        </w:p>
        <w:p w14:paraId="78BEF523" w14:textId="53EA79B1"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r>
          <w:r w:rsidRPr="00995B70">
            <w:rPr>
              <w:rFonts w:cs="Times New Roman"/>
              <w:sz w:val="22"/>
            </w:rPr>
            <w:tab/>
            <w:t xml:space="preserve">(c) a person participating in the Ignition Interlock Device Program as </w:t>
          </w:r>
          <w:r w:rsidR="0096085A" w:rsidRPr="00995B70">
            <w:rPr>
              <w:rFonts w:cs="Times New Roman"/>
              <w:sz w:val="22"/>
            </w:rPr>
            <w:t>a</w:t>
          </w:r>
          <w:r w:rsidRPr="00995B70">
            <w:rPr>
              <w:rFonts w:cs="Times New Roman"/>
              <w:sz w:val="22"/>
            </w:rPr>
            <w:t xml:space="preserve"> habitual offender pursuant to Section 56-1-1090(A).</w:t>
          </w:r>
        </w:p>
        <w:p w14:paraId="50CF399F"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t>(3) Whenever the person operates the employer's vehicle pursuant to this subsection, the person shall have with the person a copy of the Department of Motor Vehicles' form specified by Section 56-1-400(B).</w:t>
          </w:r>
        </w:p>
        <w:p w14:paraId="38E276FB"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t>(4) This subsection will be construed in parallel with the requirements of Section 56-1-400(B).  A waiver issued pursuant to this subsection will be subject to the same review and revocation as described in Section 56-1-400(B).</w:t>
          </w:r>
        </w:p>
      </w:sdtContent>
    </w:sdt>
    <w:p w14:paraId="62FB5C70"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SECTION 4, by striking Section 56-5-2945(D) and inserting:</w:t>
      </w:r>
    </w:p>
    <w:sdt>
      <w:sdtPr>
        <w:rPr>
          <w:rFonts w:cs="Times New Roman"/>
          <w:sz w:val="22"/>
        </w:rPr>
        <w:alias w:val="Cannot be edited"/>
        <w:tag w:val="Cannot be edited"/>
        <w:id w:val="-1331280733"/>
      </w:sdtPr>
      <w:sdtEndPr/>
      <w:sdtContent>
        <w:p w14:paraId="60162C0C"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Style w:val="scstrike"/>
              <w:rFonts w:cs="Times New Roman"/>
              <w:sz w:val="22"/>
            </w:rPr>
            <w:t>(B)</w:t>
          </w:r>
          <w:r w:rsidRPr="00995B70">
            <w:rPr>
              <w:rStyle w:val="scinsert"/>
              <w:rFonts w:cs="Times New Roman"/>
              <w:sz w:val="22"/>
            </w:rPr>
            <w:t>(D</w:t>
          </w:r>
          <w:r w:rsidRPr="000C74E5">
            <w:rPr>
              <w:rFonts w:cs="Times New Roman"/>
              <w:sz w:val="22"/>
              <w:u w:val="single"/>
            </w:rPr>
            <w:t>)</w:t>
          </w:r>
          <w:r w:rsidRPr="00995B70">
            <w:rPr>
              <w:rFonts w:cs="Times New Roman"/>
              <w:sz w:val="22"/>
            </w:rPr>
            <w:t xml:space="preserve"> As used in this section, “great bodily injury” means bodily injury which creates a substantial risk of death or which causes serious, permanent disfigurement, or protracted loss or impairment of the function of any bodily member or organ.</w:t>
          </w:r>
          <w:r w:rsidRPr="00995B70">
            <w:rPr>
              <w:rStyle w:val="scinsert"/>
              <w:rFonts w:cs="Times New Roman"/>
              <w:sz w:val="22"/>
            </w:rPr>
            <w:t xml:space="preserve"> As used in this</w:t>
          </w:r>
          <w:r w:rsidRPr="00995B70">
            <w:rPr>
              <w:rStyle w:val="scstrikered"/>
              <w:rFonts w:cs="Times New Roman"/>
              <w:sz w:val="22"/>
            </w:rPr>
            <w:t xml:space="preserve"> section</w:t>
          </w:r>
          <w:r w:rsidRPr="00995B70">
            <w:rPr>
              <w:rStyle w:val="scinsertblue"/>
              <w:rFonts w:cs="Times New Roman"/>
              <w:sz w:val="22"/>
            </w:rPr>
            <w:t xml:space="preserve"> chapter</w:t>
          </w:r>
          <w:r w:rsidRPr="00995B70">
            <w:rPr>
              <w:rStyle w:val="scinsert"/>
              <w:rFonts w:cs="Times New Roman"/>
              <w:sz w:val="22"/>
            </w:rPr>
            <w:t xml:space="preserve">, “moderate bodily injury” means physical injury that involves prolonged loss of consciousness, or that causes temporary or moderate disfigurement or temporary loss of the function of a bodily member or organ, or injury that requires medical treatment when the treatment </w:t>
          </w:r>
          <w:r w:rsidRPr="00995B70">
            <w:rPr>
              <w:rStyle w:val="scinsert"/>
              <w:rFonts w:cs="Times New Roman"/>
              <w:sz w:val="22"/>
            </w:rPr>
            <w:lastRenderedPageBreak/>
            <w:t>requires the use of regional or general anesthesia or injury that results in a fracture or dislocation.  Moderate bodily injury does not include a one‑time treatment and subsequent observation of scratches, cuts, abrasions, bruises, burns, splinters, or any other injuries that do not ordinarily require extensive medical care.</w:t>
          </w:r>
        </w:p>
      </w:sdtContent>
    </w:sdt>
    <w:p w14:paraId="4DA4AFC3"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SECTION 7, by striking Section 56-5-2951(A) and inserting:</w:t>
      </w:r>
    </w:p>
    <w:sdt>
      <w:sdtPr>
        <w:rPr>
          <w:rFonts w:cs="Times New Roman"/>
          <w:sz w:val="22"/>
        </w:rPr>
        <w:alias w:val="Cannot be edited"/>
        <w:tag w:val="Cannot be edited"/>
        <w:id w:val="1729258585"/>
      </w:sdtPr>
      <w:sdtEndPr/>
      <w:sdtContent>
        <w:p w14:paraId="41F798CB"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t>(A) The Department of Motor Vehicles shall suspend the driver’s license, permit, or nonresident operating privilege of, or deny the issuance of a license or permit to, a person who drives a motor vehicle and refuses to submit to a test provided for in Section 56‑5‑2950 or has an alcohol concentration of fifteen one‑hundredths of one percent or more. The arresting officer shall issue a notice of suspension which is effective beginning on the date of the alleged violation of Section 56‑5‑2930, 56‑5‑2933, or 56‑5‑2945</w:t>
          </w:r>
          <w:r w:rsidRPr="00995B70">
            <w:rPr>
              <w:rStyle w:val="scinsertblue"/>
              <w:rFonts w:cs="Times New Roman"/>
              <w:sz w:val="22"/>
            </w:rPr>
            <w:t xml:space="preserve"> and provide a copy of the notice to the person</w:t>
          </w:r>
          <w:r w:rsidRPr="00995B70">
            <w:rPr>
              <w:rFonts w:cs="Times New Roman"/>
              <w:sz w:val="22"/>
            </w:rPr>
            <w:t>.</w:t>
          </w:r>
        </w:p>
      </w:sdtContent>
    </w:sdt>
    <w:p w14:paraId="52AD6C20"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SECTION 7, by striking Section 56-5-2951(E) and inserting:</w:t>
      </w:r>
    </w:p>
    <w:sdt>
      <w:sdtPr>
        <w:rPr>
          <w:rFonts w:cs="Times New Roman"/>
          <w:sz w:val="22"/>
        </w:rPr>
        <w:alias w:val="Cannot be edited"/>
        <w:tag w:val="Cannot be edited"/>
        <w:id w:val="-185369398"/>
      </w:sdtPr>
      <w:sdtEndPr/>
      <w:sdtContent>
        <w:p w14:paraId="6219F34C"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t>(E)</w:t>
          </w:r>
          <w:r w:rsidRPr="00995B70">
            <w:rPr>
              <w:rStyle w:val="scinsertblue"/>
              <w:rFonts w:cs="Times New Roman"/>
              <w:sz w:val="22"/>
            </w:rPr>
            <w:t>(1)</w:t>
          </w:r>
          <w:r w:rsidRPr="00995B70">
            <w:rPr>
              <w:rFonts w:cs="Times New Roman"/>
              <w:sz w:val="22"/>
            </w:rPr>
            <w:t xml:space="preserve"> The notice of suspension must advise the person:</w:t>
          </w:r>
        </w:p>
        <w:p w14:paraId="18978520" w14:textId="1395CD20"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r>
          <w:r w:rsidRPr="00995B70">
            <w:rPr>
              <w:rStyle w:val="scstrikered"/>
              <w:rFonts w:cs="Times New Roman"/>
              <w:sz w:val="22"/>
            </w:rPr>
            <w:t>(1)</w:t>
          </w:r>
          <w:r w:rsidRPr="00995B70">
            <w:rPr>
              <w:rStyle w:val="scinsertblue"/>
              <w:rFonts w:cs="Times New Roman"/>
              <w:sz w:val="22"/>
            </w:rPr>
            <w:t>(a)</w:t>
          </w:r>
          <w:r w:rsidRPr="00995B70">
            <w:rPr>
              <w:rFonts w:cs="Times New Roman"/>
              <w:sz w:val="22"/>
            </w:rPr>
            <w:t xml:space="preserve"> of the person’s right to obtain a temporary alcohol driver’s license and to request a contested case hearing before the Office of Motor Vehicle Hearings;</w:t>
          </w:r>
        </w:p>
        <w:p w14:paraId="07DAE04A" w14:textId="74EB01EA"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Fonts w:cs="Times New Roman"/>
              <w:sz w:val="22"/>
            </w:rPr>
            <w:tab/>
          </w:r>
          <w:r w:rsidRPr="00995B70">
            <w:rPr>
              <w:rStyle w:val="scstrikered"/>
              <w:rFonts w:cs="Times New Roman"/>
              <w:sz w:val="22"/>
            </w:rPr>
            <w:t>(2)</w:t>
          </w:r>
          <w:r w:rsidRPr="00995B70">
            <w:rPr>
              <w:rStyle w:val="scinsertblue"/>
              <w:rFonts w:cs="Times New Roman"/>
              <w:sz w:val="22"/>
            </w:rPr>
            <w:t>(b)</w:t>
          </w:r>
          <w:r w:rsidRPr="00995B70">
            <w:rPr>
              <w:rFonts w:cs="Times New Roman"/>
              <w:sz w:val="22"/>
            </w:rPr>
            <w:t xml:space="preserve"> that, if the person does not request a contested case hearing within thirty days of the issuance of the notice of suspension, the person waives the person’s right to the contested case hearing, and the suspension continues for the period provided for in subsection (I); and</w:t>
          </w:r>
        </w:p>
        <w:p w14:paraId="72DB2B2E" w14:textId="76B55E2C"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sz w:val="22"/>
            </w:rPr>
          </w:pPr>
          <w:r w:rsidRPr="00995B70">
            <w:rPr>
              <w:rFonts w:cs="Times New Roman"/>
              <w:sz w:val="22"/>
            </w:rPr>
            <w:tab/>
          </w:r>
          <w:r w:rsidRPr="00995B70">
            <w:rPr>
              <w:rFonts w:cs="Times New Roman"/>
              <w:sz w:val="22"/>
            </w:rPr>
            <w:tab/>
          </w:r>
          <w:r w:rsidRPr="00995B70">
            <w:rPr>
              <w:rStyle w:val="scstrikered"/>
              <w:rFonts w:cs="Times New Roman"/>
              <w:sz w:val="22"/>
            </w:rPr>
            <w:t>(3)</w:t>
          </w:r>
          <w:r w:rsidRPr="00995B70">
            <w:rPr>
              <w:rStyle w:val="scinsertblue"/>
              <w:rFonts w:cs="Times New Roman"/>
              <w:sz w:val="22"/>
            </w:rPr>
            <w:t>(c)</w:t>
          </w:r>
          <w:r w:rsidRPr="00995B70">
            <w:rPr>
              <w:rFonts w:cs="Times New Roman"/>
              <w:sz w:val="22"/>
            </w:rPr>
            <w:t xml:space="preserve"> that, if the suspension is upheld at the contested case hearing or the person does not request a contested case hearing, the person shall enroll in an Alcohol and Drug Safety Action Program.</w:t>
          </w:r>
        </w:p>
        <w:p w14:paraId="5D147BAB"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Style w:val="scinsertblue"/>
              <w:rFonts w:cs="Times New Roman"/>
              <w:sz w:val="22"/>
            </w:rPr>
            <w:tab/>
          </w:r>
          <w:r w:rsidRPr="00995B70">
            <w:rPr>
              <w:rStyle w:val="scinsertblue"/>
              <w:rFonts w:cs="Times New Roman"/>
              <w:sz w:val="22"/>
            </w:rPr>
            <w:tab/>
            <w:t>(2) Following the advisement, the arresting officer must electronically submit the notice to the Department of Motor Vehicles. The suspension begins upon the electronic submission of the notice. The arresting officer is not required to confiscate the person’s driver’s license. The person is not required to return the license to the Department of Motor Vehicles.</w:t>
          </w:r>
        </w:p>
      </w:sdtContent>
    </w:sdt>
    <w:p w14:paraId="75D947FA"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SECTION 7, by striking Section 56-5-2951(K) and inserting:</w:t>
      </w:r>
    </w:p>
    <w:sdt>
      <w:sdtPr>
        <w:rPr>
          <w:rFonts w:cs="Times New Roman"/>
          <w:sz w:val="22"/>
        </w:rPr>
        <w:alias w:val="Cannot be edited"/>
        <w:tag w:val="Cannot be edited"/>
        <w:id w:val="-1210871538"/>
      </w:sdtPr>
      <w:sdtEndPr/>
      <w:sdtContent>
        <w:p w14:paraId="2BAB4180"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t xml:space="preserve">(K) When a nonresident’s privilege to drive a motor vehicle in this State has been suspended pursuant to the provisions of this section, the department shall give </w:t>
          </w:r>
          <w:r w:rsidRPr="00995B70">
            <w:rPr>
              <w:rStyle w:val="scstrikered"/>
              <w:rFonts w:cs="Times New Roman"/>
              <w:sz w:val="22"/>
            </w:rPr>
            <w:t xml:space="preserve">written </w:t>
          </w:r>
          <w:r w:rsidRPr="00995B70">
            <w:rPr>
              <w:rFonts w:cs="Times New Roman"/>
              <w:sz w:val="22"/>
            </w:rPr>
            <w:t xml:space="preserve">notice of the action taken to the motor </w:t>
          </w:r>
          <w:r w:rsidRPr="00995B70">
            <w:rPr>
              <w:rFonts w:cs="Times New Roman"/>
              <w:sz w:val="22"/>
            </w:rPr>
            <w:lastRenderedPageBreak/>
            <w:t>vehicle administrator of the state of the person’s</w:t>
          </w:r>
          <w:r w:rsidRPr="00995B70">
            <w:rPr>
              <w:rStyle w:val="scstrikered"/>
              <w:rFonts w:cs="Times New Roman"/>
              <w:sz w:val="22"/>
            </w:rPr>
            <w:t xml:space="preserve"> residence and of any state in which the person has a </w:t>
          </w:r>
          <w:r w:rsidRPr="00995B70">
            <w:rPr>
              <w:rStyle w:val="scinsertblue"/>
              <w:rFonts w:cs="Times New Roman"/>
              <w:sz w:val="22"/>
            </w:rPr>
            <w:t xml:space="preserve"> </w:t>
          </w:r>
          <w:r w:rsidRPr="00995B70">
            <w:rPr>
              <w:rFonts w:cs="Times New Roman"/>
              <w:sz w:val="22"/>
            </w:rPr>
            <w:t>license or permit.</w:t>
          </w:r>
        </w:p>
      </w:sdtContent>
    </w:sdt>
    <w:p w14:paraId="63FC92C1"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SECTION 9, by striking Section 56-5-2920(A) and inserting:</w:t>
      </w:r>
    </w:p>
    <w:sdt>
      <w:sdtPr>
        <w:rPr>
          <w:rFonts w:cs="Times New Roman"/>
          <w:sz w:val="22"/>
        </w:rPr>
        <w:alias w:val="Cannot be edited"/>
        <w:tag w:val="Cannot be edited"/>
        <w:id w:val="641166614"/>
      </w:sdtPr>
      <w:sdtEndPr/>
      <w:sdtContent>
        <w:p w14:paraId="6B96EC59"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r>
          <w:r w:rsidRPr="00995B70">
            <w:rPr>
              <w:rStyle w:val="scinsert"/>
              <w:rFonts w:cs="Times New Roman"/>
              <w:sz w:val="22"/>
            </w:rPr>
            <w:t xml:space="preserve">(A) </w:t>
          </w:r>
          <w:r w:rsidRPr="00995B70">
            <w:rPr>
              <w:rStyle w:val="scstrike"/>
              <w:rFonts w:cs="Times New Roman"/>
              <w:sz w:val="22"/>
            </w:rPr>
            <w:t xml:space="preserve">Any </w:t>
          </w:r>
          <w:r w:rsidRPr="00995B70">
            <w:rPr>
              <w:rStyle w:val="scinsert"/>
              <w:rFonts w:cs="Times New Roman"/>
              <w:sz w:val="22"/>
            </w:rPr>
            <w:t>A</w:t>
          </w:r>
          <w:r w:rsidRPr="00FD3760">
            <w:rPr>
              <w:rStyle w:val="scinsert"/>
              <w:rFonts w:cs="Times New Roman"/>
              <w:sz w:val="22"/>
              <w:u w:val="none"/>
            </w:rPr>
            <w:t xml:space="preserve"> </w:t>
          </w:r>
          <w:r w:rsidRPr="00995B70">
            <w:rPr>
              <w:rFonts w:cs="Times New Roman"/>
              <w:sz w:val="22"/>
            </w:rPr>
            <w:t>person who drives any vehicle in such a manner as to indicate either a wilful or wanton disregard for the safety of persons or property is guilty of reckless driving.</w:t>
          </w:r>
          <w:r w:rsidRPr="00995B70">
            <w:rPr>
              <w:rStyle w:val="scstrikered"/>
              <w:rFonts w:cs="Times New Roman"/>
              <w:sz w:val="22"/>
            </w:rPr>
            <w:t xml:space="preserve">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r w:rsidRPr="00995B70">
            <w:rPr>
              <w:rFonts w:cs="Times New Roman"/>
              <w:sz w:val="22"/>
            </w:rPr>
            <w:t xml:space="preserve"> Any person violating the provisions of this section shall, upon conviction, entry of a plea of guilty or forfeiture of bail, be punished by a fine of not less than twenty‑five dollars nor more than two hundred dollars or by imprisonment for not more than thirty days.</w:t>
          </w:r>
        </w:p>
      </w:sdtContent>
    </w:sdt>
    <w:p w14:paraId="17F6044D"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SECTION 9, Section 56-5-2920, by adding a subsection to read:</w:t>
      </w:r>
    </w:p>
    <w:sdt>
      <w:sdtPr>
        <w:rPr>
          <w:rFonts w:cs="Times New Roman"/>
          <w:sz w:val="22"/>
        </w:rPr>
        <w:alias w:val="Cannot be edited"/>
        <w:tag w:val="Cannot be edited"/>
        <w:id w:val="974107071"/>
      </w:sdtPr>
      <w:sdtEndPr/>
      <w:sdtContent>
        <w:p w14:paraId="540FBC16" w14:textId="77777777"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Style w:val="scinsertblue"/>
              <w:rFonts w:cs="Times New Roman"/>
              <w:sz w:val="22"/>
            </w:rPr>
            <w:tab/>
            <w:t xml:space="preserve">(D) The Department of Motor Vehicles, upon receiving satisfactory evidence of the conviction, of the entry of a plea of guilty, or the forfeiture of bail of any person charged with a second and subsequent offense of the violation of this section shall suspend the driver’s license of any such person for a period of three months. Only those offenses which occurred within a period of five years including and immediately preceding the date of the last offense shall constitute prior offenses within the meaning of this section. </w:t>
          </w:r>
        </w:p>
      </w:sdtContent>
    </w:sdt>
    <w:p w14:paraId="7AAF8815"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by adding an appropriately numbered SECTION to read:</w:t>
      </w:r>
    </w:p>
    <w:sdt>
      <w:sdtPr>
        <w:rPr>
          <w:rFonts w:cs="Times New Roman"/>
          <w:sz w:val="22"/>
        </w:rPr>
        <w:alias w:val="Cannot be edited"/>
        <w:tag w:val="Cannot be edited"/>
        <w:id w:val="1455372006"/>
      </w:sdtPr>
      <w:sdtEndPr/>
      <w:sdtContent>
        <w:p w14:paraId="3B0483A4" w14:textId="77777777" w:rsidR="00AB2AB7" w:rsidRPr="00995B70" w:rsidRDefault="00AB2AB7" w:rsidP="00AB2AB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SECTION X.</w:t>
          </w:r>
          <w:r w:rsidRPr="00995B70">
            <w:rPr>
              <w:rFonts w:cs="Times New Roman"/>
              <w:sz w:val="22"/>
            </w:rPr>
            <w:tab/>
            <w:t>Section 56-5-2990(C) of the S.C. Code is amended to read:</w:t>
          </w:r>
        </w:p>
        <w:p w14:paraId="373B07B7" w14:textId="16164E9E" w:rsidR="00AB2AB7" w:rsidRPr="00995B70" w:rsidRDefault="00AB2AB7" w:rsidP="00AB2AB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ab/>
            <w:t xml:space="preserve">(C) The Office of Substance Use Services shall determine the cost of services provided by each certified Alcohol and Drug Safety Action Program.  Each person shall bear the cost of services recommended in the person's plan of education or treatment.  The cost may not exceed </w:t>
          </w:r>
          <w:r w:rsidRPr="00995B70">
            <w:rPr>
              <w:rStyle w:val="scstrikered"/>
              <w:rFonts w:cs="Times New Roman"/>
              <w:sz w:val="22"/>
            </w:rPr>
            <w:t xml:space="preserve">five hundred </w:t>
          </w:r>
          <w:r w:rsidRPr="00995B70">
            <w:rPr>
              <w:rStyle w:val="scinsertblue"/>
              <w:rFonts w:cs="Times New Roman"/>
              <w:sz w:val="22"/>
            </w:rPr>
            <w:t xml:space="preserve">one thousand </w:t>
          </w:r>
          <w:r w:rsidRPr="00995B70">
            <w:rPr>
              <w:rFonts w:cs="Times New Roman"/>
              <w:sz w:val="22"/>
            </w:rPr>
            <w:t xml:space="preserve">dollars for education services, </w:t>
          </w:r>
          <w:r w:rsidRPr="00995B70">
            <w:rPr>
              <w:rStyle w:val="scstrikered"/>
              <w:rFonts w:cs="Times New Roman"/>
              <w:sz w:val="22"/>
            </w:rPr>
            <w:t xml:space="preserve">two </w:t>
          </w:r>
          <w:r w:rsidRPr="00995B70">
            <w:rPr>
              <w:rStyle w:val="scinsertblue"/>
              <w:rFonts w:cs="Times New Roman"/>
              <w:sz w:val="22"/>
            </w:rPr>
            <w:t xml:space="preserve">four </w:t>
          </w:r>
          <w:r w:rsidRPr="00995B70">
            <w:rPr>
              <w:rFonts w:cs="Times New Roman"/>
              <w:sz w:val="22"/>
            </w:rPr>
            <w:t xml:space="preserve">thousand dollars for treatment services, and </w:t>
          </w:r>
          <w:r w:rsidRPr="00995B70">
            <w:rPr>
              <w:rStyle w:val="scstrikered"/>
              <w:rFonts w:cs="Times New Roman"/>
              <w:sz w:val="22"/>
            </w:rPr>
            <w:t xml:space="preserve">two thousand five hundred </w:t>
          </w:r>
          <w:r w:rsidRPr="00995B70">
            <w:rPr>
              <w:rStyle w:val="scinsertblue"/>
              <w:rFonts w:cs="Times New Roman"/>
              <w:sz w:val="22"/>
            </w:rPr>
            <w:t xml:space="preserve"> five thousand </w:t>
          </w:r>
          <w:r w:rsidRPr="00995B70">
            <w:rPr>
              <w:rFonts w:cs="Times New Roman"/>
              <w:sz w:val="22"/>
            </w:rPr>
            <w:t xml:space="preserve">dollars in total for all services.  No person may be denied services due to an inability to pay.  </w:t>
          </w:r>
          <w:r w:rsidRPr="00995B70">
            <w:rPr>
              <w:rStyle w:val="scinsertblue"/>
              <w:rFonts w:cs="Times New Roman"/>
              <w:sz w:val="22"/>
            </w:rPr>
            <w:t xml:space="preserve">The cost for the Alcohol and Drug Safety Action Program is subject to the annual percentage increases not </w:t>
          </w:r>
          <w:r w:rsidRPr="00995B70">
            <w:rPr>
              <w:rStyle w:val="scinsertblue"/>
              <w:rFonts w:cs="Times New Roman"/>
              <w:sz w:val="22"/>
            </w:rPr>
            <w:lastRenderedPageBreak/>
            <w:t xml:space="preserve">to exceed increases in the Consumer Price Index as reported by the Department of Labor Statistics, Consumer Price Index for South Carolina after year 2026. </w:t>
          </w:r>
          <w:r w:rsidRPr="00995B70">
            <w:rPr>
              <w:rFonts w:cs="Times New Roman"/>
              <w:sz w:val="22"/>
            </w:rPr>
            <w:t>Inability to pay for services may not be used as a factor in determining if the person has successfully completed services.  A person who is unable to pay for services shall perform fifty hours of community service as arranged by the Alcohol and Drug Safety Action Program, which may use the completion of this community service as a factor in determining if the person has successfully completed services.  The Office of Substance Use Services shall report annually to the House Ways and Means Committee and Senate Finance Committee on the number of first and multiple offenders completing the Alcohol and Drug Safety</w:t>
          </w:r>
          <w:r w:rsidR="000C74E5">
            <w:rPr>
              <w:rFonts w:cs="Times New Roman"/>
              <w:sz w:val="22"/>
            </w:rPr>
            <w:t xml:space="preserve"> </w:t>
          </w:r>
          <w:r w:rsidRPr="00995B70">
            <w:rPr>
              <w:rFonts w:cs="Times New Roman"/>
              <w:sz w:val="22"/>
            </w:rPr>
            <w:t>Action Program, the amount of fees collected and expenses incurred by each Alcohol and Drug Safety Action Program, and the number of community service hours performed in lieu of payment.</w:t>
          </w:r>
        </w:p>
      </w:sdtContent>
    </w:sdt>
    <w:p w14:paraId="6EA3C8DA" w14:textId="77777777" w:rsidR="00AB2AB7" w:rsidRPr="00995B70" w:rsidRDefault="00AB2AB7" w:rsidP="00AB2AB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95B70">
        <w:rPr>
          <w:rFonts w:cs="Times New Roman"/>
          <w:sz w:val="22"/>
        </w:rPr>
        <w:tab/>
        <w:t>Amend the bill further, SECTION 13, by striking the effective date and inserting:</w:t>
      </w:r>
    </w:p>
    <w:sdt>
      <w:sdtPr>
        <w:rPr>
          <w:rFonts w:cs="Times New Roman"/>
          <w:sz w:val="22"/>
        </w:rPr>
        <w:alias w:val="Cannot be edited"/>
        <w:tag w:val="Cannot be edited"/>
        <w:id w:val="1763097197"/>
      </w:sdtPr>
      <w:sdtEndPr/>
      <w:sdtContent>
        <w:p w14:paraId="1C5D3714" w14:textId="77777777" w:rsidR="00AB2AB7" w:rsidRPr="00995B70" w:rsidRDefault="00AB2AB7" w:rsidP="00AB2AB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95B70">
            <w:rPr>
              <w:rFonts w:cs="Times New Roman"/>
              <w:sz w:val="22"/>
            </w:rPr>
            <w:t>SECTION 13.</w:t>
          </w:r>
          <w:r w:rsidRPr="00995B70">
            <w:rPr>
              <w:rFonts w:cs="Times New Roman"/>
              <w:sz w:val="22"/>
            </w:rPr>
            <w:tab/>
            <w:t>This act takes effect</w:t>
          </w:r>
          <w:r w:rsidRPr="00995B70">
            <w:rPr>
              <w:rStyle w:val="scstrikered"/>
              <w:rFonts w:cs="Times New Roman"/>
              <w:sz w:val="22"/>
            </w:rPr>
            <w:t xml:space="preserve"> upon </w:t>
          </w:r>
          <w:r w:rsidRPr="00995B70">
            <w:rPr>
              <w:rStyle w:val="scinsertblue"/>
              <w:rFonts w:cs="Times New Roman"/>
              <w:sz w:val="22"/>
            </w:rPr>
            <w:t xml:space="preserve"> one year after </w:t>
          </w:r>
          <w:r w:rsidRPr="00995B70">
            <w:rPr>
              <w:rFonts w:cs="Times New Roman"/>
              <w:sz w:val="22"/>
            </w:rPr>
            <w:t>approval by the Governor</w:t>
          </w:r>
          <w:r w:rsidRPr="00995B70">
            <w:rPr>
              <w:rStyle w:val="scstrikered"/>
              <w:rFonts w:cs="Times New Roman"/>
              <w:sz w:val="22"/>
            </w:rPr>
            <w:t>, except SECTIONS 3, 7, 11, and 12 which take effect May 19, 2026</w:t>
          </w:r>
          <w:r w:rsidRPr="00995B70">
            <w:rPr>
              <w:rFonts w:cs="Times New Roman"/>
              <w:sz w:val="22"/>
            </w:rPr>
            <w:t>.</w:t>
          </w:r>
        </w:p>
      </w:sdtContent>
    </w:sdt>
    <w:p w14:paraId="3F16B2B0" w14:textId="77777777" w:rsidR="00AB2AB7" w:rsidRPr="00995B70" w:rsidRDefault="00AB2AB7" w:rsidP="00AB2AB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95B70">
        <w:rPr>
          <w:rFonts w:cs="Times New Roman"/>
          <w:sz w:val="22"/>
        </w:rPr>
        <w:tab/>
        <w:t>Renumber sections to conform.</w:t>
      </w:r>
    </w:p>
    <w:p w14:paraId="64D1DB28" w14:textId="77777777" w:rsidR="00AB2AB7" w:rsidRDefault="00AB2AB7" w:rsidP="00AB2AB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95B70">
        <w:rPr>
          <w:rFonts w:cs="Times New Roman"/>
          <w:sz w:val="22"/>
        </w:rPr>
        <w:tab/>
        <w:t>Amend title to conform.</w:t>
      </w:r>
    </w:p>
    <w:p w14:paraId="61D189D6" w14:textId="77777777" w:rsidR="00AB2AB7" w:rsidRPr="00995B70" w:rsidRDefault="00AB2AB7" w:rsidP="00AB2AB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A1BDB2" w14:textId="77777777" w:rsidR="00AB2AB7" w:rsidRDefault="00AB2AB7" w:rsidP="00AB2AB7">
      <w:r>
        <w:tab/>
        <w:t>Senator ADAMS explained the committee amendment.</w:t>
      </w:r>
    </w:p>
    <w:p w14:paraId="3D787AC5" w14:textId="77777777" w:rsidR="00FD3760" w:rsidRDefault="00FD3760" w:rsidP="00AB2AB7"/>
    <w:p w14:paraId="0CBE971E" w14:textId="7F028439" w:rsidR="00FD3760" w:rsidRDefault="003141CE" w:rsidP="00AB2AB7">
      <w:r>
        <w:tab/>
        <w:t>On motion of Senator ADAMS, the Bill was carried over.</w:t>
      </w:r>
    </w:p>
    <w:p w14:paraId="1D3CF70C" w14:textId="77777777" w:rsidR="003141CE" w:rsidRDefault="003141CE" w:rsidP="00AB2AB7"/>
    <w:p w14:paraId="249B24CC" w14:textId="77777777" w:rsidR="00FD3760" w:rsidRPr="008B2A2D" w:rsidRDefault="00FD3760" w:rsidP="00FD3760">
      <w:pPr>
        <w:ind w:firstLine="216"/>
        <w:jc w:val="center"/>
        <w:rPr>
          <w:b/>
        </w:rPr>
      </w:pPr>
      <w:r w:rsidRPr="008B2A2D">
        <w:rPr>
          <w:b/>
        </w:rPr>
        <w:t>LOCAL APPOINTMENTS</w:t>
      </w:r>
    </w:p>
    <w:p w14:paraId="6EDF6AF7" w14:textId="77777777" w:rsidR="00FD3760" w:rsidRPr="008B2A2D" w:rsidRDefault="00FD3760" w:rsidP="00FD3760">
      <w:pPr>
        <w:ind w:firstLine="216"/>
        <w:jc w:val="center"/>
        <w:rPr>
          <w:b/>
        </w:rPr>
      </w:pPr>
      <w:r w:rsidRPr="008B2A2D">
        <w:rPr>
          <w:b/>
        </w:rPr>
        <w:t>Confirmations</w:t>
      </w:r>
    </w:p>
    <w:p w14:paraId="0C17832A" w14:textId="77777777" w:rsidR="00FD3760" w:rsidRDefault="00FD3760" w:rsidP="00FD3760">
      <w:pPr>
        <w:ind w:firstLine="216"/>
      </w:pPr>
      <w:r>
        <w:t>Having received a favorable report from the Senate, the following appointments were confirmed in open session:</w:t>
      </w:r>
    </w:p>
    <w:p w14:paraId="7D0F986D" w14:textId="77777777" w:rsidR="00FD3760" w:rsidRDefault="00FD3760" w:rsidP="00FD3760">
      <w:pPr>
        <w:ind w:firstLine="216"/>
      </w:pPr>
    </w:p>
    <w:p w14:paraId="5A579A50" w14:textId="77777777" w:rsidR="00FD3760" w:rsidRPr="008B2A2D" w:rsidRDefault="00FD3760" w:rsidP="00FD3760">
      <w:pPr>
        <w:keepNext/>
        <w:ind w:firstLine="216"/>
        <w:rPr>
          <w:u w:val="single"/>
        </w:rPr>
      </w:pPr>
      <w:r w:rsidRPr="008B2A2D">
        <w:rPr>
          <w:u w:val="single"/>
        </w:rPr>
        <w:t>Initial Appointment, Florence County Magistrate, with the term to commence April 30, 2022, and to expire April 30, 2026</w:t>
      </w:r>
    </w:p>
    <w:p w14:paraId="6DC7CDB2" w14:textId="77777777" w:rsidR="00FD3760" w:rsidRPr="008B2A2D" w:rsidRDefault="00FD3760" w:rsidP="00FD3760">
      <w:pPr>
        <w:keepNext/>
        <w:ind w:firstLine="216"/>
        <w:rPr>
          <w:u w:val="single"/>
        </w:rPr>
      </w:pPr>
      <w:r w:rsidRPr="008B2A2D">
        <w:rPr>
          <w:u w:val="single"/>
        </w:rPr>
        <w:t>Florence County:</w:t>
      </w:r>
    </w:p>
    <w:p w14:paraId="252B0F51" w14:textId="4EDE6CE9" w:rsidR="00FD3760" w:rsidRDefault="00FD3760" w:rsidP="00FD3760">
      <w:pPr>
        <w:ind w:firstLine="216"/>
      </w:pPr>
      <w:r>
        <w:t>David Alan Collins, 346 West Main Street, Lake City, S</w:t>
      </w:r>
      <w:r w:rsidR="00D6420B">
        <w:t>.</w:t>
      </w:r>
      <w:r>
        <w:t>C</w:t>
      </w:r>
      <w:r w:rsidR="00D6420B">
        <w:t>.</w:t>
      </w:r>
      <w:r>
        <w:t xml:space="preserve"> 29560</w:t>
      </w:r>
      <w:r w:rsidRPr="008B2A2D">
        <w:rPr>
          <w:i/>
        </w:rPr>
        <w:t xml:space="preserve"> VICE </w:t>
      </w:r>
      <w:r w:rsidRPr="008B2A2D">
        <w:t>Tommy G. Mourounas (resigned)</w:t>
      </w:r>
    </w:p>
    <w:p w14:paraId="7FF74E65" w14:textId="77777777" w:rsidR="00FD3760" w:rsidRDefault="00FD3760" w:rsidP="00FD3760">
      <w:pPr>
        <w:ind w:firstLine="216"/>
      </w:pPr>
    </w:p>
    <w:p w14:paraId="4D876CD4" w14:textId="77777777" w:rsidR="00FD3760" w:rsidRPr="008B2A2D" w:rsidRDefault="00FD3760" w:rsidP="00FD3760">
      <w:pPr>
        <w:keepNext/>
        <w:ind w:firstLine="216"/>
        <w:rPr>
          <w:u w:val="single"/>
        </w:rPr>
      </w:pPr>
      <w:r w:rsidRPr="008B2A2D">
        <w:rPr>
          <w:u w:val="single"/>
        </w:rPr>
        <w:lastRenderedPageBreak/>
        <w:t>Reappointment, Lancaster County Magistrate, with the term to commence April 30, 2026, and to expire April 30, 2030</w:t>
      </w:r>
    </w:p>
    <w:p w14:paraId="5F66EFD5" w14:textId="77777777" w:rsidR="00FD3760" w:rsidRPr="008B2A2D" w:rsidRDefault="00FD3760" w:rsidP="00FD3760">
      <w:pPr>
        <w:keepNext/>
        <w:ind w:firstLine="216"/>
        <w:rPr>
          <w:u w:val="single"/>
        </w:rPr>
      </w:pPr>
      <w:r w:rsidRPr="008B2A2D">
        <w:rPr>
          <w:u w:val="single"/>
        </w:rPr>
        <w:t>Lancaster County:</w:t>
      </w:r>
    </w:p>
    <w:p w14:paraId="0B0BB106" w14:textId="6CF33F51" w:rsidR="00FD3760" w:rsidRDefault="00FD3760" w:rsidP="00FD3760">
      <w:pPr>
        <w:ind w:firstLine="216"/>
      </w:pPr>
      <w:r>
        <w:t>Curtisha Mingo Ingram, 3008 Chinaberry Drive, Lancaster, S</w:t>
      </w:r>
      <w:r w:rsidR="00D6420B">
        <w:t>.</w:t>
      </w:r>
      <w:r>
        <w:t>C</w:t>
      </w:r>
      <w:r w:rsidR="00D6420B">
        <w:t>.</w:t>
      </w:r>
      <w:r>
        <w:t xml:space="preserve"> 29720-9018</w:t>
      </w:r>
    </w:p>
    <w:p w14:paraId="5A92E335" w14:textId="77777777" w:rsidR="00FD3760" w:rsidRDefault="00FD3760" w:rsidP="00FD3760">
      <w:pPr>
        <w:ind w:firstLine="216"/>
      </w:pPr>
    </w:p>
    <w:p w14:paraId="502352A7" w14:textId="77777777" w:rsidR="00FD3760" w:rsidRPr="008B2A2D" w:rsidRDefault="00FD3760" w:rsidP="00FD3760">
      <w:pPr>
        <w:keepNext/>
        <w:ind w:firstLine="216"/>
        <w:rPr>
          <w:u w:val="single"/>
        </w:rPr>
      </w:pPr>
      <w:r w:rsidRPr="008B2A2D">
        <w:rPr>
          <w:u w:val="single"/>
        </w:rPr>
        <w:t>Reappointment, York County Natural Gas Authority, with the term to commence March 1, 2024, and to expire March 1, 2027</w:t>
      </w:r>
    </w:p>
    <w:p w14:paraId="7626A7CE" w14:textId="77777777" w:rsidR="00FD3760" w:rsidRPr="008B2A2D" w:rsidRDefault="00FD3760" w:rsidP="00FD3760">
      <w:pPr>
        <w:keepNext/>
        <w:ind w:firstLine="216"/>
        <w:rPr>
          <w:u w:val="single"/>
        </w:rPr>
      </w:pPr>
      <w:r w:rsidRPr="008B2A2D">
        <w:rPr>
          <w:u w:val="single"/>
        </w:rPr>
        <w:t>City of Rock Hill:</w:t>
      </w:r>
    </w:p>
    <w:p w14:paraId="4400938E" w14:textId="62A9B3E9" w:rsidR="00FD3760" w:rsidRDefault="00FD3760" w:rsidP="00FD3760">
      <w:pPr>
        <w:ind w:firstLine="216"/>
      </w:pPr>
      <w:r>
        <w:t>G. Steve Moore, Jr., 313 Bailey Avenue, Rock Hill, S</w:t>
      </w:r>
      <w:r w:rsidR="00D6420B">
        <w:t>.</w:t>
      </w:r>
      <w:r>
        <w:t>C</w:t>
      </w:r>
      <w:r w:rsidR="00D6420B">
        <w:t>.</w:t>
      </w:r>
      <w:r>
        <w:t xml:space="preserve"> 29732</w:t>
      </w:r>
    </w:p>
    <w:p w14:paraId="65298307" w14:textId="77777777" w:rsidR="00FD3760" w:rsidRDefault="00FD3760" w:rsidP="00FD3760">
      <w:pPr>
        <w:ind w:firstLine="216"/>
      </w:pPr>
    </w:p>
    <w:p w14:paraId="04949896" w14:textId="77777777" w:rsidR="00FD3760" w:rsidRPr="008B2A2D" w:rsidRDefault="00FD3760" w:rsidP="00FD3760">
      <w:pPr>
        <w:keepNext/>
        <w:ind w:firstLine="216"/>
        <w:rPr>
          <w:u w:val="single"/>
        </w:rPr>
      </w:pPr>
      <w:r w:rsidRPr="008B2A2D">
        <w:rPr>
          <w:u w:val="single"/>
        </w:rPr>
        <w:t>Reappointment, York County Natural Gas Authority, with the term to commence March 1, 2024, and to expire March 1, 2027</w:t>
      </w:r>
    </w:p>
    <w:p w14:paraId="53AE5B54" w14:textId="77777777" w:rsidR="00FD3760" w:rsidRPr="008B2A2D" w:rsidRDefault="00FD3760" w:rsidP="00FD3760">
      <w:pPr>
        <w:keepNext/>
        <w:ind w:firstLine="216"/>
        <w:rPr>
          <w:u w:val="single"/>
        </w:rPr>
      </w:pPr>
      <w:r w:rsidRPr="008B2A2D">
        <w:rPr>
          <w:u w:val="single"/>
        </w:rPr>
        <w:t>City of Rock Hill:</w:t>
      </w:r>
    </w:p>
    <w:p w14:paraId="62F27F21" w14:textId="45176DBB" w:rsidR="00FD3760" w:rsidRDefault="00FD3760" w:rsidP="00FD3760">
      <w:pPr>
        <w:ind w:firstLine="216"/>
      </w:pPr>
      <w:r>
        <w:t>Elizabeth Smith Owen, Esquire, 712 Land Fall Drive, Rock Hill, S</w:t>
      </w:r>
      <w:r w:rsidR="00D6420B">
        <w:t>.</w:t>
      </w:r>
      <w:r>
        <w:t>C</w:t>
      </w:r>
      <w:r w:rsidR="00D6420B">
        <w:t>.</w:t>
      </w:r>
      <w:r>
        <w:t xml:space="preserve"> 29732</w:t>
      </w:r>
    </w:p>
    <w:p w14:paraId="0F527CA8" w14:textId="77777777" w:rsidR="00FD3760" w:rsidRPr="008B2A2D" w:rsidRDefault="00FD3760" w:rsidP="00FD3760">
      <w:pPr>
        <w:keepNext/>
        <w:ind w:firstLine="216"/>
        <w:rPr>
          <w:u w:val="single"/>
        </w:rPr>
      </w:pPr>
      <w:r w:rsidRPr="008B2A2D">
        <w:rPr>
          <w:u w:val="single"/>
        </w:rPr>
        <w:t>Reappointment, York County Natural Gas Authority, with the term to commence March 1, 2024, and to expire March 1, 2027</w:t>
      </w:r>
    </w:p>
    <w:p w14:paraId="6A84DFC4" w14:textId="77777777" w:rsidR="00FD3760" w:rsidRPr="008B2A2D" w:rsidRDefault="00FD3760" w:rsidP="00FD3760">
      <w:pPr>
        <w:keepNext/>
        <w:ind w:firstLine="216"/>
        <w:rPr>
          <w:u w:val="single"/>
        </w:rPr>
      </w:pPr>
      <w:r w:rsidRPr="008B2A2D">
        <w:rPr>
          <w:u w:val="single"/>
        </w:rPr>
        <w:t>City of York:</w:t>
      </w:r>
    </w:p>
    <w:p w14:paraId="06895EE3" w14:textId="58F6B56A" w:rsidR="00FD3760" w:rsidRDefault="00FD3760" w:rsidP="00FD3760">
      <w:pPr>
        <w:ind w:firstLine="216"/>
      </w:pPr>
      <w:r>
        <w:t>R. Grier Sandifer, Jr., 2328 Chester Highway, York, S</w:t>
      </w:r>
      <w:r w:rsidR="00D6420B">
        <w:t>.</w:t>
      </w:r>
      <w:r>
        <w:t>C</w:t>
      </w:r>
      <w:r w:rsidR="00D6420B">
        <w:t>.</w:t>
      </w:r>
      <w:r>
        <w:t xml:space="preserve"> 29745</w:t>
      </w:r>
    </w:p>
    <w:p w14:paraId="5F09E788" w14:textId="77777777" w:rsidR="00FD3760" w:rsidRDefault="00FD3760" w:rsidP="00FD3760">
      <w:pPr>
        <w:ind w:firstLine="216"/>
      </w:pPr>
    </w:p>
    <w:p w14:paraId="1A15A8B4" w14:textId="5CB2988D" w:rsidR="008F3017" w:rsidRPr="008F3017" w:rsidRDefault="008F3017" w:rsidP="00FD3760">
      <w:pPr>
        <w:pStyle w:val="Header"/>
        <w:tabs>
          <w:tab w:val="clear" w:pos="8640"/>
          <w:tab w:val="left" w:pos="4320"/>
        </w:tabs>
        <w:jc w:val="center"/>
        <w:rPr>
          <w:b/>
        </w:rPr>
      </w:pPr>
      <w:r w:rsidRPr="008F3017">
        <w:rPr>
          <w:b/>
        </w:rPr>
        <w:t>Motion Adopted</w:t>
      </w:r>
    </w:p>
    <w:p w14:paraId="4BF5B803" w14:textId="59CB75B8" w:rsidR="00B411A2" w:rsidRDefault="00F6585E" w:rsidP="008F3017">
      <w:pPr>
        <w:pStyle w:val="Header"/>
        <w:tabs>
          <w:tab w:val="clear" w:pos="8640"/>
          <w:tab w:val="left" w:pos="4320"/>
        </w:tabs>
      </w:pPr>
      <w:r>
        <w:tab/>
      </w:r>
      <w:r w:rsidR="008F3017">
        <w:t xml:space="preserve">On motion of Senator </w:t>
      </w:r>
      <w:r w:rsidR="00275E6A">
        <w:t>MASSEY</w:t>
      </w:r>
      <w:r w:rsidR="008F3017">
        <w:t>, the Senate agreed to stand adjourned.</w:t>
      </w:r>
    </w:p>
    <w:p w14:paraId="1EB9A24E" w14:textId="77777777" w:rsidR="00B60E47" w:rsidRDefault="00B60E47" w:rsidP="00B60E47">
      <w:pPr>
        <w:pStyle w:val="Header"/>
        <w:tabs>
          <w:tab w:val="clear" w:pos="8640"/>
          <w:tab w:val="left" w:pos="4320"/>
        </w:tabs>
      </w:pPr>
    </w:p>
    <w:p w14:paraId="52945590" w14:textId="77777777" w:rsidR="00B60E47" w:rsidRDefault="00B60E47" w:rsidP="00B60E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FA35D3E" w14:textId="3947B165" w:rsidR="00B60E47" w:rsidRDefault="00B60E47" w:rsidP="00B60E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2A1BE0">
        <w:t>s</w:t>
      </w:r>
      <w:r>
        <w:t xml:space="preserve"> WILLIAMS,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YOUNG and ZELL, with unanimous consent, the Senate stood adjourned out of respect to the memory of Dr. Cecil Edward “Eddie” Floyd of Florence, S.C.  Dr. Floyd graduated from the University of South Carolina where he lettered in swimming and was a member of the Kappa Alpha Order.  He graduated from the Medical University of South Carolina and later established Floyd Medical Group where he practiced general and vascular surgery in the Florence area for over fifty years.  He </w:t>
      </w:r>
      <w:r>
        <w:lastRenderedPageBreak/>
        <w:t xml:space="preserve">was a founding member of the Drs. Bruce and Lee Foundation and built the Dr. Eddie Floyd Florence Tennis Center. He served as the longest serving trustee </w:t>
      </w:r>
      <w:r w:rsidR="000C74E5">
        <w:t>(</w:t>
      </w:r>
      <w:r>
        <w:t>forty-two years</w:t>
      </w:r>
      <w:r w:rsidR="000C74E5">
        <w:t>)</w:t>
      </w:r>
      <w:r>
        <w:t xml:space="preserve"> on the University of South Carolina Board of Trustees and was appointed by President George W. Bush as the Civilian Ambassador to the United Nations in New York City.  Dr. Floyd enjoyed traveling, spending time with his family and all things involving his beloved Gamecocks.  Dr. Floyd was a loving father, doting grandfather and devoted community member who will be dearly missed. </w:t>
      </w:r>
    </w:p>
    <w:p w14:paraId="593CC486" w14:textId="77777777" w:rsidR="00B60E47" w:rsidRDefault="00B60E47" w:rsidP="00B60E47"/>
    <w:p w14:paraId="48784801" w14:textId="346C1CDD" w:rsidR="00B60E47" w:rsidRDefault="00B60E47" w:rsidP="00B60E47">
      <w:pPr>
        <w:jc w:val="center"/>
      </w:pPr>
      <w:r>
        <w:t>and</w:t>
      </w:r>
    </w:p>
    <w:p w14:paraId="0B4C40F1" w14:textId="77777777" w:rsidR="00B60E47" w:rsidRDefault="00B60E47" w:rsidP="00B60E47">
      <w:pPr>
        <w:pStyle w:val="Header"/>
        <w:tabs>
          <w:tab w:val="clear" w:pos="8640"/>
          <w:tab w:val="left" w:pos="4320"/>
        </w:tabs>
      </w:pPr>
    </w:p>
    <w:p w14:paraId="71E64F17" w14:textId="77777777" w:rsidR="008E3090" w:rsidRDefault="008E3090" w:rsidP="00B60E47">
      <w:pPr>
        <w:pStyle w:val="Header"/>
        <w:tabs>
          <w:tab w:val="clear" w:pos="8640"/>
          <w:tab w:val="left" w:pos="4320"/>
        </w:tabs>
      </w:pPr>
    </w:p>
    <w:p w14:paraId="45715040" w14:textId="77777777" w:rsidR="008E3090" w:rsidRDefault="008E3090" w:rsidP="00B60E47">
      <w:pPr>
        <w:pStyle w:val="Header"/>
        <w:tabs>
          <w:tab w:val="clear" w:pos="8640"/>
          <w:tab w:val="left" w:pos="4320"/>
        </w:tabs>
      </w:pPr>
    </w:p>
    <w:p w14:paraId="2735A7D0" w14:textId="77777777" w:rsidR="008E3090" w:rsidRDefault="008E3090" w:rsidP="00B60E47">
      <w:pPr>
        <w:pStyle w:val="Header"/>
        <w:tabs>
          <w:tab w:val="clear" w:pos="8640"/>
          <w:tab w:val="left" w:pos="4320"/>
        </w:tabs>
      </w:pPr>
    </w:p>
    <w:p w14:paraId="0764257C" w14:textId="77777777" w:rsidR="00B60E47" w:rsidRDefault="00B60E47" w:rsidP="00B60E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7FEC7E9" w14:textId="7AB16E82" w:rsidR="00B60E47" w:rsidRDefault="00B60E47" w:rsidP="00B60E4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ZELL, with unanimous consent, the Senate stood adjourned out of respect to the memory </w:t>
      </w:r>
      <w:r w:rsidR="0096085A">
        <w:t>of Tech</w:t>
      </w:r>
      <w:r w:rsidRPr="00CF1F06">
        <w:t xml:space="preserve"> Sergeant Alex Arble</w:t>
      </w:r>
      <w:r>
        <w:t xml:space="preserve"> of Clayton, N.C. Alex was assigned to the United States Special Operations Command at Fort Bragg.  His career with the Air Force began in 2013 and he served over twelve years in various roles including Munitions Technician and Supervisor, Convoy Maintenance Crew Chief and Senior Munitions Inspector.  Alex earned countless awards including the Defense Meritorious Service Medal, Air and Space Commendation Medal, Joint Meritorious Unit Award, Air Force Good Conduct Medal, National Defense Service Medal, Afghanistan Campaign Medal with service star and Global War on Terrorism Expeditionary Medal to mention a few. He was known for his spirit, courage, humor, selflessness and unwavering dedication to his country.  Alex was a loving husband, son and brother who will be dearly missed.   </w:t>
      </w:r>
    </w:p>
    <w:p w14:paraId="74480285" w14:textId="77777777" w:rsidR="00B60E47" w:rsidRDefault="00B60E47" w:rsidP="00B60E47"/>
    <w:p w14:paraId="432F5576" w14:textId="77777777" w:rsidR="00DB74A4" w:rsidRDefault="000A7610">
      <w:pPr>
        <w:pStyle w:val="Header"/>
        <w:keepLines/>
        <w:tabs>
          <w:tab w:val="clear" w:pos="8640"/>
          <w:tab w:val="left" w:pos="4320"/>
        </w:tabs>
        <w:jc w:val="center"/>
      </w:pPr>
      <w:r>
        <w:rPr>
          <w:b/>
        </w:rPr>
        <w:t>ADJOURNMENT</w:t>
      </w:r>
    </w:p>
    <w:p w14:paraId="09EE5AE0" w14:textId="7F71C49C" w:rsidR="00DB74A4" w:rsidRDefault="000A7610">
      <w:pPr>
        <w:pStyle w:val="Header"/>
        <w:keepLines/>
        <w:tabs>
          <w:tab w:val="clear" w:pos="8640"/>
          <w:tab w:val="left" w:pos="4320"/>
        </w:tabs>
      </w:pPr>
      <w:r>
        <w:tab/>
        <w:t xml:space="preserve">At </w:t>
      </w:r>
      <w:r w:rsidR="003141CE">
        <w:t>2</w:t>
      </w:r>
      <w:r w:rsidR="00275E6A">
        <w:t>:</w:t>
      </w:r>
      <w:r w:rsidR="003141CE">
        <w:t>27</w:t>
      </w:r>
      <w:r>
        <w:t xml:space="preserve"> </w:t>
      </w:r>
      <w:r w:rsidR="00275E6A">
        <w:t>P</w:t>
      </w:r>
      <w:r>
        <w:t xml:space="preserve">.M., on motion of Senator </w:t>
      </w:r>
      <w:r w:rsidR="00424F95">
        <w:t>MASSEY</w:t>
      </w:r>
      <w:r>
        <w:t xml:space="preserve">, the Senate adjourned to meet tomorrow at </w:t>
      </w:r>
      <w:r w:rsidR="00275E6A">
        <w:t>1:00 P</w:t>
      </w:r>
      <w:r>
        <w:t>.M.</w:t>
      </w:r>
    </w:p>
    <w:p w14:paraId="1820F009" w14:textId="77777777" w:rsidR="00DB74A4" w:rsidRDefault="00DB74A4">
      <w:pPr>
        <w:pStyle w:val="Header"/>
        <w:keepLines/>
        <w:tabs>
          <w:tab w:val="clear" w:pos="8640"/>
          <w:tab w:val="left" w:pos="4320"/>
        </w:tabs>
      </w:pPr>
    </w:p>
    <w:p w14:paraId="42A546A3" w14:textId="77777777" w:rsidR="00DB74A4" w:rsidRDefault="000A7610">
      <w:pPr>
        <w:pStyle w:val="Header"/>
        <w:keepLines/>
        <w:tabs>
          <w:tab w:val="clear" w:pos="8640"/>
          <w:tab w:val="left" w:pos="4320"/>
        </w:tabs>
        <w:jc w:val="center"/>
      </w:pPr>
      <w:r>
        <w:t>* * *</w:t>
      </w:r>
    </w:p>
    <w:p w14:paraId="5993ABFC" w14:textId="77777777" w:rsidR="00DB74A4" w:rsidRDefault="00DB74A4">
      <w:pPr>
        <w:pStyle w:val="Header"/>
        <w:tabs>
          <w:tab w:val="clear" w:pos="8640"/>
          <w:tab w:val="left" w:pos="4320"/>
        </w:tabs>
      </w:pPr>
    </w:p>
    <w:p w14:paraId="1139DB69" w14:textId="77777777" w:rsidR="00DB74A4" w:rsidRDefault="00DB74A4">
      <w:pPr>
        <w:pStyle w:val="Header"/>
        <w:tabs>
          <w:tab w:val="clear" w:pos="8640"/>
          <w:tab w:val="left" w:pos="4320"/>
        </w:tabs>
      </w:pPr>
    </w:p>
    <w:p w14:paraId="73A2FE1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EFACC57" w14:textId="77777777" w:rsidR="00AA4E53" w:rsidRPr="00AA4E53" w:rsidRDefault="00AA4E53" w:rsidP="004465AD">
      <w:pPr>
        <w:pStyle w:val="Header"/>
        <w:tabs>
          <w:tab w:val="clear" w:pos="8640"/>
          <w:tab w:val="left" w:pos="4320"/>
        </w:tabs>
        <w:jc w:val="center"/>
      </w:pPr>
    </w:p>
    <w:p w14:paraId="69AF00EE" w14:textId="77777777" w:rsidR="008E3090" w:rsidRDefault="008E3090" w:rsidP="00AA4E53">
      <w:pPr>
        <w:pStyle w:val="Header"/>
        <w:tabs>
          <w:tab w:val="clear" w:pos="8640"/>
          <w:tab w:val="left" w:pos="4320"/>
        </w:tabs>
        <w:rPr>
          <w:noProof/>
        </w:rPr>
        <w:sectPr w:rsidR="008E3090" w:rsidSect="008E3090">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D5F04DE" w14:textId="77777777" w:rsidR="008E3090" w:rsidRDefault="008E3090">
      <w:pPr>
        <w:pStyle w:val="Index1"/>
        <w:tabs>
          <w:tab w:val="right" w:leader="dot" w:pos="2798"/>
        </w:tabs>
        <w:rPr>
          <w:bCs/>
          <w:noProof/>
        </w:rPr>
      </w:pPr>
      <w:r w:rsidRPr="00BC4C29">
        <w:rPr>
          <w:noProof/>
        </w:rPr>
        <w:t>S. 52</w:t>
      </w:r>
      <w:r>
        <w:rPr>
          <w:noProof/>
        </w:rPr>
        <w:tab/>
      </w:r>
      <w:r>
        <w:rPr>
          <w:b/>
          <w:bCs/>
          <w:noProof/>
        </w:rPr>
        <w:t>22</w:t>
      </w:r>
    </w:p>
    <w:p w14:paraId="414ABA20" w14:textId="77777777" w:rsidR="008E3090" w:rsidRDefault="008E3090">
      <w:pPr>
        <w:pStyle w:val="Index1"/>
        <w:tabs>
          <w:tab w:val="right" w:leader="dot" w:pos="2798"/>
        </w:tabs>
        <w:rPr>
          <w:bCs/>
          <w:noProof/>
        </w:rPr>
      </w:pPr>
      <w:r>
        <w:rPr>
          <w:noProof/>
        </w:rPr>
        <w:t>S. 76</w:t>
      </w:r>
      <w:r>
        <w:rPr>
          <w:noProof/>
        </w:rPr>
        <w:tab/>
      </w:r>
      <w:r>
        <w:rPr>
          <w:b/>
          <w:bCs/>
          <w:noProof/>
        </w:rPr>
        <w:t>17</w:t>
      </w:r>
    </w:p>
    <w:p w14:paraId="6AD332AB" w14:textId="77777777" w:rsidR="008E3090" w:rsidRDefault="008E3090">
      <w:pPr>
        <w:pStyle w:val="Index1"/>
        <w:tabs>
          <w:tab w:val="right" w:leader="dot" w:pos="2798"/>
        </w:tabs>
        <w:rPr>
          <w:bCs/>
          <w:noProof/>
        </w:rPr>
      </w:pPr>
      <w:r>
        <w:rPr>
          <w:noProof/>
        </w:rPr>
        <w:t>S. 256</w:t>
      </w:r>
      <w:r>
        <w:rPr>
          <w:noProof/>
        </w:rPr>
        <w:tab/>
      </w:r>
      <w:r>
        <w:rPr>
          <w:b/>
          <w:bCs/>
          <w:noProof/>
        </w:rPr>
        <w:t>20</w:t>
      </w:r>
    </w:p>
    <w:p w14:paraId="434BAA2E" w14:textId="77777777" w:rsidR="008E3090" w:rsidRDefault="008E3090">
      <w:pPr>
        <w:pStyle w:val="Index1"/>
        <w:tabs>
          <w:tab w:val="right" w:leader="dot" w:pos="2798"/>
        </w:tabs>
        <w:rPr>
          <w:bCs/>
          <w:noProof/>
        </w:rPr>
      </w:pPr>
      <w:r>
        <w:rPr>
          <w:noProof/>
        </w:rPr>
        <w:t>S. 805</w:t>
      </w:r>
      <w:r>
        <w:rPr>
          <w:noProof/>
        </w:rPr>
        <w:tab/>
      </w:r>
      <w:r>
        <w:rPr>
          <w:b/>
          <w:bCs/>
          <w:noProof/>
        </w:rPr>
        <w:t>16</w:t>
      </w:r>
    </w:p>
    <w:p w14:paraId="48CC7B74" w14:textId="77777777" w:rsidR="008E3090" w:rsidRDefault="008E3090">
      <w:pPr>
        <w:pStyle w:val="Index1"/>
        <w:tabs>
          <w:tab w:val="right" w:leader="dot" w:pos="2798"/>
        </w:tabs>
        <w:rPr>
          <w:bCs/>
          <w:noProof/>
        </w:rPr>
      </w:pPr>
      <w:r>
        <w:rPr>
          <w:noProof/>
        </w:rPr>
        <w:t>S. 816</w:t>
      </w:r>
      <w:r>
        <w:rPr>
          <w:noProof/>
        </w:rPr>
        <w:tab/>
      </w:r>
      <w:r>
        <w:rPr>
          <w:b/>
          <w:bCs/>
          <w:noProof/>
        </w:rPr>
        <w:t>3</w:t>
      </w:r>
    </w:p>
    <w:p w14:paraId="67A8FBB0" w14:textId="77777777" w:rsidR="008E3090" w:rsidRDefault="008E3090">
      <w:pPr>
        <w:pStyle w:val="Index1"/>
        <w:tabs>
          <w:tab w:val="right" w:leader="dot" w:pos="2798"/>
        </w:tabs>
        <w:rPr>
          <w:bCs/>
          <w:noProof/>
        </w:rPr>
      </w:pPr>
      <w:r w:rsidRPr="00BC4C29">
        <w:rPr>
          <w:noProof/>
        </w:rPr>
        <w:t>S. 817</w:t>
      </w:r>
      <w:r>
        <w:rPr>
          <w:noProof/>
        </w:rPr>
        <w:tab/>
      </w:r>
      <w:r>
        <w:rPr>
          <w:b/>
          <w:bCs/>
          <w:noProof/>
        </w:rPr>
        <w:t>17</w:t>
      </w:r>
    </w:p>
    <w:p w14:paraId="58CC7404" w14:textId="77777777" w:rsidR="008E3090" w:rsidRDefault="008E3090">
      <w:pPr>
        <w:pStyle w:val="Index1"/>
        <w:tabs>
          <w:tab w:val="right" w:leader="dot" w:pos="2798"/>
        </w:tabs>
        <w:rPr>
          <w:bCs/>
          <w:noProof/>
        </w:rPr>
      </w:pPr>
      <w:r>
        <w:rPr>
          <w:noProof/>
        </w:rPr>
        <w:t>S. 826</w:t>
      </w:r>
      <w:r>
        <w:rPr>
          <w:noProof/>
        </w:rPr>
        <w:tab/>
      </w:r>
      <w:r>
        <w:rPr>
          <w:b/>
          <w:bCs/>
          <w:noProof/>
        </w:rPr>
        <w:t>4</w:t>
      </w:r>
    </w:p>
    <w:p w14:paraId="368B9891" w14:textId="77777777" w:rsidR="008E3090" w:rsidRDefault="008E3090">
      <w:pPr>
        <w:pStyle w:val="Index1"/>
        <w:tabs>
          <w:tab w:val="right" w:leader="dot" w:pos="2798"/>
        </w:tabs>
        <w:rPr>
          <w:bCs/>
          <w:noProof/>
        </w:rPr>
      </w:pPr>
      <w:r>
        <w:rPr>
          <w:noProof/>
        </w:rPr>
        <w:t>S. 827</w:t>
      </w:r>
      <w:r>
        <w:rPr>
          <w:noProof/>
        </w:rPr>
        <w:tab/>
      </w:r>
      <w:r>
        <w:rPr>
          <w:b/>
          <w:bCs/>
          <w:noProof/>
        </w:rPr>
        <w:t>4</w:t>
      </w:r>
    </w:p>
    <w:p w14:paraId="2468C7B9" w14:textId="77777777" w:rsidR="008E3090" w:rsidRDefault="008E3090">
      <w:pPr>
        <w:pStyle w:val="Index1"/>
        <w:tabs>
          <w:tab w:val="right" w:leader="dot" w:pos="2798"/>
        </w:tabs>
        <w:rPr>
          <w:bCs/>
          <w:noProof/>
        </w:rPr>
      </w:pPr>
      <w:r>
        <w:rPr>
          <w:noProof/>
        </w:rPr>
        <w:t>S. 828</w:t>
      </w:r>
      <w:r>
        <w:rPr>
          <w:noProof/>
        </w:rPr>
        <w:tab/>
      </w:r>
      <w:r>
        <w:rPr>
          <w:b/>
          <w:bCs/>
          <w:noProof/>
        </w:rPr>
        <w:t>4</w:t>
      </w:r>
    </w:p>
    <w:p w14:paraId="62C2BDE6" w14:textId="77777777" w:rsidR="008E3090" w:rsidRDefault="008E3090">
      <w:pPr>
        <w:pStyle w:val="Index1"/>
        <w:tabs>
          <w:tab w:val="right" w:leader="dot" w:pos="2798"/>
        </w:tabs>
        <w:rPr>
          <w:bCs/>
          <w:noProof/>
        </w:rPr>
      </w:pPr>
      <w:r>
        <w:rPr>
          <w:noProof/>
        </w:rPr>
        <w:t>S. 829</w:t>
      </w:r>
      <w:r>
        <w:rPr>
          <w:noProof/>
        </w:rPr>
        <w:tab/>
      </w:r>
      <w:r>
        <w:rPr>
          <w:b/>
          <w:bCs/>
          <w:noProof/>
        </w:rPr>
        <w:t>5</w:t>
      </w:r>
    </w:p>
    <w:p w14:paraId="63FC1B83" w14:textId="77777777" w:rsidR="008E3090" w:rsidRDefault="008E3090">
      <w:pPr>
        <w:pStyle w:val="Index1"/>
        <w:tabs>
          <w:tab w:val="right" w:leader="dot" w:pos="2798"/>
        </w:tabs>
        <w:rPr>
          <w:bCs/>
          <w:noProof/>
        </w:rPr>
      </w:pPr>
      <w:r>
        <w:rPr>
          <w:noProof/>
        </w:rPr>
        <w:t>S. 830</w:t>
      </w:r>
      <w:r>
        <w:rPr>
          <w:noProof/>
        </w:rPr>
        <w:tab/>
      </w:r>
      <w:r>
        <w:rPr>
          <w:b/>
          <w:bCs/>
          <w:noProof/>
        </w:rPr>
        <w:t>5</w:t>
      </w:r>
    </w:p>
    <w:p w14:paraId="59B84D33" w14:textId="77777777" w:rsidR="008E3090" w:rsidRDefault="008E3090">
      <w:pPr>
        <w:pStyle w:val="Index1"/>
        <w:tabs>
          <w:tab w:val="right" w:leader="dot" w:pos="2798"/>
        </w:tabs>
        <w:rPr>
          <w:bCs/>
          <w:noProof/>
        </w:rPr>
      </w:pPr>
      <w:r>
        <w:rPr>
          <w:noProof/>
        </w:rPr>
        <w:t>S. 831</w:t>
      </w:r>
      <w:r>
        <w:rPr>
          <w:noProof/>
        </w:rPr>
        <w:tab/>
      </w:r>
      <w:r>
        <w:rPr>
          <w:b/>
          <w:bCs/>
          <w:noProof/>
        </w:rPr>
        <w:t>6</w:t>
      </w:r>
    </w:p>
    <w:p w14:paraId="0E768ADA" w14:textId="77777777" w:rsidR="008E3090" w:rsidRDefault="008E3090">
      <w:pPr>
        <w:pStyle w:val="Index1"/>
        <w:tabs>
          <w:tab w:val="right" w:leader="dot" w:pos="2798"/>
        </w:tabs>
        <w:rPr>
          <w:bCs/>
          <w:noProof/>
        </w:rPr>
      </w:pPr>
      <w:r>
        <w:rPr>
          <w:noProof/>
        </w:rPr>
        <w:t>S. 832</w:t>
      </w:r>
      <w:r>
        <w:rPr>
          <w:noProof/>
        </w:rPr>
        <w:tab/>
      </w:r>
      <w:r>
        <w:rPr>
          <w:b/>
          <w:bCs/>
          <w:noProof/>
        </w:rPr>
        <w:t>9</w:t>
      </w:r>
    </w:p>
    <w:p w14:paraId="74B98131" w14:textId="77777777" w:rsidR="008E3090" w:rsidRDefault="008E3090">
      <w:pPr>
        <w:pStyle w:val="Index1"/>
        <w:tabs>
          <w:tab w:val="right" w:leader="dot" w:pos="2798"/>
        </w:tabs>
        <w:rPr>
          <w:bCs/>
          <w:noProof/>
        </w:rPr>
      </w:pPr>
      <w:r>
        <w:rPr>
          <w:noProof/>
        </w:rPr>
        <w:t>S. 833</w:t>
      </w:r>
      <w:r>
        <w:rPr>
          <w:noProof/>
        </w:rPr>
        <w:tab/>
      </w:r>
      <w:r>
        <w:rPr>
          <w:b/>
          <w:bCs/>
          <w:noProof/>
        </w:rPr>
        <w:t>10</w:t>
      </w:r>
    </w:p>
    <w:p w14:paraId="0B9E3741" w14:textId="77777777" w:rsidR="008E3090" w:rsidRDefault="008E3090">
      <w:pPr>
        <w:pStyle w:val="Index1"/>
        <w:tabs>
          <w:tab w:val="right" w:leader="dot" w:pos="2798"/>
        </w:tabs>
        <w:rPr>
          <w:bCs/>
          <w:noProof/>
        </w:rPr>
      </w:pPr>
      <w:r>
        <w:rPr>
          <w:noProof/>
        </w:rPr>
        <w:t>S. 834</w:t>
      </w:r>
      <w:r>
        <w:rPr>
          <w:noProof/>
        </w:rPr>
        <w:tab/>
      </w:r>
      <w:r>
        <w:rPr>
          <w:b/>
          <w:bCs/>
          <w:noProof/>
        </w:rPr>
        <w:t>10</w:t>
      </w:r>
    </w:p>
    <w:p w14:paraId="4FBA753B" w14:textId="77777777" w:rsidR="008E3090" w:rsidRDefault="008E3090">
      <w:pPr>
        <w:pStyle w:val="Index1"/>
        <w:tabs>
          <w:tab w:val="right" w:leader="dot" w:pos="2798"/>
        </w:tabs>
        <w:rPr>
          <w:bCs/>
          <w:noProof/>
        </w:rPr>
      </w:pPr>
      <w:r>
        <w:rPr>
          <w:noProof/>
        </w:rPr>
        <w:t>S. 835</w:t>
      </w:r>
      <w:r>
        <w:rPr>
          <w:noProof/>
        </w:rPr>
        <w:tab/>
      </w:r>
      <w:r>
        <w:rPr>
          <w:b/>
          <w:bCs/>
          <w:noProof/>
        </w:rPr>
        <w:t>10</w:t>
      </w:r>
    </w:p>
    <w:p w14:paraId="20634B58" w14:textId="77777777" w:rsidR="008E3090" w:rsidRDefault="008E3090">
      <w:pPr>
        <w:pStyle w:val="Index1"/>
        <w:tabs>
          <w:tab w:val="right" w:leader="dot" w:pos="2798"/>
        </w:tabs>
        <w:rPr>
          <w:noProof/>
        </w:rPr>
      </w:pPr>
    </w:p>
    <w:p w14:paraId="3F303040" w14:textId="7E626901" w:rsidR="008E3090" w:rsidRDefault="008E3090">
      <w:pPr>
        <w:pStyle w:val="Index1"/>
        <w:tabs>
          <w:tab w:val="right" w:leader="dot" w:pos="2798"/>
        </w:tabs>
        <w:rPr>
          <w:bCs/>
          <w:noProof/>
        </w:rPr>
      </w:pPr>
      <w:r>
        <w:rPr>
          <w:noProof/>
        </w:rPr>
        <w:t>H. 3431</w:t>
      </w:r>
      <w:r>
        <w:rPr>
          <w:noProof/>
        </w:rPr>
        <w:tab/>
      </w:r>
      <w:r>
        <w:rPr>
          <w:b/>
          <w:bCs/>
          <w:noProof/>
        </w:rPr>
        <w:t>22</w:t>
      </w:r>
    </w:p>
    <w:p w14:paraId="36B7DC98" w14:textId="77777777" w:rsidR="008E3090" w:rsidRDefault="008E3090">
      <w:pPr>
        <w:pStyle w:val="Index1"/>
        <w:tabs>
          <w:tab w:val="right" w:leader="dot" w:pos="2798"/>
        </w:tabs>
        <w:rPr>
          <w:bCs/>
          <w:noProof/>
        </w:rPr>
      </w:pPr>
      <w:r>
        <w:rPr>
          <w:noProof/>
        </w:rPr>
        <w:t>H. 3650</w:t>
      </w:r>
      <w:r>
        <w:rPr>
          <w:noProof/>
        </w:rPr>
        <w:tab/>
      </w:r>
      <w:r>
        <w:rPr>
          <w:b/>
          <w:bCs/>
          <w:noProof/>
        </w:rPr>
        <w:t>20</w:t>
      </w:r>
    </w:p>
    <w:p w14:paraId="469688C9" w14:textId="77777777" w:rsidR="008E3090" w:rsidRDefault="008E3090">
      <w:pPr>
        <w:pStyle w:val="Index1"/>
        <w:tabs>
          <w:tab w:val="right" w:leader="dot" w:pos="2798"/>
        </w:tabs>
        <w:rPr>
          <w:bCs/>
          <w:noProof/>
        </w:rPr>
      </w:pPr>
      <w:r>
        <w:rPr>
          <w:noProof/>
        </w:rPr>
        <w:t>H. 3969</w:t>
      </w:r>
      <w:r>
        <w:rPr>
          <w:noProof/>
        </w:rPr>
        <w:tab/>
      </w:r>
      <w:r>
        <w:rPr>
          <w:b/>
          <w:bCs/>
          <w:noProof/>
        </w:rPr>
        <w:t>16</w:t>
      </w:r>
    </w:p>
    <w:p w14:paraId="180A717F" w14:textId="77777777" w:rsidR="008E3090" w:rsidRDefault="008E3090">
      <w:pPr>
        <w:pStyle w:val="Index1"/>
        <w:tabs>
          <w:tab w:val="right" w:leader="dot" w:pos="2798"/>
        </w:tabs>
        <w:rPr>
          <w:bCs/>
          <w:noProof/>
        </w:rPr>
      </w:pPr>
      <w:r>
        <w:rPr>
          <w:noProof/>
        </w:rPr>
        <w:t>H. 4902</w:t>
      </w:r>
      <w:r>
        <w:rPr>
          <w:noProof/>
        </w:rPr>
        <w:tab/>
      </w:r>
      <w:r>
        <w:rPr>
          <w:b/>
          <w:bCs/>
          <w:noProof/>
        </w:rPr>
        <w:t>10</w:t>
      </w:r>
    </w:p>
    <w:p w14:paraId="63B0CCE2" w14:textId="77777777" w:rsidR="008E3090" w:rsidRDefault="008E3090">
      <w:pPr>
        <w:pStyle w:val="Index1"/>
        <w:tabs>
          <w:tab w:val="right" w:leader="dot" w:pos="2798"/>
        </w:tabs>
        <w:rPr>
          <w:bCs/>
          <w:noProof/>
        </w:rPr>
      </w:pPr>
      <w:r>
        <w:rPr>
          <w:noProof/>
        </w:rPr>
        <w:t>H. 4955</w:t>
      </w:r>
      <w:r>
        <w:rPr>
          <w:noProof/>
        </w:rPr>
        <w:tab/>
      </w:r>
      <w:r>
        <w:rPr>
          <w:b/>
          <w:bCs/>
          <w:noProof/>
        </w:rPr>
        <w:t>11</w:t>
      </w:r>
    </w:p>
    <w:p w14:paraId="10B0D957" w14:textId="77777777" w:rsidR="008E3090" w:rsidRDefault="008E3090">
      <w:pPr>
        <w:pStyle w:val="Index1"/>
        <w:tabs>
          <w:tab w:val="right" w:leader="dot" w:pos="2798"/>
        </w:tabs>
        <w:rPr>
          <w:bCs/>
          <w:noProof/>
        </w:rPr>
      </w:pPr>
      <w:r>
        <w:rPr>
          <w:noProof/>
        </w:rPr>
        <w:t>H. 4956</w:t>
      </w:r>
      <w:r>
        <w:rPr>
          <w:noProof/>
        </w:rPr>
        <w:tab/>
      </w:r>
      <w:r>
        <w:rPr>
          <w:b/>
          <w:bCs/>
          <w:noProof/>
        </w:rPr>
        <w:t>11</w:t>
      </w:r>
    </w:p>
    <w:p w14:paraId="6B8E8CE9" w14:textId="77777777" w:rsidR="008E3090" w:rsidRDefault="008E3090">
      <w:pPr>
        <w:pStyle w:val="Index1"/>
        <w:tabs>
          <w:tab w:val="right" w:leader="dot" w:pos="2798"/>
        </w:tabs>
        <w:rPr>
          <w:bCs/>
          <w:noProof/>
        </w:rPr>
      </w:pPr>
      <w:r>
        <w:rPr>
          <w:noProof/>
        </w:rPr>
        <w:t>H. 4959</w:t>
      </w:r>
      <w:r>
        <w:rPr>
          <w:noProof/>
        </w:rPr>
        <w:tab/>
      </w:r>
      <w:r>
        <w:rPr>
          <w:b/>
          <w:bCs/>
          <w:noProof/>
        </w:rPr>
        <w:t>12</w:t>
      </w:r>
    </w:p>
    <w:p w14:paraId="56C0AA39" w14:textId="77777777" w:rsidR="008E3090" w:rsidRDefault="008E3090">
      <w:pPr>
        <w:pStyle w:val="Index1"/>
        <w:tabs>
          <w:tab w:val="right" w:leader="dot" w:pos="2798"/>
        </w:tabs>
        <w:rPr>
          <w:bCs/>
          <w:noProof/>
        </w:rPr>
      </w:pPr>
      <w:r>
        <w:rPr>
          <w:noProof/>
        </w:rPr>
        <w:t>H. 4960</w:t>
      </w:r>
      <w:r>
        <w:rPr>
          <w:noProof/>
        </w:rPr>
        <w:tab/>
      </w:r>
      <w:r>
        <w:rPr>
          <w:b/>
          <w:bCs/>
          <w:noProof/>
        </w:rPr>
        <w:t>13</w:t>
      </w:r>
    </w:p>
    <w:p w14:paraId="384F35FB" w14:textId="77777777" w:rsidR="008E3090" w:rsidRDefault="008E3090">
      <w:pPr>
        <w:pStyle w:val="Index1"/>
        <w:tabs>
          <w:tab w:val="right" w:leader="dot" w:pos="2798"/>
        </w:tabs>
        <w:rPr>
          <w:bCs/>
          <w:noProof/>
        </w:rPr>
      </w:pPr>
      <w:r>
        <w:rPr>
          <w:noProof/>
        </w:rPr>
        <w:t>H. 4961</w:t>
      </w:r>
      <w:r>
        <w:rPr>
          <w:noProof/>
        </w:rPr>
        <w:tab/>
      </w:r>
      <w:r>
        <w:rPr>
          <w:b/>
          <w:bCs/>
          <w:noProof/>
        </w:rPr>
        <w:t>13</w:t>
      </w:r>
    </w:p>
    <w:p w14:paraId="51D6BFE4" w14:textId="77777777" w:rsidR="008E3090" w:rsidRDefault="008E3090">
      <w:pPr>
        <w:pStyle w:val="Index1"/>
        <w:tabs>
          <w:tab w:val="right" w:leader="dot" w:pos="2798"/>
        </w:tabs>
        <w:rPr>
          <w:bCs/>
          <w:noProof/>
        </w:rPr>
      </w:pPr>
      <w:r>
        <w:rPr>
          <w:noProof/>
        </w:rPr>
        <w:t>H. 4963</w:t>
      </w:r>
      <w:r>
        <w:rPr>
          <w:noProof/>
        </w:rPr>
        <w:tab/>
      </w:r>
      <w:r>
        <w:rPr>
          <w:b/>
          <w:bCs/>
          <w:noProof/>
        </w:rPr>
        <w:t>14</w:t>
      </w:r>
    </w:p>
    <w:p w14:paraId="368C6246" w14:textId="77777777" w:rsidR="008E3090" w:rsidRDefault="008E3090">
      <w:pPr>
        <w:pStyle w:val="Index1"/>
        <w:tabs>
          <w:tab w:val="right" w:leader="dot" w:pos="2798"/>
        </w:tabs>
        <w:rPr>
          <w:bCs/>
          <w:noProof/>
        </w:rPr>
      </w:pPr>
      <w:r>
        <w:rPr>
          <w:noProof/>
        </w:rPr>
        <w:t>H. 4964</w:t>
      </w:r>
      <w:r>
        <w:rPr>
          <w:noProof/>
        </w:rPr>
        <w:tab/>
      </w:r>
      <w:r>
        <w:rPr>
          <w:b/>
          <w:bCs/>
          <w:noProof/>
        </w:rPr>
        <w:t>15</w:t>
      </w:r>
    </w:p>
    <w:p w14:paraId="42A2E61B" w14:textId="77777777" w:rsidR="008E3090" w:rsidRDefault="008E3090">
      <w:pPr>
        <w:pStyle w:val="Index1"/>
        <w:tabs>
          <w:tab w:val="right" w:leader="dot" w:pos="2798"/>
        </w:tabs>
        <w:rPr>
          <w:bCs/>
          <w:noProof/>
        </w:rPr>
      </w:pPr>
      <w:r>
        <w:rPr>
          <w:noProof/>
        </w:rPr>
        <w:t>H. 4980</w:t>
      </w:r>
      <w:r>
        <w:rPr>
          <w:noProof/>
        </w:rPr>
        <w:tab/>
      </w:r>
      <w:r>
        <w:rPr>
          <w:b/>
          <w:bCs/>
          <w:noProof/>
        </w:rPr>
        <w:t>15</w:t>
      </w:r>
    </w:p>
    <w:p w14:paraId="32BF2303" w14:textId="77777777" w:rsidR="008E3090" w:rsidRDefault="008E3090" w:rsidP="00AA4E53">
      <w:pPr>
        <w:pStyle w:val="Header"/>
        <w:tabs>
          <w:tab w:val="clear" w:pos="8640"/>
          <w:tab w:val="left" w:pos="4320"/>
        </w:tabs>
        <w:rPr>
          <w:noProof/>
        </w:rPr>
        <w:sectPr w:rsidR="008E3090" w:rsidSect="008E3090">
          <w:type w:val="continuous"/>
          <w:pgSz w:w="12240" w:h="15840"/>
          <w:pgMar w:top="1008" w:right="4666" w:bottom="3499" w:left="1238" w:header="1008" w:footer="3499" w:gutter="0"/>
          <w:cols w:num="2" w:space="720"/>
          <w:titlePg/>
          <w:docGrid w:linePitch="360"/>
        </w:sectPr>
      </w:pPr>
    </w:p>
    <w:p w14:paraId="067DF58F" w14:textId="5C32F13B" w:rsidR="00AA4E53" w:rsidRPr="00AA4E53" w:rsidRDefault="008E3090" w:rsidP="00AA4E53">
      <w:pPr>
        <w:pStyle w:val="Header"/>
        <w:tabs>
          <w:tab w:val="clear" w:pos="8640"/>
          <w:tab w:val="left" w:pos="4320"/>
        </w:tabs>
      </w:pPr>
      <w:r>
        <w:fldChar w:fldCharType="end"/>
      </w:r>
    </w:p>
    <w:sectPr w:rsidR="00AA4E53" w:rsidRPr="00AA4E53" w:rsidSect="008E309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25E9" w14:textId="77777777" w:rsidR="00275E6A" w:rsidRDefault="00275E6A">
      <w:r>
        <w:separator/>
      </w:r>
    </w:p>
  </w:endnote>
  <w:endnote w:type="continuationSeparator" w:id="0">
    <w:p w14:paraId="1D605097" w14:textId="77777777" w:rsidR="00275E6A" w:rsidRDefault="0027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26F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EE10" w14:textId="77777777" w:rsidR="00275E6A" w:rsidRDefault="00275E6A">
      <w:r>
        <w:separator/>
      </w:r>
    </w:p>
  </w:footnote>
  <w:footnote w:type="continuationSeparator" w:id="0">
    <w:p w14:paraId="245AA9E5" w14:textId="77777777" w:rsidR="00275E6A" w:rsidRDefault="0027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F25E" w14:textId="443FD35B" w:rsidR="00362845" w:rsidRPr="007B0893" w:rsidRDefault="00275E6A">
    <w:pPr>
      <w:pStyle w:val="Header"/>
      <w:spacing w:after="120"/>
      <w:jc w:val="center"/>
      <w:rPr>
        <w:b/>
      </w:rPr>
    </w:pPr>
    <w:r>
      <w:rPr>
        <w:b/>
      </w:rPr>
      <w:t>TUESDAY, JANUARY 20</w:t>
    </w:r>
    <w:r w:rsidR="00362845">
      <w:rPr>
        <w:b/>
      </w:rPr>
      <w:t>,</w:t>
    </w:r>
    <w:r>
      <w:rPr>
        <w:b/>
      </w:rPr>
      <w:t xml:space="preserve"> </w:t>
    </w:r>
    <w:r w:rsidR="002958C1">
      <w:rPr>
        <w:b/>
      </w:rPr>
      <w:t>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6A"/>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76C68"/>
    <w:rsid w:val="0008217A"/>
    <w:rsid w:val="00082A18"/>
    <w:rsid w:val="0009075C"/>
    <w:rsid w:val="000A0425"/>
    <w:rsid w:val="000A1200"/>
    <w:rsid w:val="000A288E"/>
    <w:rsid w:val="000A7610"/>
    <w:rsid w:val="000B4BD8"/>
    <w:rsid w:val="000C3C08"/>
    <w:rsid w:val="000C4007"/>
    <w:rsid w:val="000C7111"/>
    <w:rsid w:val="000C74E5"/>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680"/>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1028"/>
    <w:rsid w:val="00262445"/>
    <w:rsid w:val="002675D8"/>
    <w:rsid w:val="002734C7"/>
    <w:rsid w:val="00275E6A"/>
    <w:rsid w:val="00280411"/>
    <w:rsid w:val="00284063"/>
    <w:rsid w:val="00291DC0"/>
    <w:rsid w:val="002958C1"/>
    <w:rsid w:val="002A1BE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41CE"/>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03DE"/>
    <w:rsid w:val="00383396"/>
    <w:rsid w:val="00390F72"/>
    <w:rsid w:val="003A659B"/>
    <w:rsid w:val="003A73E3"/>
    <w:rsid w:val="003C3DEA"/>
    <w:rsid w:val="003D0B99"/>
    <w:rsid w:val="003D3A0A"/>
    <w:rsid w:val="003E1C83"/>
    <w:rsid w:val="003E4D85"/>
    <w:rsid w:val="003F229C"/>
    <w:rsid w:val="00406659"/>
    <w:rsid w:val="00411040"/>
    <w:rsid w:val="004114EF"/>
    <w:rsid w:val="00412368"/>
    <w:rsid w:val="00413196"/>
    <w:rsid w:val="0042469B"/>
    <w:rsid w:val="00424F95"/>
    <w:rsid w:val="00426E5F"/>
    <w:rsid w:val="00432103"/>
    <w:rsid w:val="00434E3B"/>
    <w:rsid w:val="004406C2"/>
    <w:rsid w:val="004465AD"/>
    <w:rsid w:val="00457427"/>
    <w:rsid w:val="00457AF6"/>
    <w:rsid w:val="004627E1"/>
    <w:rsid w:val="0047138C"/>
    <w:rsid w:val="004746F3"/>
    <w:rsid w:val="00483532"/>
    <w:rsid w:val="00486C2F"/>
    <w:rsid w:val="00486D6C"/>
    <w:rsid w:val="00487367"/>
    <w:rsid w:val="004876AD"/>
    <w:rsid w:val="0049032E"/>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4D79"/>
    <w:rsid w:val="004E545F"/>
    <w:rsid w:val="004E5C40"/>
    <w:rsid w:val="004F068B"/>
    <w:rsid w:val="004F4328"/>
    <w:rsid w:val="004F50DD"/>
    <w:rsid w:val="004F5E02"/>
    <w:rsid w:val="004F644A"/>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942"/>
    <w:rsid w:val="005C1EAC"/>
    <w:rsid w:val="005C3A62"/>
    <w:rsid w:val="005D031D"/>
    <w:rsid w:val="005D4E4F"/>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473DF"/>
    <w:rsid w:val="00656964"/>
    <w:rsid w:val="00663566"/>
    <w:rsid w:val="00671010"/>
    <w:rsid w:val="00672CAD"/>
    <w:rsid w:val="0068208C"/>
    <w:rsid w:val="00682CA1"/>
    <w:rsid w:val="0068752A"/>
    <w:rsid w:val="00690652"/>
    <w:rsid w:val="0069732C"/>
    <w:rsid w:val="006A5AD6"/>
    <w:rsid w:val="006B1F82"/>
    <w:rsid w:val="006C6372"/>
    <w:rsid w:val="006D57A6"/>
    <w:rsid w:val="006D66FB"/>
    <w:rsid w:val="006E35F9"/>
    <w:rsid w:val="006E4035"/>
    <w:rsid w:val="006F0918"/>
    <w:rsid w:val="006F334C"/>
    <w:rsid w:val="006F3859"/>
    <w:rsid w:val="006F7374"/>
    <w:rsid w:val="007013AE"/>
    <w:rsid w:val="007023EB"/>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C6669"/>
    <w:rsid w:val="007D60CC"/>
    <w:rsid w:val="007D6BB2"/>
    <w:rsid w:val="007D7BF8"/>
    <w:rsid w:val="007E0008"/>
    <w:rsid w:val="007E01C1"/>
    <w:rsid w:val="007E5C36"/>
    <w:rsid w:val="007F0625"/>
    <w:rsid w:val="007F3578"/>
    <w:rsid w:val="007F3D1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2F04"/>
    <w:rsid w:val="008E3090"/>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085A"/>
    <w:rsid w:val="00965D93"/>
    <w:rsid w:val="00967B8B"/>
    <w:rsid w:val="00974FC2"/>
    <w:rsid w:val="009756AF"/>
    <w:rsid w:val="0097651C"/>
    <w:rsid w:val="00977355"/>
    <w:rsid w:val="00980164"/>
    <w:rsid w:val="0098366A"/>
    <w:rsid w:val="009836C9"/>
    <w:rsid w:val="00995D17"/>
    <w:rsid w:val="00995F90"/>
    <w:rsid w:val="009A3193"/>
    <w:rsid w:val="009A4425"/>
    <w:rsid w:val="009B20FD"/>
    <w:rsid w:val="009B2D0B"/>
    <w:rsid w:val="009B37EC"/>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4C1F"/>
    <w:rsid w:val="00A27AC3"/>
    <w:rsid w:val="00A32D39"/>
    <w:rsid w:val="00A335DF"/>
    <w:rsid w:val="00A407B4"/>
    <w:rsid w:val="00A40DE4"/>
    <w:rsid w:val="00A418F1"/>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B2AB7"/>
    <w:rsid w:val="00AD2376"/>
    <w:rsid w:val="00AD3288"/>
    <w:rsid w:val="00AD3757"/>
    <w:rsid w:val="00AD75AE"/>
    <w:rsid w:val="00AE01A9"/>
    <w:rsid w:val="00AE117A"/>
    <w:rsid w:val="00AE31D4"/>
    <w:rsid w:val="00AE5A13"/>
    <w:rsid w:val="00AE69FD"/>
    <w:rsid w:val="00AF3A78"/>
    <w:rsid w:val="00AF5C58"/>
    <w:rsid w:val="00B02528"/>
    <w:rsid w:val="00B05071"/>
    <w:rsid w:val="00B071DF"/>
    <w:rsid w:val="00B109F5"/>
    <w:rsid w:val="00B14936"/>
    <w:rsid w:val="00B14D77"/>
    <w:rsid w:val="00B319F1"/>
    <w:rsid w:val="00B371FE"/>
    <w:rsid w:val="00B411A2"/>
    <w:rsid w:val="00B42F06"/>
    <w:rsid w:val="00B43107"/>
    <w:rsid w:val="00B44A85"/>
    <w:rsid w:val="00B60301"/>
    <w:rsid w:val="00B60E47"/>
    <w:rsid w:val="00B634AA"/>
    <w:rsid w:val="00B70CF8"/>
    <w:rsid w:val="00B72203"/>
    <w:rsid w:val="00B737D8"/>
    <w:rsid w:val="00B742C7"/>
    <w:rsid w:val="00B824F8"/>
    <w:rsid w:val="00B8391B"/>
    <w:rsid w:val="00B85AEF"/>
    <w:rsid w:val="00B92901"/>
    <w:rsid w:val="00B94F14"/>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91FD3"/>
    <w:rsid w:val="00CA0486"/>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57959"/>
    <w:rsid w:val="00D62303"/>
    <w:rsid w:val="00D6420B"/>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5771"/>
    <w:rsid w:val="00E237B5"/>
    <w:rsid w:val="00E267C2"/>
    <w:rsid w:val="00E36EC2"/>
    <w:rsid w:val="00E42E95"/>
    <w:rsid w:val="00E43831"/>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EF68F4"/>
    <w:rsid w:val="00F01451"/>
    <w:rsid w:val="00F02106"/>
    <w:rsid w:val="00F07403"/>
    <w:rsid w:val="00F15E49"/>
    <w:rsid w:val="00F24C7E"/>
    <w:rsid w:val="00F27DE7"/>
    <w:rsid w:val="00F3083D"/>
    <w:rsid w:val="00F3268E"/>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84EB0"/>
    <w:rsid w:val="00F90CBC"/>
    <w:rsid w:val="00F91965"/>
    <w:rsid w:val="00F91ADE"/>
    <w:rsid w:val="00F96041"/>
    <w:rsid w:val="00FA230B"/>
    <w:rsid w:val="00FA3B5B"/>
    <w:rsid w:val="00FA3CFE"/>
    <w:rsid w:val="00FB32A2"/>
    <w:rsid w:val="00FD3760"/>
    <w:rsid w:val="00FD5E44"/>
    <w:rsid w:val="00FD6A24"/>
    <w:rsid w:val="00FE065E"/>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59ABFE"/>
  <w15:docId w15:val="{30D4F012-9776-4098-8548-252197AD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E05771"/>
    <w:pPr>
      <w:widowControl w:val="0"/>
      <w:spacing w:before="480" w:after="480"/>
    </w:pPr>
    <w:rPr>
      <w:rFonts w:eastAsiaTheme="majorEastAsia" w:cstheme="majorBidi"/>
      <w:sz w:val="28"/>
      <w:szCs w:val="28"/>
    </w:rPr>
  </w:style>
  <w:style w:type="paragraph" w:customStyle="1" w:styleId="scamendtitleconform">
    <w:name w:val="sc_amend_titleconform"/>
    <w:qFormat/>
    <w:rsid w:val="00E05771"/>
    <w:pPr>
      <w:widowControl w:val="0"/>
      <w:ind w:left="216"/>
    </w:pPr>
    <w:rPr>
      <w:rFonts w:eastAsiaTheme="majorEastAsia" w:cstheme="majorBidi"/>
      <w:sz w:val="28"/>
      <w:szCs w:val="28"/>
    </w:rPr>
  </w:style>
  <w:style w:type="paragraph" w:customStyle="1" w:styleId="scamendconformline">
    <w:name w:val="sc_amend_conformline"/>
    <w:qFormat/>
    <w:rsid w:val="00E05771"/>
    <w:pPr>
      <w:widowControl w:val="0"/>
      <w:spacing w:before="720"/>
      <w:ind w:left="216"/>
    </w:pPr>
    <w:rPr>
      <w:rFonts w:eastAsiaTheme="majorEastAsia" w:cstheme="majorBidi"/>
      <w:sz w:val="28"/>
      <w:szCs w:val="28"/>
    </w:rPr>
  </w:style>
  <w:style w:type="paragraph" w:customStyle="1" w:styleId="sccodifiedsection">
    <w:name w:val="sc_codified_section"/>
    <w:qFormat/>
    <w:rsid w:val="00E05771"/>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red">
    <w:name w:val="sc_strike_red"/>
    <w:uiPriority w:val="1"/>
    <w:qFormat/>
    <w:rsid w:val="00E05771"/>
    <w:rPr>
      <w:strike/>
      <w:dstrike w:val="0"/>
      <w:color w:val="FF0000"/>
      <w:lang w:val="en-US"/>
    </w:rPr>
  </w:style>
  <w:style w:type="character" w:customStyle="1" w:styleId="scinsertblue">
    <w:name w:val="sc_insert_blue"/>
    <w:uiPriority w:val="1"/>
    <w:qFormat/>
    <w:rsid w:val="00E05771"/>
    <w:rPr>
      <w:caps w:val="0"/>
      <w:smallCaps w:val="0"/>
      <w:strike w:val="0"/>
      <w:dstrike w:val="0"/>
      <w:vanish w:val="0"/>
      <w:color w:val="0070C0"/>
      <w:u w:val="single"/>
      <w:vertAlign w:val="baseline"/>
    </w:rPr>
  </w:style>
  <w:style w:type="character" w:customStyle="1" w:styleId="scinsert">
    <w:name w:val="sc_insert"/>
    <w:uiPriority w:val="1"/>
    <w:qFormat/>
    <w:rsid w:val="00E05771"/>
    <w:rPr>
      <w:caps w:val="0"/>
      <w:smallCaps w:val="0"/>
      <w:strike w:val="0"/>
      <w:dstrike w:val="0"/>
      <w:vanish w:val="0"/>
      <w:u w:val="single"/>
      <w:vertAlign w:val="baseline"/>
      <w:lang w:val="en-US"/>
    </w:rPr>
  </w:style>
  <w:style w:type="paragraph" w:customStyle="1" w:styleId="scnewcodesection">
    <w:name w:val="sc_new_code_section"/>
    <w:qFormat/>
    <w:rsid w:val="00AB2A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AB2A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B2AB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AB2AB7"/>
    <w:rPr>
      <w:strike/>
      <w:dstrike w:val="0"/>
      <w:lang w:val="en-US"/>
    </w:rPr>
  </w:style>
  <w:style w:type="paragraph" w:styleId="Index1">
    <w:name w:val="index 1"/>
    <w:basedOn w:val="Normal"/>
    <w:next w:val="Normal"/>
    <w:autoRedefine/>
    <w:uiPriority w:val="99"/>
    <w:semiHidden/>
    <w:unhideWhenUsed/>
    <w:rsid w:val="008E30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1744B860C243A19B9A94E2F07DDB31"/>
        <w:category>
          <w:name w:val="General"/>
          <w:gallery w:val="placeholder"/>
        </w:category>
        <w:types>
          <w:type w:val="bbPlcHdr"/>
        </w:types>
        <w:behaviors>
          <w:behavior w:val="content"/>
        </w:behaviors>
        <w:guid w:val="{46067379-B8C4-4C42-A8A5-632CD2454915}"/>
      </w:docPartPr>
      <w:docPartBody>
        <w:p w:rsidR="00A334B3" w:rsidRDefault="00A334B3" w:rsidP="00A334B3">
          <w:pPr>
            <w:pStyle w:val="891744B860C243A19B9A94E2F07DDB3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B3"/>
    <w:rsid w:val="00076C68"/>
    <w:rsid w:val="001A5680"/>
    <w:rsid w:val="007F3D18"/>
    <w:rsid w:val="00A24C1F"/>
    <w:rsid w:val="00A334B3"/>
    <w:rsid w:val="00AF3A78"/>
    <w:rsid w:val="00B4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4B3"/>
    <w:rPr>
      <w:color w:val="808080"/>
    </w:rPr>
  </w:style>
  <w:style w:type="paragraph" w:customStyle="1" w:styleId="891744B860C243A19B9A94E2F07DDB31">
    <w:name w:val="891744B860C243A19B9A94E2F07DDB31"/>
    <w:rsid w:val="00A33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10076</Words>
  <Characters>55294</Characters>
  <Application>Microsoft Office Word</Application>
  <DocSecurity>0</DocSecurity>
  <Lines>1397</Lines>
  <Paragraphs>334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1/20/2026 - South Carolina Legislature Online</dc:title>
  <dc:creator>Michele Neal</dc:creator>
  <cp:lastModifiedBy>Danny Crook</cp:lastModifiedBy>
  <cp:revision>2</cp:revision>
  <cp:lastPrinted>2026-01-20T20:20:00Z</cp:lastPrinted>
  <dcterms:created xsi:type="dcterms:W3CDTF">2026-01-22T20:23:00Z</dcterms:created>
  <dcterms:modified xsi:type="dcterms:W3CDTF">2026-01-22T20:23:00Z</dcterms:modified>
</cp:coreProperties>
</file>