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2EE7" w14:textId="7D31E19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FA0BA7">
        <w:rPr>
          <w:b/>
          <w:sz w:val="26"/>
          <w:szCs w:val="26"/>
        </w:rPr>
        <w:t>8</w:t>
      </w:r>
    </w:p>
    <w:p w14:paraId="51EF41C3" w14:textId="77777777" w:rsidR="00DB74A4" w:rsidRDefault="00DB74A4">
      <w:pPr>
        <w:tabs>
          <w:tab w:val="right" w:pos="6307"/>
        </w:tabs>
        <w:rPr>
          <w:b/>
        </w:rPr>
      </w:pPr>
    </w:p>
    <w:p w14:paraId="62BABA9E" w14:textId="77777777" w:rsidR="00DB74A4" w:rsidRDefault="00DB74A4">
      <w:pPr>
        <w:tabs>
          <w:tab w:val="right" w:pos="6307"/>
        </w:tabs>
        <w:rPr>
          <w:b/>
        </w:rPr>
      </w:pPr>
    </w:p>
    <w:p w14:paraId="30962501" w14:textId="77777777" w:rsidR="00DB74A4" w:rsidRDefault="00DB74A4">
      <w:pPr>
        <w:tabs>
          <w:tab w:val="right" w:pos="6307"/>
        </w:tabs>
        <w:rPr>
          <w:b/>
        </w:rPr>
      </w:pPr>
    </w:p>
    <w:p w14:paraId="0B165688" w14:textId="77777777" w:rsidR="00DB74A4" w:rsidRDefault="00DB74A4">
      <w:pPr>
        <w:tabs>
          <w:tab w:val="right" w:pos="6307"/>
        </w:tabs>
        <w:rPr>
          <w:b/>
        </w:rPr>
      </w:pPr>
    </w:p>
    <w:p w14:paraId="7302579A" w14:textId="77777777" w:rsidR="00DB74A4" w:rsidRPr="00854A6C" w:rsidRDefault="000A7610" w:rsidP="00854A6C">
      <w:pPr>
        <w:jc w:val="center"/>
        <w:rPr>
          <w:b/>
          <w:sz w:val="32"/>
          <w:szCs w:val="32"/>
        </w:rPr>
      </w:pPr>
      <w:r w:rsidRPr="00854A6C">
        <w:rPr>
          <w:b/>
          <w:sz w:val="32"/>
          <w:szCs w:val="32"/>
        </w:rPr>
        <w:t>JOURNAL</w:t>
      </w:r>
    </w:p>
    <w:p w14:paraId="3BE791A0" w14:textId="77777777" w:rsidR="00DB74A4" w:rsidRDefault="00DB74A4">
      <w:pPr>
        <w:tabs>
          <w:tab w:val="right" w:pos="6307"/>
        </w:tabs>
        <w:rPr>
          <w:b/>
        </w:rPr>
      </w:pPr>
    </w:p>
    <w:p w14:paraId="3DCA8982" w14:textId="77777777" w:rsidR="00DB74A4" w:rsidRDefault="00DB74A4">
      <w:pPr>
        <w:tabs>
          <w:tab w:val="right" w:pos="6307"/>
        </w:tabs>
        <w:rPr>
          <w:b/>
        </w:rPr>
      </w:pPr>
    </w:p>
    <w:p w14:paraId="1E0A06A9" w14:textId="77777777" w:rsidR="00DB74A4" w:rsidRPr="00854A6C" w:rsidRDefault="000A7610" w:rsidP="00854A6C">
      <w:pPr>
        <w:jc w:val="center"/>
        <w:rPr>
          <w:b/>
        </w:rPr>
      </w:pPr>
      <w:r w:rsidRPr="00854A6C">
        <w:rPr>
          <w:b/>
        </w:rPr>
        <w:t>OF THE</w:t>
      </w:r>
    </w:p>
    <w:p w14:paraId="01AE5159" w14:textId="77777777" w:rsidR="00DB74A4" w:rsidRDefault="00DB74A4">
      <w:pPr>
        <w:tabs>
          <w:tab w:val="right" w:pos="6307"/>
        </w:tabs>
        <w:rPr>
          <w:b/>
        </w:rPr>
      </w:pPr>
    </w:p>
    <w:p w14:paraId="17736F8B" w14:textId="77777777" w:rsidR="00DB74A4" w:rsidRDefault="00DB74A4">
      <w:pPr>
        <w:tabs>
          <w:tab w:val="right" w:pos="6307"/>
        </w:tabs>
        <w:rPr>
          <w:b/>
        </w:rPr>
      </w:pPr>
    </w:p>
    <w:p w14:paraId="428AE16B" w14:textId="77777777" w:rsidR="00DB74A4" w:rsidRPr="00854A6C" w:rsidRDefault="000A7610" w:rsidP="00854A6C">
      <w:pPr>
        <w:jc w:val="center"/>
        <w:rPr>
          <w:b/>
          <w:sz w:val="32"/>
          <w:szCs w:val="32"/>
        </w:rPr>
      </w:pPr>
      <w:r w:rsidRPr="00854A6C">
        <w:rPr>
          <w:b/>
          <w:sz w:val="32"/>
          <w:szCs w:val="32"/>
        </w:rPr>
        <w:t>SENATE</w:t>
      </w:r>
    </w:p>
    <w:p w14:paraId="64F6A002" w14:textId="77777777" w:rsidR="00DB74A4" w:rsidRDefault="00DB74A4">
      <w:pPr>
        <w:tabs>
          <w:tab w:val="right" w:pos="6307"/>
        </w:tabs>
        <w:rPr>
          <w:b/>
        </w:rPr>
      </w:pPr>
    </w:p>
    <w:p w14:paraId="64655A45" w14:textId="77777777" w:rsidR="00DB74A4" w:rsidRDefault="00DB74A4">
      <w:pPr>
        <w:tabs>
          <w:tab w:val="right" w:pos="6307"/>
        </w:tabs>
        <w:rPr>
          <w:b/>
        </w:rPr>
      </w:pPr>
    </w:p>
    <w:p w14:paraId="1F44F856" w14:textId="77777777" w:rsidR="00854A6C" w:rsidRPr="00854A6C" w:rsidRDefault="00854A6C" w:rsidP="00854A6C">
      <w:pPr>
        <w:jc w:val="center"/>
        <w:rPr>
          <w:b/>
        </w:rPr>
      </w:pPr>
      <w:r w:rsidRPr="00854A6C">
        <w:rPr>
          <w:b/>
        </w:rPr>
        <w:t>OF THE</w:t>
      </w:r>
    </w:p>
    <w:p w14:paraId="33F7CAF8" w14:textId="77777777" w:rsidR="00DB74A4" w:rsidRDefault="00DB74A4">
      <w:pPr>
        <w:tabs>
          <w:tab w:val="right" w:pos="6307"/>
        </w:tabs>
        <w:rPr>
          <w:b/>
        </w:rPr>
      </w:pPr>
    </w:p>
    <w:p w14:paraId="443249C3" w14:textId="77777777" w:rsidR="00DB74A4" w:rsidRDefault="00DB74A4">
      <w:pPr>
        <w:tabs>
          <w:tab w:val="right" w:pos="6307"/>
        </w:tabs>
        <w:rPr>
          <w:b/>
        </w:rPr>
      </w:pPr>
    </w:p>
    <w:p w14:paraId="5844841F" w14:textId="77777777" w:rsidR="00DB74A4" w:rsidRPr="00854A6C" w:rsidRDefault="000A7610" w:rsidP="00854A6C">
      <w:pPr>
        <w:jc w:val="center"/>
        <w:rPr>
          <w:b/>
          <w:sz w:val="32"/>
          <w:szCs w:val="32"/>
        </w:rPr>
      </w:pPr>
      <w:r w:rsidRPr="00854A6C">
        <w:rPr>
          <w:b/>
          <w:sz w:val="32"/>
          <w:szCs w:val="32"/>
        </w:rPr>
        <w:t>STATE OF SOUTH CAROLINA</w:t>
      </w:r>
    </w:p>
    <w:p w14:paraId="578D81A3" w14:textId="77777777" w:rsidR="00DB74A4" w:rsidRDefault="00DB74A4">
      <w:pPr>
        <w:tabs>
          <w:tab w:val="right" w:pos="6307"/>
        </w:tabs>
        <w:rPr>
          <w:b/>
        </w:rPr>
      </w:pPr>
    </w:p>
    <w:p w14:paraId="6AB32507" w14:textId="77777777" w:rsidR="00DB74A4" w:rsidRDefault="00DB74A4">
      <w:pPr>
        <w:tabs>
          <w:tab w:val="right" w:pos="6307"/>
        </w:tabs>
        <w:jc w:val="center"/>
        <w:rPr>
          <w:b/>
        </w:rPr>
      </w:pPr>
      <w:r w:rsidRPr="00DB74A4">
        <w:rPr>
          <w:b/>
        </w:rPr>
        <w:object w:dxaOrig="3177" w:dyaOrig="3176" w14:anchorId="240E5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2410405" r:id="rId8"/>
        </w:object>
      </w:r>
    </w:p>
    <w:p w14:paraId="75A05D13" w14:textId="77777777" w:rsidR="00DB74A4" w:rsidRDefault="00DB74A4">
      <w:pPr>
        <w:tabs>
          <w:tab w:val="right" w:pos="6307"/>
        </w:tabs>
        <w:rPr>
          <w:b/>
        </w:rPr>
      </w:pPr>
    </w:p>
    <w:p w14:paraId="241F9272" w14:textId="77777777" w:rsidR="00DB74A4" w:rsidRDefault="00DB74A4">
      <w:pPr>
        <w:tabs>
          <w:tab w:val="right" w:pos="6307"/>
        </w:tabs>
        <w:rPr>
          <w:b/>
        </w:rPr>
      </w:pPr>
    </w:p>
    <w:p w14:paraId="6A41F2A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F070FAA" w14:textId="77777777" w:rsidR="00DB74A4" w:rsidRDefault="00DB74A4">
      <w:pPr>
        <w:tabs>
          <w:tab w:val="right" w:pos="6307"/>
        </w:tabs>
        <w:rPr>
          <w:b/>
          <w:sz w:val="21"/>
        </w:rPr>
      </w:pPr>
    </w:p>
    <w:p w14:paraId="4CF0D788" w14:textId="77777777" w:rsidR="00DB74A4" w:rsidRDefault="000A7610">
      <w:pPr>
        <w:tabs>
          <w:tab w:val="right" w:pos="6307"/>
        </w:tabs>
        <w:jc w:val="center"/>
        <w:rPr>
          <w:b/>
          <w:sz w:val="21"/>
        </w:rPr>
      </w:pPr>
      <w:r>
        <w:rPr>
          <w:b/>
          <w:sz w:val="21"/>
        </w:rPr>
        <w:t>_________</w:t>
      </w:r>
    </w:p>
    <w:p w14:paraId="4E89501A" w14:textId="77777777" w:rsidR="00DB74A4" w:rsidRDefault="00DB74A4">
      <w:pPr>
        <w:tabs>
          <w:tab w:val="right" w:pos="6307"/>
        </w:tabs>
        <w:rPr>
          <w:b/>
          <w:sz w:val="21"/>
        </w:rPr>
      </w:pPr>
    </w:p>
    <w:p w14:paraId="04D2CB2B" w14:textId="77777777" w:rsidR="00DB74A4" w:rsidRDefault="00DB74A4">
      <w:pPr>
        <w:tabs>
          <w:tab w:val="right" w:pos="6307"/>
        </w:tabs>
        <w:rPr>
          <w:b/>
          <w:sz w:val="21"/>
        </w:rPr>
      </w:pPr>
    </w:p>
    <w:p w14:paraId="25C8DC4E" w14:textId="5D2B0456" w:rsidR="0047138C" w:rsidRDefault="00566E22" w:rsidP="0047138C">
      <w:pPr>
        <w:jc w:val="center"/>
        <w:rPr>
          <w:b/>
        </w:rPr>
      </w:pPr>
      <w:r>
        <w:rPr>
          <w:b/>
        </w:rPr>
        <w:t>T</w:t>
      </w:r>
      <w:r w:rsidR="00FA0BA7">
        <w:rPr>
          <w:b/>
        </w:rPr>
        <w:t>HURS</w:t>
      </w:r>
      <w:r>
        <w:rPr>
          <w:b/>
        </w:rPr>
        <w:t xml:space="preserve">DAY, </w:t>
      </w:r>
      <w:r w:rsidR="00FA0BA7">
        <w:rPr>
          <w:b/>
        </w:rPr>
        <w:t>FEBRUARY 12</w:t>
      </w:r>
      <w:r w:rsidR="000A7610" w:rsidRPr="00854A6C">
        <w:rPr>
          <w:b/>
        </w:rPr>
        <w:t>, 20</w:t>
      </w:r>
      <w:r w:rsidR="002958C1">
        <w:rPr>
          <w:b/>
        </w:rPr>
        <w:t>2</w:t>
      </w:r>
      <w:r w:rsidR="00A207EA">
        <w:rPr>
          <w:b/>
        </w:rPr>
        <w:t>6</w:t>
      </w:r>
    </w:p>
    <w:p w14:paraId="25B87235" w14:textId="77777777" w:rsidR="0047138C" w:rsidRPr="0047138C" w:rsidRDefault="0047138C" w:rsidP="0047138C">
      <w:pPr>
        <w:rPr>
          <w:bCs/>
        </w:rPr>
      </w:pPr>
    </w:p>
    <w:p w14:paraId="300214E0" w14:textId="77777777" w:rsidR="00DB74A4" w:rsidRPr="0047138C" w:rsidRDefault="0047138C" w:rsidP="0047138C">
      <w:pPr>
        <w:rPr>
          <w:b/>
        </w:rPr>
      </w:pPr>
      <w:r>
        <w:br w:type="page"/>
      </w:r>
    </w:p>
    <w:p w14:paraId="5AE7A300" w14:textId="2E2F3770" w:rsidR="00DB74A4" w:rsidRDefault="00FA0BA7">
      <w:pPr>
        <w:jc w:val="center"/>
        <w:rPr>
          <w:b/>
        </w:rPr>
      </w:pPr>
      <w:r>
        <w:rPr>
          <w:b/>
        </w:rPr>
        <w:lastRenderedPageBreak/>
        <w:t>Thursday, February 12</w:t>
      </w:r>
      <w:r w:rsidR="000A7610">
        <w:rPr>
          <w:b/>
        </w:rPr>
        <w:t>, 20</w:t>
      </w:r>
      <w:r w:rsidR="002958C1">
        <w:rPr>
          <w:b/>
        </w:rPr>
        <w:t>2</w:t>
      </w:r>
      <w:r w:rsidR="00A207EA">
        <w:rPr>
          <w:b/>
        </w:rPr>
        <w:t>6</w:t>
      </w:r>
    </w:p>
    <w:p w14:paraId="036517BD" w14:textId="77777777" w:rsidR="00DB74A4" w:rsidRDefault="000A7610">
      <w:pPr>
        <w:jc w:val="center"/>
        <w:rPr>
          <w:b/>
        </w:rPr>
      </w:pPr>
      <w:r>
        <w:rPr>
          <w:b/>
        </w:rPr>
        <w:t>(Statewide Session)</w:t>
      </w:r>
    </w:p>
    <w:p w14:paraId="584C4DE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2548EA1" w14:textId="77777777" w:rsidR="00DB74A4" w:rsidRDefault="00DB74A4"/>
    <w:p w14:paraId="00F05A75" w14:textId="77777777" w:rsidR="00DB74A4" w:rsidRDefault="000A7610">
      <w:pPr>
        <w:rPr>
          <w:strike/>
        </w:rPr>
      </w:pPr>
      <w:r>
        <w:rPr>
          <w:strike/>
        </w:rPr>
        <w:t>Indicates Matter Stricken</w:t>
      </w:r>
    </w:p>
    <w:p w14:paraId="1FCAF52D" w14:textId="77777777" w:rsidR="00DB74A4" w:rsidRPr="00C62740" w:rsidRDefault="000A7610" w:rsidP="00C62740">
      <w:pPr>
        <w:rPr>
          <w:u w:val="single"/>
        </w:rPr>
      </w:pPr>
      <w:r w:rsidRPr="00C62740">
        <w:rPr>
          <w:u w:val="single"/>
        </w:rPr>
        <w:t>Indicates New Matter</w:t>
      </w:r>
    </w:p>
    <w:p w14:paraId="482C9270" w14:textId="77777777" w:rsidR="00DB74A4" w:rsidRDefault="00DB74A4"/>
    <w:p w14:paraId="70FAAA3D" w14:textId="7A929F33" w:rsidR="00DB74A4" w:rsidRDefault="000A7610">
      <w:r>
        <w:tab/>
        <w:t>The Senate assembled at 1</w:t>
      </w:r>
      <w:r w:rsidR="00FA0BA7">
        <w:t>1</w:t>
      </w:r>
      <w:r w:rsidR="009B46FD">
        <w:t xml:space="preserve">:00 </w:t>
      </w:r>
      <w:r w:rsidR="00FA0BA7">
        <w:t>A.M.</w:t>
      </w:r>
      <w:r>
        <w:t>, the hour to which it stood adjourned, and was called to order by the PRESIDENT.</w:t>
      </w:r>
    </w:p>
    <w:p w14:paraId="5B61DCB2" w14:textId="77777777" w:rsidR="00DB74A4" w:rsidRDefault="000A7610">
      <w:r>
        <w:tab/>
        <w:t>A quorum being present, the proceedings were opened with a devotion by the Chaplain as follows:</w:t>
      </w:r>
    </w:p>
    <w:p w14:paraId="545C804A" w14:textId="77777777" w:rsidR="00DB74A4" w:rsidRDefault="00DB74A4"/>
    <w:p w14:paraId="4AE571E5" w14:textId="5F4F3C4D" w:rsidR="00A32615" w:rsidRDefault="00A32615" w:rsidP="00A32615">
      <w:pPr>
        <w:pStyle w:val="Header"/>
        <w:tabs>
          <w:tab w:val="left" w:pos="4320"/>
        </w:tabs>
      </w:pPr>
      <w:r w:rsidRPr="00A32615">
        <w:t>Genesis 3:9</w:t>
      </w:r>
    </w:p>
    <w:p w14:paraId="73E8D607" w14:textId="7DC93534" w:rsidR="00A32615" w:rsidRPr="00A32615" w:rsidRDefault="00A32615" w:rsidP="00A32615">
      <w:pPr>
        <w:pStyle w:val="Header"/>
        <w:tabs>
          <w:tab w:val="left" w:pos="4320"/>
        </w:tabs>
      </w:pPr>
      <w:r>
        <w:tab/>
      </w:r>
      <w:r w:rsidRPr="00A32615">
        <w:t>We likely recall reading in Genesis how the Lord God, walking through the garden as Adam and Eve hide, calls out to the man saying:</w:t>
      </w:r>
    </w:p>
    <w:p w14:paraId="12986413" w14:textId="0E61F902" w:rsidR="00A32615" w:rsidRPr="00A32615" w:rsidRDefault="00A32615" w:rsidP="00A32615">
      <w:pPr>
        <w:pStyle w:val="Header"/>
        <w:tabs>
          <w:tab w:val="left" w:pos="4320"/>
        </w:tabs>
      </w:pPr>
      <w:r w:rsidRPr="00A32615">
        <w:t>“</w:t>
      </w:r>
      <w:r>
        <w:t xml:space="preserve"> </w:t>
      </w:r>
      <w:r w:rsidRPr="00A32615">
        <w:t>‘Where are you?’</w:t>
      </w:r>
      <w:r>
        <w:t xml:space="preserve"> </w:t>
      </w:r>
      <w:r w:rsidRPr="00A32615">
        <w:t>”</w:t>
      </w:r>
      <w:r w:rsidRPr="00A32615">
        <w:tab/>
      </w:r>
      <w:r w:rsidRPr="00A32615">
        <w:tab/>
      </w:r>
      <w:r w:rsidRPr="00A32615">
        <w:tab/>
      </w:r>
      <w:r w:rsidRPr="00A32615">
        <w:tab/>
      </w:r>
      <w:r w:rsidRPr="00A32615">
        <w:tab/>
      </w:r>
      <w:r w:rsidRPr="00A32615">
        <w:tab/>
      </w:r>
    </w:p>
    <w:p w14:paraId="61C6BE3B" w14:textId="4C967F67" w:rsidR="00A32615" w:rsidRPr="00A32615" w:rsidRDefault="00A32615" w:rsidP="00A32615">
      <w:pPr>
        <w:pStyle w:val="Header"/>
        <w:tabs>
          <w:tab w:val="left" w:pos="4320"/>
        </w:tabs>
      </w:pPr>
      <w:r>
        <w:tab/>
      </w:r>
      <w:r w:rsidRPr="00A32615">
        <w:t>Let us pray:</w:t>
      </w:r>
      <w:r>
        <w:t xml:space="preserve">  </w:t>
      </w:r>
      <w:r w:rsidRPr="00A32615">
        <w:t>Holy Lord, it is patently clear how that classic question You asked of Adam eons ago is the very one You pose today to each and every one of us, also</w:t>
      </w:r>
      <w:r>
        <w:t>,</w:t>
      </w:r>
      <w:r w:rsidRPr="00A32615">
        <w:t xml:space="preserve"> </w:t>
      </w:r>
      <w:r w:rsidR="003058EC">
        <w:t>where</w:t>
      </w:r>
      <w:r w:rsidRPr="00A32615">
        <w:t xml:space="preserve"> are you?  Where are we, indeed.</w:t>
      </w:r>
      <w:r>
        <w:t xml:space="preserve">  </w:t>
      </w:r>
      <w:r w:rsidRPr="00A32615">
        <w:t>Are we where we need to be here in 2026?  Are we where God wants us?  Is South Carolina itself where it should be?  Is our Nation?  As the question keeps on echoing around us, O Lord, we realize how much we all need to be doing to indeed be the women and men we ought to be in Your eyes.  Our work is cut out for us, truly.  And so we ask today, dear Father, that You will empower all of us afresh to be the laborers You intend for us to be, doing those things that indeed are just and noble and appropriate for us individually and for the people of our State collectively.   And may we then one day hear Your resounding answer coming back to us</w:t>
      </w:r>
      <w:r>
        <w:t>,</w:t>
      </w:r>
      <w:r w:rsidRPr="00A32615">
        <w:t xml:space="preserve"> “Well done, people. Well done.”  In Your loving name we humbly pray, Lord. Amen.</w:t>
      </w:r>
    </w:p>
    <w:p w14:paraId="55071B8A" w14:textId="77777777" w:rsidR="00DB74A4" w:rsidRDefault="00DB74A4">
      <w:pPr>
        <w:pStyle w:val="Header"/>
        <w:tabs>
          <w:tab w:val="clear" w:pos="8640"/>
          <w:tab w:val="left" w:pos="4320"/>
        </w:tabs>
      </w:pPr>
    </w:p>
    <w:p w14:paraId="0CB86F7A" w14:textId="77777777" w:rsidR="00DB74A4" w:rsidRDefault="000A7610">
      <w:pPr>
        <w:pStyle w:val="Header"/>
        <w:tabs>
          <w:tab w:val="clear" w:pos="8640"/>
          <w:tab w:val="left" w:pos="4320"/>
        </w:tabs>
      </w:pPr>
      <w:r>
        <w:tab/>
        <w:t>The PRESIDENT called for Petitions, Memorials, Presentments of Grand Juries and such like papers.</w:t>
      </w:r>
    </w:p>
    <w:p w14:paraId="6D019324" w14:textId="77777777" w:rsidR="00EA69C3" w:rsidRDefault="00EA69C3">
      <w:pPr>
        <w:pStyle w:val="Header"/>
        <w:tabs>
          <w:tab w:val="clear" w:pos="8640"/>
          <w:tab w:val="left" w:pos="4320"/>
        </w:tabs>
        <w:jc w:val="center"/>
        <w:rPr>
          <w:b/>
        </w:rPr>
      </w:pPr>
    </w:p>
    <w:p w14:paraId="18345BBB" w14:textId="61FA7F70" w:rsidR="00EA69C3" w:rsidRPr="002674C5" w:rsidRDefault="002674C5" w:rsidP="002674C5">
      <w:pPr>
        <w:pStyle w:val="Header"/>
        <w:tabs>
          <w:tab w:val="clear" w:pos="8640"/>
          <w:tab w:val="left" w:pos="4320"/>
        </w:tabs>
        <w:jc w:val="center"/>
      </w:pPr>
      <w:r>
        <w:rPr>
          <w:b/>
        </w:rPr>
        <w:t>Call of the Senate</w:t>
      </w:r>
    </w:p>
    <w:p w14:paraId="1EB0069D" w14:textId="25908007" w:rsidR="002674C5" w:rsidRPr="002674C5" w:rsidRDefault="002674C5" w:rsidP="002674C5">
      <w:pPr>
        <w:pStyle w:val="Header"/>
        <w:tabs>
          <w:tab w:val="clear" w:pos="8640"/>
          <w:tab w:val="left" w:pos="4320"/>
        </w:tabs>
        <w:rPr>
          <w:bCs/>
        </w:rPr>
      </w:pPr>
      <w:r>
        <w:rPr>
          <w:b/>
        </w:rPr>
        <w:tab/>
      </w:r>
      <w:r w:rsidRPr="002674C5">
        <w:rPr>
          <w:bCs/>
        </w:rPr>
        <w:t>Senator PEELER moved that a Call of the Senate be made.  The following Senators answered the Call:</w:t>
      </w:r>
    </w:p>
    <w:p w14:paraId="7D42FA35"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rPr>
      </w:pPr>
    </w:p>
    <w:p w14:paraId="280B85C4"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Adams</w:t>
      </w:r>
      <w:r>
        <w:rPr>
          <w:bCs/>
        </w:rPr>
        <w:tab/>
      </w:r>
      <w:r w:rsidRPr="00844B55">
        <w:rPr>
          <w:bCs/>
        </w:rPr>
        <w:t>Alexander</w:t>
      </w:r>
      <w:r>
        <w:rPr>
          <w:bCs/>
        </w:rPr>
        <w:tab/>
      </w:r>
      <w:r w:rsidRPr="00844B55">
        <w:rPr>
          <w:bCs/>
        </w:rPr>
        <w:t>Allen</w:t>
      </w:r>
    </w:p>
    <w:p w14:paraId="67022EBD"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Bennett</w:t>
      </w:r>
      <w:r>
        <w:rPr>
          <w:bCs/>
        </w:rPr>
        <w:tab/>
      </w:r>
      <w:r w:rsidRPr="00844B55">
        <w:rPr>
          <w:bCs/>
        </w:rPr>
        <w:t>Blackmon</w:t>
      </w:r>
      <w:r>
        <w:rPr>
          <w:bCs/>
        </w:rPr>
        <w:tab/>
      </w:r>
      <w:r w:rsidRPr="00844B55">
        <w:rPr>
          <w:bCs/>
        </w:rPr>
        <w:t>Bright</w:t>
      </w:r>
    </w:p>
    <w:p w14:paraId="1EDE1A2F"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Campsen</w:t>
      </w:r>
      <w:r>
        <w:rPr>
          <w:bCs/>
        </w:rPr>
        <w:tab/>
      </w:r>
      <w:r w:rsidRPr="00844B55">
        <w:rPr>
          <w:bCs/>
        </w:rPr>
        <w:t>Cash</w:t>
      </w:r>
      <w:r>
        <w:rPr>
          <w:bCs/>
        </w:rPr>
        <w:tab/>
      </w:r>
      <w:r w:rsidRPr="00844B55">
        <w:rPr>
          <w:bCs/>
        </w:rPr>
        <w:t>Chaplin</w:t>
      </w:r>
    </w:p>
    <w:p w14:paraId="097491A8"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Climer</w:t>
      </w:r>
      <w:r>
        <w:rPr>
          <w:bCs/>
        </w:rPr>
        <w:tab/>
      </w:r>
      <w:r w:rsidRPr="00844B55">
        <w:rPr>
          <w:bCs/>
        </w:rPr>
        <w:t>Corbin</w:t>
      </w:r>
      <w:r>
        <w:rPr>
          <w:bCs/>
        </w:rPr>
        <w:tab/>
      </w:r>
      <w:r w:rsidRPr="00844B55">
        <w:rPr>
          <w:bCs/>
        </w:rPr>
        <w:t>Cromer</w:t>
      </w:r>
    </w:p>
    <w:p w14:paraId="31BA0914"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Davis</w:t>
      </w:r>
      <w:r>
        <w:rPr>
          <w:bCs/>
        </w:rPr>
        <w:tab/>
      </w:r>
      <w:r w:rsidRPr="00844B55">
        <w:rPr>
          <w:bCs/>
        </w:rPr>
        <w:t>Devine</w:t>
      </w:r>
      <w:r>
        <w:rPr>
          <w:bCs/>
        </w:rPr>
        <w:tab/>
      </w:r>
      <w:r w:rsidRPr="00844B55">
        <w:rPr>
          <w:bCs/>
        </w:rPr>
        <w:t>Elliott</w:t>
      </w:r>
    </w:p>
    <w:p w14:paraId="28E41F77"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Gambrell</w:t>
      </w:r>
      <w:r>
        <w:rPr>
          <w:bCs/>
        </w:rPr>
        <w:tab/>
      </w:r>
      <w:r w:rsidRPr="00844B55">
        <w:rPr>
          <w:bCs/>
        </w:rPr>
        <w:t>Garrett</w:t>
      </w:r>
      <w:r>
        <w:rPr>
          <w:bCs/>
        </w:rPr>
        <w:tab/>
      </w:r>
      <w:r w:rsidRPr="00844B55">
        <w:rPr>
          <w:bCs/>
        </w:rPr>
        <w:t>Goldfinch</w:t>
      </w:r>
    </w:p>
    <w:p w14:paraId="214F4980"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lastRenderedPageBreak/>
        <w:t>Graham</w:t>
      </w:r>
      <w:r>
        <w:rPr>
          <w:bCs/>
        </w:rPr>
        <w:tab/>
      </w:r>
      <w:r w:rsidRPr="00844B55">
        <w:rPr>
          <w:bCs/>
        </w:rPr>
        <w:t>Hembree</w:t>
      </w:r>
      <w:r>
        <w:rPr>
          <w:bCs/>
        </w:rPr>
        <w:tab/>
      </w:r>
      <w:r w:rsidRPr="00844B55">
        <w:rPr>
          <w:bCs/>
        </w:rPr>
        <w:t>Jackson</w:t>
      </w:r>
    </w:p>
    <w:p w14:paraId="7A59EEED"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Johnson</w:t>
      </w:r>
      <w:r>
        <w:rPr>
          <w:bCs/>
        </w:rPr>
        <w:tab/>
      </w:r>
      <w:r w:rsidRPr="00844B55">
        <w:rPr>
          <w:bCs/>
        </w:rPr>
        <w:t>Kennedy</w:t>
      </w:r>
      <w:r>
        <w:rPr>
          <w:bCs/>
        </w:rPr>
        <w:tab/>
      </w:r>
      <w:r w:rsidRPr="00844B55">
        <w:rPr>
          <w:bCs/>
        </w:rPr>
        <w:t>Kimbrell</w:t>
      </w:r>
    </w:p>
    <w:p w14:paraId="0471ACD4"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Leber</w:t>
      </w:r>
      <w:r>
        <w:rPr>
          <w:bCs/>
        </w:rPr>
        <w:tab/>
      </w:r>
      <w:r w:rsidRPr="00844B55">
        <w:rPr>
          <w:bCs/>
        </w:rPr>
        <w:t>Martin</w:t>
      </w:r>
      <w:r>
        <w:rPr>
          <w:bCs/>
        </w:rPr>
        <w:tab/>
      </w:r>
      <w:r w:rsidRPr="00844B55">
        <w:rPr>
          <w:bCs/>
        </w:rPr>
        <w:t>Massey</w:t>
      </w:r>
    </w:p>
    <w:p w14:paraId="237EDAC7"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Matthews</w:t>
      </w:r>
      <w:r>
        <w:rPr>
          <w:bCs/>
        </w:rPr>
        <w:tab/>
      </w:r>
      <w:r w:rsidRPr="00844B55">
        <w:rPr>
          <w:bCs/>
        </w:rPr>
        <w:t>Ott</w:t>
      </w:r>
      <w:r>
        <w:rPr>
          <w:bCs/>
        </w:rPr>
        <w:tab/>
      </w:r>
      <w:r w:rsidRPr="00844B55">
        <w:rPr>
          <w:bCs/>
        </w:rPr>
        <w:t>Peeler</w:t>
      </w:r>
    </w:p>
    <w:p w14:paraId="03D041C1"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Rankin</w:t>
      </w:r>
      <w:r>
        <w:rPr>
          <w:bCs/>
        </w:rPr>
        <w:tab/>
      </w:r>
      <w:r w:rsidRPr="00844B55">
        <w:rPr>
          <w:bCs/>
        </w:rPr>
        <w:t>Reichenbach</w:t>
      </w:r>
      <w:r>
        <w:rPr>
          <w:bCs/>
        </w:rPr>
        <w:tab/>
      </w:r>
      <w:r w:rsidRPr="00844B55">
        <w:rPr>
          <w:bCs/>
        </w:rPr>
        <w:t>Rice</w:t>
      </w:r>
    </w:p>
    <w:p w14:paraId="7832E46B"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Sabb</w:t>
      </w:r>
      <w:r>
        <w:rPr>
          <w:bCs/>
        </w:rPr>
        <w:tab/>
      </w:r>
      <w:r w:rsidRPr="00844B55">
        <w:rPr>
          <w:bCs/>
        </w:rPr>
        <w:t>Stubbs</w:t>
      </w:r>
      <w:r>
        <w:rPr>
          <w:bCs/>
        </w:rPr>
        <w:tab/>
      </w:r>
      <w:r w:rsidRPr="00844B55">
        <w:rPr>
          <w:bCs/>
        </w:rPr>
        <w:t>Sutton</w:t>
      </w:r>
    </w:p>
    <w:p w14:paraId="3C4D3A5B"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Tedder</w:t>
      </w:r>
      <w:r>
        <w:rPr>
          <w:bCs/>
        </w:rPr>
        <w:tab/>
      </w:r>
      <w:r w:rsidRPr="00844B55">
        <w:rPr>
          <w:bCs/>
        </w:rPr>
        <w:t>Turner</w:t>
      </w:r>
      <w:r>
        <w:rPr>
          <w:bCs/>
        </w:rPr>
        <w:tab/>
      </w:r>
      <w:r w:rsidRPr="00844B55">
        <w:rPr>
          <w:bCs/>
        </w:rPr>
        <w:t>Verdin</w:t>
      </w:r>
    </w:p>
    <w:p w14:paraId="6D9ED9BC" w14:textId="77777777" w:rsidR="00844B55" w:rsidRDefault="00844B55" w:rsidP="00844B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844B55">
        <w:rPr>
          <w:bCs/>
        </w:rPr>
        <w:t>Williams</w:t>
      </w:r>
      <w:r>
        <w:rPr>
          <w:bCs/>
        </w:rPr>
        <w:tab/>
      </w:r>
      <w:r w:rsidRPr="00844B55">
        <w:rPr>
          <w:bCs/>
        </w:rPr>
        <w:t>Young</w:t>
      </w:r>
    </w:p>
    <w:p w14:paraId="538ED886" w14:textId="77777777" w:rsidR="00844B55" w:rsidRDefault="00844B55" w:rsidP="00844B55">
      <w:pPr>
        <w:pStyle w:val="Header"/>
        <w:tabs>
          <w:tab w:val="clear" w:pos="8640"/>
          <w:tab w:val="left" w:pos="4320"/>
        </w:tabs>
        <w:rPr>
          <w:bCs/>
        </w:rPr>
      </w:pPr>
    </w:p>
    <w:p w14:paraId="0BF28438" w14:textId="3CDE4008" w:rsidR="002674C5" w:rsidRPr="002674C5" w:rsidRDefault="002674C5" w:rsidP="002674C5">
      <w:pPr>
        <w:pStyle w:val="Header"/>
        <w:tabs>
          <w:tab w:val="clear" w:pos="8640"/>
          <w:tab w:val="left" w:pos="4320"/>
        </w:tabs>
        <w:rPr>
          <w:bCs/>
        </w:rPr>
      </w:pPr>
      <w:r w:rsidRPr="002674C5">
        <w:rPr>
          <w:bCs/>
        </w:rPr>
        <w:tab/>
        <w:t>A quorum being present, the Senate resumed.</w:t>
      </w:r>
    </w:p>
    <w:p w14:paraId="145A16C8" w14:textId="77777777" w:rsidR="00EA69C3" w:rsidRDefault="00EA69C3">
      <w:pPr>
        <w:pStyle w:val="Header"/>
        <w:tabs>
          <w:tab w:val="clear" w:pos="8640"/>
          <w:tab w:val="left" w:pos="4320"/>
        </w:tabs>
        <w:jc w:val="center"/>
        <w:rPr>
          <w:b/>
        </w:rPr>
      </w:pPr>
    </w:p>
    <w:p w14:paraId="48A0659D" w14:textId="41A6CD62" w:rsidR="00DB74A4" w:rsidRPr="002C0A2A" w:rsidRDefault="00D76246" w:rsidP="00D76246">
      <w:pPr>
        <w:pStyle w:val="Header"/>
        <w:tabs>
          <w:tab w:val="clear" w:pos="8640"/>
          <w:tab w:val="left" w:pos="4320"/>
        </w:tabs>
        <w:jc w:val="center"/>
        <w:rPr>
          <w:color w:val="auto"/>
        </w:rPr>
      </w:pPr>
      <w:r w:rsidRPr="002C0A2A">
        <w:rPr>
          <w:b/>
          <w:color w:val="auto"/>
        </w:rPr>
        <w:t>Doctor of the Day</w:t>
      </w:r>
    </w:p>
    <w:p w14:paraId="55087CC1" w14:textId="03E96744" w:rsidR="00D76246" w:rsidRPr="002C0A2A" w:rsidRDefault="00D76246">
      <w:pPr>
        <w:pStyle w:val="Header"/>
        <w:tabs>
          <w:tab w:val="clear" w:pos="8640"/>
          <w:tab w:val="left" w:pos="4320"/>
        </w:tabs>
        <w:rPr>
          <w:color w:val="auto"/>
        </w:rPr>
      </w:pPr>
      <w:r w:rsidRPr="002C0A2A">
        <w:rPr>
          <w:color w:val="auto"/>
        </w:rPr>
        <w:tab/>
        <w:t>Senator TURNER introduced Dr. Laurie Theriot of Greenville, S.C., Doctor of the Day.</w:t>
      </w:r>
    </w:p>
    <w:p w14:paraId="3DBEC3F0" w14:textId="77777777" w:rsidR="00FA0BA7" w:rsidRDefault="00FA0BA7">
      <w:pPr>
        <w:pStyle w:val="Header"/>
        <w:tabs>
          <w:tab w:val="clear" w:pos="8640"/>
          <w:tab w:val="left" w:pos="4320"/>
        </w:tabs>
      </w:pPr>
    </w:p>
    <w:p w14:paraId="364BCA1F" w14:textId="77777777" w:rsidR="001A54F4" w:rsidRPr="00565878" w:rsidRDefault="001A54F4" w:rsidP="001A54F4">
      <w:pPr>
        <w:jc w:val="center"/>
      </w:pPr>
      <w:r>
        <w:rPr>
          <w:b/>
        </w:rPr>
        <w:t>Leave of Absence</w:t>
      </w:r>
    </w:p>
    <w:p w14:paraId="1495D604" w14:textId="47A6EDA7" w:rsidR="001A54F4" w:rsidRDefault="001A54F4" w:rsidP="001A54F4">
      <w:r>
        <w:tab/>
        <w:t>On motion of Senator CROMER, at 11:06</w:t>
      </w:r>
      <w:r w:rsidR="0013040C">
        <w:t xml:space="preserve"> A</w:t>
      </w:r>
      <w:r>
        <w:t>.M., Senator GROOMS</w:t>
      </w:r>
    </w:p>
    <w:p w14:paraId="53400742" w14:textId="77777777" w:rsidR="001A54F4" w:rsidRDefault="001A54F4" w:rsidP="001A54F4">
      <w:r>
        <w:t xml:space="preserve"> was granted a leave of absence for today.</w:t>
      </w:r>
    </w:p>
    <w:p w14:paraId="5305E059" w14:textId="77777777" w:rsidR="00DB74A4" w:rsidRDefault="00DB74A4">
      <w:pPr>
        <w:pStyle w:val="Header"/>
        <w:tabs>
          <w:tab w:val="clear" w:pos="8640"/>
          <w:tab w:val="left" w:pos="4320"/>
        </w:tabs>
      </w:pPr>
    </w:p>
    <w:p w14:paraId="237C9964" w14:textId="77777777" w:rsidR="00DB74A4" w:rsidRDefault="000A7610">
      <w:pPr>
        <w:pStyle w:val="Header"/>
        <w:tabs>
          <w:tab w:val="clear" w:pos="8640"/>
          <w:tab w:val="left" w:pos="4320"/>
        </w:tabs>
        <w:jc w:val="center"/>
        <w:rPr>
          <w:b/>
          <w:bCs/>
        </w:rPr>
      </w:pPr>
      <w:r>
        <w:rPr>
          <w:b/>
          <w:bCs/>
        </w:rPr>
        <w:t>CO-SPONSORS ADDED</w:t>
      </w:r>
    </w:p>
    <w:p w14:paraId="7E1549B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1BB1BFA" w14:textId="60363F49" w:rsidR="00DB74A4" w:rsidRDefault="008C196C">
      <w:pPr>
        <w:pStyle w:val="Header"/>
        <w:tabs>
          <w:tab w:val="clear" w:pos="8640"/>
          <w:tab w:val="left" w:pos="4320"/>
        </w:tabs>
      </w:pPr>
      <w:r>
        <w:t>S. 42</w:t>
      </w:r>
      <w:r>
        <w:tab/>
      </w:r>
      <w:r>
        <w:tab/>
        <w:t>Sen. Allen</w:t>
      </w:r>
    </w:p>
    <w:p w14:paraId="06CB6952" w14:textId="79463D70" w:rsidR="00914218" w:rsidRDefault="00914218">
      <w:pPr>
        <w:pStyle w:val="Header"/>
        <w:tabs>
          <w:tab w:val="clear" w:pos="8640"/>
          <w:tab w:val="left" w:pos="4320"/>
        </w:tabs>
      </w:pPr>
      <w:r>
        <w:t>S. 716</w:t>
      </w:r>
      <w:r>
        <w:tab/>
      </w:r>
      <w:r>
        <w:tab/>
        <w:t>Sens. Reichenbach</w:t>
      </w:r>
      <w:r w:rsidR="00523A7B">
        <w:t>,</w:t>
      </w:r>
      <w:r>
        <w:t xml:space="preserve"> Rice</w:t>
      </w:r>
      <w:r w:rsidR="00040BF4">
        <w:t>,</w:t>
      </w:r>
      <w:r w:rsidR="00523A7B">
        <w:t xml:space="preserve"> Goldfinch</w:t>
      </w:r>
      <w:r w:rsidR="00DB0A29">
        <w:t xml:space="preserve">, </w:t>
      </w:r>
      <w:r w:rsidR="00040BF4">
        <w:t>Blackmon</w:t>
      </w:r>
      <w:r w:rsidR="00DB0A29">
        <w:t xml:space="preserve"> and Elliott</w:t>
      </w:r>
    </w:p>
    <w:p w14:paraId="36199F28" w14:textId="162122EA" w:rsidR="00CA6333" w:rsidRDefault="00CA6333">
      <w:pPr>
        <w:pStyle w:val="Header"/>
        <w:tabs>
          <w:tab w:val="clear" w:pos="8640"/>
          <w:tab w:val="left" w:pos="4320"/>
        </w:tabs>
      </w:pPr>
      <w:r>
        <w:t>S. 849</w:t>
      </w:r>
      <w:r>
        <w:tab/>
      </w:r>
      <w:r>
        <w:tab/>
        <w:t>Sen. Bennett</w:t>
      </w:r>
    </w:p>
    <w:p w14:paraId="25E3DDFB" w14:textId="63BAF296" w:rsidR="00570FF9" w:rsidRDefault="00B04F1B">
      <w:pPr>
        <w:pStyle w:val="Header"/>
        <w:tabs>
          <w:tab w:val="clear" w:pos="8640"/>
          <w:tab w:val="left" w:pos="4320"/>
        </w:tabs>
      </w:pPr>
      <w:r>
        <w:t>S. 896</w:t>
      </w:r>
      <w:r>
        <w:tab/>
      </w:r>
      <w:r>
        <w:tab/>
        <w:t>Sen. Blackmon</w:t>
      </w:r>
    </w:p>
    <w:p w14:paraId="57121F31" w14:textId="79ABC819" w:rsidR="00523A7B" w:rsidRDefault="00523A7B">
      <w:pPr>
        <w:pStyle w:val="Header"/>
        <w:tabs>
          <w:tab w:val="clear" w:pos="8640"/>
          <w:tab w:val="left" w:pos="4320"/>
        </w:tabs>
      </w:pPr>
      <w:r>
        <w:t>S. 915</w:t>
      </w:r>
      <w:r>
        <w:tab/>
      </w:r>
      <w:r>
        <w:tab/>
        <w:t>Sen</w:t>
      </w:r>
      <w:r w:rsidR="00DB0A29">
        <w:t>s</w:t>
      </w:r>
      <w:r>
        <w:t>. Goldfinch</w:t>
      </w:r>
      <w:r w:rsidR="00DB0A29">
        <w:t xml:space="preserve"> and Elliott</w:t>
      </w:r>
    </w:p>
    <w:p w14:paraId="1903B015" w14:textId="401BA939" w:rsidR="00B04F1B" w:rsidRDefault="00B04F1B">
      <w:pPr>
        <w:pStyle w:val="Header"/>
        <w:tabs>
          <w:tab w:val="clear" w:pos="8640"/>
          <w:tab w:val="left" w:pos="4320"/>
        </w:tabs>
      </w:pPr>
      <w:r>
        <w:t>S. 920</w:t>
      </w:r>
      <w:r>
        <w:tab/>
      </w:r>
      <w:r>
        <w:tab/>
        <w:t>Sen. Blackmon</w:t>
      </w:r>
    </w:p>
    <w:p w14:paraId="21CF3102" w14:textId="77777777" w:rsidR="00DB74A4" w:rsidRDefault="00DB74A4">
      <w:pPr>
        <w:pStyle w:val="Header"/>
        <w:tabs>
          <w:tab w:val="clear" w:pos="8640"/>
          <w:tab w:val="left" w:pos="4320"/>
        </w:tabs>
      </w:pPr>
    </w:p>
    <w:p w14:paraId="71F52F8A" w14:textId="321AC3FC" w:rsidR="00DB74A4" w:rsidRPr="00DB0A29" w:rsidRDefault="00DB0A29" w:rsidP="00DB0A29">
      <w:pPr>
        <w:pStyle w:val="Header"/>
        <w:tabs>
          <w:tab w:val="clear" w:pos="8640"/>
          <w:tab w:val="left" w:pos="4320"/>
        </w:tabs>
        <w:jc w:val="center"/>
      </w:pPr>
      <w:r>
        <w:rPr>
          <w:b/>
        </w:rPr>
        <w:t>RECALLED</w:t>
      </w:r>
    </w:p>
    <w:p w14:paraId="63128CBB" w14:textId="77777777" w:rsidR="00DB0A29" w:rsidRPr="007F2080" w:rsidRDefault="00DB0A29" w:rsidP="00DB0A29">
      <w:pPr>
        <w:suppressAutoHyphens/>
      </w:pPr>
      <w:r>
        <w:tab/>
      </w:r>
      <w:r w:rsidRPr="007F2080">
        <w:t>H. 4959</w:t>
      </w:r>
      <w:r w:rsidRPr="007F2080">
        <w:fldChar w:fldCharType="begin"/>
      </w:r>
      <w:r w:rsidRPr="007F2080">
        <w:instrText xml:space="preserve"> XE "H. 4959"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w:t>
      </w:r>
      <w:r w:rsidRPr="007F2080">
        <w:lastRenderedPageBreak/>
        <w:t xml:space="preserve">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  </w:t>
      </w:r>
      <w:r>
        <w:rPr>
          <w:caps/>
          <w:szCs w:val="30"/>
        </w:rPr>
        <w:t>A CONCURRENT RESOLUTION TO RECOGNIZE AND HONOR THE HEROISM AND SACRIFICE OF PRIVATE CURTIS ADAMS AND THE “WERETH 11,” AND TO DESIGNATE DECEMBER 17 OF EACH YEAR AS “WERETH 11 REMEMBRANCE DAY” IN SOUTH CAROLINA.</w:t>
      </w:r>
    </w:p>
    <w:p w14:paraId="7103B039" w14:textId="12596550" w:rsidR="00DB0A29" w:rsidRDefault="00DB0A29">
      <w:pPr>
        <w:pStyle w:val="Header"/>
        <w:tabs>
          <w:tab w:val="clear" w:pos="8640"/>
          <w:tab w:val="left" w:pos="4320"/>
        </w:tabs>
      </w:pPr>
      <w:r>
        <w:tab/>
        <w:t>Senator YOUNG asked unanimous consent to make a motion to recall the Concurrent Resolution from the Committee on Family and Veterans' Services.</w:t>
      </w:r>
    </w:p>
    <w:p w14:paraId="634AB6A7" w14:textId="77777777" w:rsidR="00DB0A29" w:rsidRDefault="00DB0A29">
      <w:pPr>
        <w:pStyle w:val="Header"/>
        <w:tabs>
          <w:tab w:val="clear" w:pos="8640"/>
          <w:tab w:val="left" w:pos="4320"/>
        </w:tabs>
      </w:pPr>
    </w:p>
    <w:p w14:paraId="00E15F1E" w14:textId="57CF2325" w:rsidR="00DB0A29" w:rsidRDefault="00DB0A29">
      <w:pPr>
        <w:pStyle w:val="Header"/>
        <w:tabs>
          <w:tab w:val="clear" w:pos="8640"/>
          <w:tab w:val="left" w:pos="4320"/>
        </w:tabs>
      </w:pPr>
      <w:r>
        <w:tab/>
        <w:t>The Concurrent Resolution was recalled from the Committee on Family and Veterans' Services and ordered placed on the Calendar for consideration tomorrow.</w:t>
      </w:r>
    </w:p>
    <w:p w14:paraId="2B6557FB" w14:textId="77777777" w:rsidR="00DB0A29" w:rsidRDefault="00DB0A29">
      <w:pPr>
        <w:pStyle w:val="Header"/>
        <w:tabs>
          <w:tab w:val="clear" w:pos="8640"/>
          <w:tab w:val="left" w:pos="4320"/>
        </w:tabs>
      </w:pPr>
    </w:p>
    <w:p w14:paraId="510CF881" w14:textId="77777777" w:rsidR="00DB74A4" w:rsidRDefault="000A7610">
      <w:pPr>
        <w:pStyle w:val="Header"/>
        <w:tabs>
          <w:tab w:val="clear" w:pos="8640"/>
          <w:tab w:val="left" w:pos="4320"/>
        </w:tabs>
        <w:jc w:val="center"/>
      </w:pPr>
      <w:r>
        <w:rPr>
          <w:b/>
        </w:rPr>
        <w:t>INTRODUCTION OF BILLS AND RESOLUTIONS</w:t>
      </w:r>
    </w:p>
    <w:p w14:paraId="79A65E87" w14:textId="3C496EE7" w:rsidR="00DB74A4" w:rsidRDefault="000A7610">
      <w:pPr>
        <w:pStyle w:val="Header"/>
        <w:tabs>
          <w:tab w:val="clear" w:pos="8640"/>
          <w:tab w:val="left" w:pos="4320"/>
        </w:tabs>
      </w:pPr>
      <w:r>
        <w:tab/>
        <w:t>The following were introduced:</w:t>
      </w:r>
    </w:p>
    <w:p w14:paraId="09C6DABA" w14:textId="77777777" w:rsidR="006C5CFC" w:rsidRDefault="006C5CFC" w:rsidP="006C5CFC"/>
    <w:p w14:paraId="2CC1C7AC" w14:textId="77777777" w:rsidR="006C5CFC" w:rsidRDefault="006C5CFC" w:rsidP="006C5CFC">
      <w:r>
        <w:tab/>
        <w:t>S. 924</w:t>
      </w:r>
      <w:r>
        <w:fldChar w:fldCharType="begin"/>
      </w:r>
      <w:r>
        <w:instrText xml:space="preserve"> XE "</w:instrText>
      </w:r>
      <w:r>
        <w:tab/>
        <w:instrText>S. 924" \b</w:instrText>
      </w:r>
      <w:r>
        <w:fldChar w:fldCharType="end"/>
      </w:r>
      <w:r>
        <w:t xml:space="preserve"> -- Senator Goldfinch:  A BILL TO AMEND THE SOUTH CAROLINA CODE OF LAWS BY AMENDING SECTION 23-3-555, RELATING TO INTERNET REPORTING REQUIREMENTS AND PENALTIES, INFORMATION PROVIDED TO INTERACTIVE COMPUTER SERVICES, AND JUDICIAL LIMITATIONS ON INTERNET USE, SO AS TO REQUIRE, AS A CONDITION OF PROBATION OR PAROLE, A PERSON WHO IS CONVICTED OF A CRIME THAT IS REGISTERED ON THE SEX OFFENDER REGISTRY TO USE HIS NAME AS IT APPEARS ON THE REGISTRY WHEN HE IS USING THE INTERNET TO ACCESS SOCIAL NETWORKING WEBSITES, COMMUNICATE WITH OTHER PERSONS OR GROUPS FOR THE PURPOSE OF PROMOTING SEXUAL RELATIONS, OR WHEN USING DATING APPLICATIONS.</w:t>
      </w:r>
    </w:p>
    <w:p w14:paraId="2115CA82" w14:textId="77777777" w:rsidR="006C5CFC" w:rsidRDefault="006C5CFC" w:rsidP="006C5CFC">
      <w:r>
        <w:t>sedu-0036db26.docx</w:t>
      </w:r>
    </w:p>
    <w:p w14:paraId="5C069978" w14:textId="77777777" w:rsidR="006C5CFC" w:rsidRDefault="006C5CFC" w:rsidP="006C5CFC">
      <w:r>
        <w:tab/>
        <w:t>Read the first time and referred to the Committee on Judiciary.</w:t>
      </w:r>
    </w:p>
    <w:p w14:paraId="043A6BEF" w14:textId="77777777" w:rsidR="006C5CFC" w:rsidRDefault="006C5CFC" w:rsidP="006C5CFC"/>
    <w:p w14:paraId="504B7369" w14:textId="032F9789" w:rsidR="006C5CFC" w:rsidRDefault="006C5CFC" w:rsidP="006C5CFC">
      <w:r>
        <w:tab/>
        <w:t>S. 925</w:t>
      </w:r>
      <w:r>
        <w:fldChar w:fldCharType="begin"/>
      </w:r>
      <w:r>
        <w:instrText xml:space="preserve"> XE "</w:instrText>
      </w:r>
      <w:r>
        <w:tab/>
        <w:instrText>S. 925" \b</w:instrText>
      </w:r>
      <w:r>
        <w:fldChar w:fldCharType="end"/>
      </w:r>
      <w:r>
        <w:t xml:space="preserve"> --  Banking and Insurance Committee: A JOINT RESOLUTION TO APPROVE REGULATIONS OF THE STATE BOARD OF FINANCIAL INSTITUTIONS, RELATING TO NON-</w:t>
      </w:r>
      <w:r>
        <w:lastRenderedPageBreak/>
        <w:t>INTEREST BEARING NEGOTIABLE ORDER OF WITHDRAWAL (NINOW) ACCOUNTS BY STATE-CHARTERED SAVINGS AND LOAN ASSOCIATIONS, DESIGNATED AS REGULATION DOCUMENT NUMBER 5393, PURSUANT TO THE PROVISIONS OF ARTICLE 1, CHAPTER 23, TITLE 1 OF THE SOUTH CAROLINA CODE OF LAWS.</w:t>
      </w:r>
    </w:p>
    <w:p w14:paraId="799756D6" w14:textId="77777777" w:rsidR="006C5CFC" w:rsidRDefault="006C5CFC" w:rsidP="006C5CFC">
      <w:r>
        <w:t>lc-0647wab-dbs26.docx</w:t>
      </w:r>
    </w:p>
    <w:p w14:paraId="3DEB4BD3" w14:textId="77777777" w:rsidR="006C5CFC" w:rsidRDefault="006C5CFC" w:rsidP="006C5CFC">
      <w:r>
        <w:tab/>
        <w:t>Read the first time and ordered placed on the Calendar without reference.</w:t>
      </w:r>
    </w:p>
    <w:p w14:paraId="06C8AFB4" w14:textId="77777777" w:rsidR="006C5CFC" w:rsidRDefault="006C5CFC" w:rsidP="006C5CFC"/>
    <w:p w14:paraId="5C093BE5" w14:textId="1C6C5618" w:rsidR="006C5CFC" w:rsidRDefault="006C5CFC" w:rsidP="006C5CFC">
      <w:r>
        <w:tab/>
        <w:t>S. 926</w:t>
      </w:r>
      <w:r>
        <w:fldChar w:fldCharType="begin"/>
      </w:r>
      <w:r>
        <w:instrText xml:space="preserve"> XE "</w:instrText>
      </w:r>
      <w:r>
        <w:tab/>
        <w:instrText>S. 926" \b</w:instrText>
      </w:r>
      <w:r>
        <w:fldChar w:fldCharType="end"/>
      </w:r>
      <w:r>
        <w:t xml:space="preserve"> -- Senator Alexander:</w:t>
      </w:r>
      <w:r w:rsidR="00BF7771">
        <w:t xml:space="preserve"> </w:t>
      </w:r>
      <w:r>
        <w:t>A SENATE RESOLUTION TO RECOGNIZE MARCH 4, 2026, AS "DISABILITY ADVOCACY DAY" IN SOUTH CAROLINA.</w:t>
      </w:r>
    </w:p>
    <w:p w14:paraId="694BA02C" w14:textId="77777777" w:rsidR="006C5CFC" w:rsidRDefault="006C5CFC" w:rsidP="006C5CFC">
      <w:r>
        <w:t>sr-0488km-vc26.docx</w:t>
      </w:r>
    </w:p>
    <w:p w14:paraId="154CABFA" w14:textId="77777777" w:rsidR="006C5CFC" w:rsidRDefault="006C5CFC" w:rsidP="006C5CFC">
      <w:r>
        <w:tab/>
        <w:t>The Senate Resolution was introduced and referred to the Committee on Family and Veterans' Services.</w:t>
      </w:r>
    </w:p>
    <w:p w14:paraId="396E5031" w14:textId="77777777" w:rsidR="006C5CFC" w:rsidRDefault="006C5CFC" w:rsidP="006C5CFC"/>
    <w:p w14:paraId="58072E62" w14:textId="77777777" w:rsidR="006C5CFC" w:rsidRDefault="006C5CFC" w:rsidP="006C5CFC">
      <w:r>
        <w:tab/>
        <w:t>H. 4755</w:t>
      </w:r>
      <w:r>
        <w:fldChar w:fldCharType="begin"/>
      </w:r>
      <w:r>
        <w:instrText xml:space="preserve"> XE "</w:instrText>
      </w:r>
      <w:r>
        <w:tab/>
        <w:instrText>H. 4755" \b</w:instrText>
      </w:r>
      <w:r>
        <w:fldChar w:fldCharType="end"/>
      </w:r>
      <w:r>
        <w:t xml:space="preserve">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Bowers, D. Mitchell and Gilreath: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268B437D" w14:textId="77777777" w:rsidR="006C5CFC" w:rsidRDefault="006C5CFC" w:rsidP="006C5CFC">
      <w:r>
        <w:t>lc-0188ahb26.docx</w:t>
      </w:r>
    </w:p>
    <w:p w14:paraId="47A8DCBD" w14:textId="77777777" w:rsidR="006C5CFC" w:rsidRDefault="006C5CFC" w:rsidP="006C5CFC">
      <w:r>
        <w:tab/>
        <w:t>Read the first time and referred to the Committee on Judiciary.</w:t>
      </w:r>
    </w:p>
    <w:p w14:paraId="0CD8FC2B" w14:textId="340B15CE" w:rsidR="006C5CFC" w:rsidRPr="00BF7771" w:rsidRDefault="00BF7771" w:rsidP="00BF7771">
      <w:pPr>
        <w:jc w:val="center"/>
        <w:rPr>
          <w:b/>
          <w:bCs/>
        </w:rPr>
      </w:pPr>
      <w:r w:rsidRPr="00BF7771">
        <w:rPr>
          <w:b/>
          <w:bCs/>
        </w:rPr>
        <w:lastRenderedPageBreak/>
        <w:t>Objection</w:t>
      </w:r>
    </w:p>
    <w:p w14:paraId="34291FB1" w14:textId="366422E2" w:rsidR="006C5CFC" w:rsidRDefault="00BF7771" w:rsidP="006C5CFC">
      <w:r>
        <w:tab/>
        <w:t xml:space="preserve">Senator CLIMER asked unanimous consent to place H. 4755 on the Calendar. </w:t>
      </w:r>
    </w:p>
    <w:p w14:paraId="65D34CD9" w14:textId="40FFEDC7" w:rsidR="00BF7771" w:rsidRDefault="00BF7771" w:rsidP="006C5CFC">
      <w:r>
        <w:tab/>
        <w:t xml:space="preserve">Senator SUTTON objected. </w:t>
      </w:r>
    </w:p>
    <w:p w14:paraId="2C81BF8C" w14:textId="77777777" w:rsidR="00BF7771" w:rsidRDefault="00BF7771" w:rsidP="006C5CFC"/>
    <w:p w14:paraId="28B1ABC2" w14:textId="77777777" w:rsidR="006C5CFC" w:rsidRDefault="006C5CFC" w:rsidP="006C5CFC">
      <w:r>
        <w:tab/>
        <w:t>H. 5006</w:t>
      </w:r>
      <w:r>
        <w:fldChar w:fldCharType="begin"/>
      </w:r>
      <w:r>
        <w:instrText xml:space="preserve"> XE "</w:instrText>
      </w:r>
      <w:r>
        <w:tab/>
        <w:instrText>H. 5006" \b</w:instrText>
      </w:r>
      <w:r>
        <w:fldChar w:fldCharType="end"/>
      </w:r>
      <w:r>
        <w:t xml:space="preserve">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4316FEE1" w14:textId="77777777" w:rsidR="006C5CFC" w:rsidRDefault="006C5CFC" w:rsidP="006C5CFC">
      <w:r>
        <w:t>lc-0396dg26.docx</w:t>
      </w:r>
    </w:p>
    <w:p w14:paraId="643CC990" w14:textId="77777777" w:rsidR="006C5CFC" w:rsidRDefault="006C5CFC" w:rsidP="006C5CFC">
      <w:r>
        <w:tab/>
        <w:t>Read the first time and referred to the Committee on Finance.</w:t>
      </w:r>
    </w:p>
    <w:p w14:paraId="0B0D92A0" w14:textId="77777777" w:rsidR="006C5CFC" w:rsidRDefault="006C5CFC" w:rsidP="006C5CFC"/>
    <w:p w14:paraId="22BEBA86" w14:textId="53D51AD1" w:rsidR="006C5CFC" w:rsidRDefault="006C5CFC" w:rsidP="006C5CFC">
      <w:r>
        <w:lastRenderedPageBreak/>
        <w:tab/>
        <w:t>H. 5043</w:t>
      </w:r>
      <w:r>
        <w:fldChar w:fldCharType="begin"/>
      </w:r>
      <w:r>
        <w:instrText xml:space="preserve"> XE "</w:instrText>
      </w:r>
      <w:r>
        <w:tab/>
        <w:instrText>H. 5043" \b</w:instrText>
      </w:r>
      <w:r>
        <w:fldChar w:fldCharType="end"/>
      </w:r>
      <w:r>
        <w:t xml:space="preserve"> -- Reps. Wetmore and Stavrinakis: 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0A067B94" w14:textId="77777777" w:rsidR="006C5CFC" w:rsidRDefault="006C5CFC" w:rsidP="006C5CFC">
      <w:r>
        <w:t>lc-0441cm-gt26.docx</w:t>
      </w:r>
    </w:p>
    <w:p w14:paraId="35BF8886" w14:textId="77777777" w:rsidR="006C5CFC" w:rsidRDefault="006C5CFC" w:rsidP="006C5CFC">
      <w:r>
        <w:tab/>
        <w:t>The Concurrent Resolution was introduced and referred to the Committee on Transportation.</w:t>
      </w:r>
    </w:p>
    <w:p w14:paraId="0FE55985" w14:textId="77777777" w:rsidR="006C5CFC" w:rsidRDefault="006C5CFC" w:rsidP="006C5CFC"/>
    <w:p w14:paraId="6CA7F8D0" w14:textId="09467780" w:rsidR="006C5CFC" w:rsidRDefault="006C5CFC" w:rsidP="006C5CFC">
      <w:r>
        <w:tab/>
        <w:t>H. 5044</w:t>
      </w:r>
      <w:r>
        <w:fldChar w:fldCharType="begin"/>
      </w:r>
      <w:r>
        <w:instrText xml:space="preserve"> XE "</w:instrText>
      </w:r>
      <w:r>
        <w:tab/>
        <w:instrText>H. 5044" \b</w:instrText>
      </w:r>
      <w:r>
        <w:fldChar w:fldCharType="end"/>
      </w:r>
      <w:r>
        <w:t xml:space="preserve"> -- Reps. Wetmore, Stavrinakis and Teeple:</w:t>
      </w:r>
      <w:r w:rsidR="00BF7771">
        <w:t xml:space="preserve"> </w:t>
      </w:r>
      <w:r>
        <w:t>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030137EE" w14:textId="77777777" w:rsidR="006C5CFC" w:rsidRDefault="006C5CFC" w:rsidP="006C5CFC">
      <w:r>
        <w:t>lc-0442cm-gt26.docx</w:t>
      </w:r>
    </w:p>
    <w:p w14:paraId="60CB5C62" w14:textId="77777777" w:rsidR="006C5CFC" w:rsidRDefault="006C5CFC" w:rsidP="006C5CFC">
      <w:r>
        <w:tab/>
        <w:t>The Concurrent Resolution was introduced and referred to the Committee on Transportation.</w:t>
      </w:r>
    </w:p>
    <w:p w14:paraId="74A3FAE9" w14:textId="77777777" w:rsidR="006C5CFC" w:rsidRDefault="006C5CFC" w:rsidP="006C5CFC"/>
    <w:p w14:paraId="51DDAF49" w14:textId="77777777" w:rsidR="006C5CFC" w:rsidRDefault="006C5CFC" w:rsidP="006C5CFC">
      <w:r>
        <w:tab/>
        <w:t>H. 5045</w:t>
      </w:r>
      <w:r>
        <w:fldChar w:fldCharType="begin"/>
      </w:r>
      <w:r>
        <w:instrText xml:space="preserve"> XE "</w:instrText>
      </w:r>
      <w:r>
        <w:tab/>
        <w:instrText>H. 5045" \b</w:instrText>
      </w:r>
      <w:r>
        <w:fldChar w:fldCharType="end"/>
      </w:r>
      <w:r>
        <w:t xml:space="preserve">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409A5A10" w14:textId="77777777" w:rsidR="006C5CFC" w:rsidRDefault="006C5CFC" w:rsidP="006C5CFC">
      <w:r>
        <w:t>lc-0451cm-gt26.docx</w:t>
      </w:r>
    </w:p>
    <w:p w14:paraId="7C7DE9C8" w14:textId="77777777" w:rsidR="006C5CFC" w:rsidRDefault="006C5CFC" w:rsidP="006C5CFC">
      <w:r>
        <w:tab/>
        <w:t>The Concurrent Resolution was introduced and referred to the Committee on Transportation.</w:t>
      </w:r>
    </w:p>
    <w:p w14:paraId="057E92EC" w14:textId="77777777" w:rsidR="006C5CFC" w:rsidRDefault="006C5CFC" w:rsidP="006C5CFC"/>
    <w:p w14:paraId="63D7258C" w14:textId="77777777" w:rsidR="006C5CFC" w:rsidRDefault="006C5CFC" w:rsidP="006C5CFC">
      <w:r>
        <w:tab/>
        <w:t>H. 5046</w:t>
      </w:r>
      <w:r>
        <w:fldChar w:fldCharType="begin"/>
      </w:r>
      <w:r>
        <w:instrText xml:space="preserve"> XE "</w:instrText>
      </w:r>
      <w:r>
        <w:tab/>
        <w:instrText>H. 5046" \b</w:instrText>
      </w:r>
      <w:r>
        <w:fldChar w:fldCharType="end"/>
      </w:r>
      <w:r>
        <w:t xml:space="preserve"> -- Rep. Pedalino:  A CONCURRENT RESOLUTION TO REQUEST THE DEPARTMENT OF TRANSPORTATION NAME THE PORTION OF UNITED STATES HIGHWAY 521 IN CLARENDON COUNTY FROM ITS INTERSECTION WITH HILL STREET TRAVELING NORTH TO THE MANNING CITY LIMIT </w:t>
      </w:r>
      <w:r>
        <w:lastRenderedPageBreak/>
        <w:t>"DAVID ARNOLD MCCABE SR. MEMORIAL HIGHWAY" AND ERECT APPROPRIATE SIGNS OR MARKERS AT THIS LOCATION CONTAINING THESE WORDS.</w:t>
      </w:r>
    </w:p>
    <w:p w14:paraId="4FC86671" w14:textId="77777777" w:rsidR="006C5CFC" w:rsidRDefault="006C5CFC" w:rsidP="006C5CFC">
      <w:r>
        <w:t>lc-0456cm-gt26.docx</w:t>
      </w:r>
    </w:p>
    <w:p w14:paraId="560EDD2F" w14:textId="77777777" w:rsidR="006C5CFC" w:rsidRDefault="006C5CFC" w:rsidP="006C5CFC">
      <w:r>
        <w:tab/>
        <w:t>The Concurrent Resolution was introduced and referred to the Committee on Transportation.</w:t>
      </w:r>
    </w:p>
    <w:p w14:paraId="13482FA4" w14:textId="77777777" w:rsidR="006C5CFC" w:rsidRDefault="006C5CFC" w:rsidP="006C5CFC"/>
    <w:p w14:paraId="535858B4" w14:textId="77777777" w:rsidR="006C5CFC" w:rsidRDefault="006C5CFC" w:rsidP="006C5CFC">
      <w:r>
        <w:tab/>
        <w:t>H. 5055</w:t>
      </w:r>
      <w:r>
        <w:fldChar w:fldCharType="begin"/>
      </w:r>
      <w:r>
        <w:instrText xml:space="preserve"> XE "</w:instrText>
      </w:r>
      <w:r>
        <w:tab/>
        <w:instrText>H. 5055" \b</w:instrText>
      </w:r>
      <w:r>
        <w:fldChar w:fldCharType="end"/>
      </w:r>
      <w:r>
        <w:t xml:space="preserve"> -- Reps. Kirby, Cox, Holman, Davis, M. 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7F4FDF15" w14:textId="77777777" w:rsidR="006C5CFC" w:rsidRDefault="006C5CFC" w:rsidP="006C5CFC">
      <w:r>
        <w:t>lc-0459cm-gt26.docx</w:t>
      </w:r>
    </w:p>
    <w:p w14:paraId="362E25D6" w14:textId="77777777" w:rsidR="006C5CFC" w:rsidRDefault="006C5CFC" w:rsidP="006C5CFC">
      <w:r>
        <w:tab/>
        <w:t>The Concurrent Resolution was introduced and referred to the Committee on Transportation.</w:t>
      </w:r>
    </w:p>
    <w:p w14:paraId="236E4A4D" w14:textId="77777777" w:rsidR="006C5CFC" w:rsidRDefault="006C5CFC" w:rsidP="006C5CFC"/>
    <w:p w14:paraId="5925315B" w14:textId="77777777" w:rsidR="006C5CFC" w:rsidRDefault="006C5CFC" w:rsidP="006C5CFC">
      <w:r>
        <w:tab/>
        <w:t>H. 5086</w:t>
      </w:r>
      <w:r>
        <w:fldChar w:fldCharType="begin"/>
      </w:r>
      <w:r>
        <w:instrText xml:space="preserve"> XE "</w:instrText>
      </w:r>
      <w:r>
        <w:tab/>
        <w:instrText>H. 5086" \b</w:instrText>
      </w:r>
      <w:r>
        <w:fldChar w:fldCharType="end"/>
      </w:r>
      <w:r>
        <w:t xml:space="preserve"> -- Reps. Robbins, Gatch, Holman, Brewer and Ford:  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02E3518B" w14:textId="77777777" w:rsidR="006C5CFC" w:rsidRDefault="006C5CFC" w:rsidP="006C5CFC">
      <w:r>
        <w:t>lc-0464cm-gt26.docx</w:t>
      </w:r>
    </w:p>
    <w:p w14:paraId="65BC0109" w14:textId="77777777" w:rsidR="006C5CFC" w:rsidRDefault="006C5CFC" w:rsidP="006C5CFC">
      <w:r>
        <w:tab/>
        <w:t>The Concurrent Resolution was introduced and referred to the Committee on Transportation.</w:t>
      </w:r>
    </w:p>
    <w:p w14:paraId="1BE1DB01" w14:textId="77777777" w:rsidR="00DB0A29" w:rsidRDefault="00DB0A29">
      <w:pPr>
        <w:pStyle w:val="Header"/>
        <w:tabs>
          <w:tab w:val="clear" w:pos="8640"/>
          <w:tab w:val="left" w:pos="4320"/>
        </w:tabs>
      </w:pPr>
    </w:p>
    <w:p w14:paraId="185BE4A0" w14:textId="1BBA9E09" w:rsidR="00DB74A4" w:rsidRDefault="000A7610">
      <w:pPr>
        <w:pStyle w:val="Header"/>
        <w:tabs>
          <w:tab w:val="clear" w:pos="8640"/>
          <w:tab w:val="left" w:pos="4320"/>
        </w:tabs>
        <w:jc w:val="center"/>
      </w:pPr>
      <w:r>
        <w:rPr>
          <w:b/>
        </w:rPr>
        <w:t>REPORTS OF STANDING COMMITTEE</w:t>
      </w:r>
    </w:p>
    <w:p w14:paraId="3DE020FE" w14:textId="77777777" w:rsidR="001A54F4" w:rsidRDefault="001A54F4" w:rsidP="001A54F4">
      <w:r>
        <w:tab/>
        <w:t>Senator CROMER from the Committee on Banking and Insurance submitted a favorable report on:</w:t>
      </w:r>
    </w:p>
    <w:p w14:paraId="5A5E92F4" w14:textId="77777777" w:rsidR="001A54F4" w:rsidRPr="007F2080" w:rsidRDefault="001A54F4" w:rsidP="001A54F4">
      <w:pPr>
        <w:suppressAutoHyphens/>
      </w:pPr>
      <w:r>
        <w:tab/>
      </w:r>
      <w:r w:rsidRPr="007F2080">
        <w:t>S. 619</w:t>
      </w:r>
      <w:r w:rsidRPr="007F2080">
        <w:fldChar w:fldCharType="begin"/>
      </w:r>
      <w:r w:rsidRPr="007F2080">
        <w:instrText xml:space="preserve"> XE "S. 619" \b </w:instrText>
      </w:r>
      <w:r w:rsidRPr="007F2080">
        <w:fldChar w:fldCharType="end"/>
      </w:r>
      <w:r w:rsidRPr="007F2080">
        <w:t xml:space="preserve"> -- Senators Gambrell and Turner:  </w:t>
      </w:r>
      <w:r>
        <w:rPr>
          <w:caps/>
          <w:szCs w:val="30"/>
        </w:rPr>
        <w:t>A BILL TO AMEND THE SOUTH CAROLINA CODE OF LAWS BY AMENDING SECTION 38‑27‑610, RELATING TO PRIORITY OF DISTRIBUTION FOR CLAIMS, SO AS TO ADD FUNDING AGREEMENTS.</w:t>
      </w:r>
    </w:p>
    <w:p w14:paraId="79387CF2" w14:textId="77777777" w:rsidR="001A54F4" w:rsidRDefault="001A54F4" w:rsidP="001A54F4">
      <w:r>
        <w:tab/>
        <w:t>Ordered for consideration tomorrow.</w:t>
      </w:r>
    </w:p>
    <w:p w14:paraId="071E35BF" w14:textId="77777777" w:rsidR="001A54F4" w:rsidRDefault="001A54F4" w:rsidP="001A54F4"/>
    <w:p w14:paraId="2D008E2B" w14:textId="77777777" w:rsidR="001A54F4" w:rsidRDefault="001A54F4" w:rsidP="001A54F4">
      <w:r>
        <w:lastRenderedPageBreak/>
        <w:tab/>
        <w:t>Senator CROMER from the Committee on Banking and Insurance submitted a favorable with amendment report on:</w:t>
      </w:r>
    </w:p>
    <w:p w14:paraId="095AE0CA" w14:textId="77777777" w:rsidR="001A54F4" w:rsidRPr="007F2080" w:rsidRDefault="001A54F4" w:rsidP="001A54F4">
      <w:pPr>
        <w:suppressAutoHyphens/>
      </w:pPr>
      <w:r>
        <w:tab/>
      </w:r>
      <w:r w:rsidRPr="007F2080">
        <w:t>S. 697</w:t>
      </w:r>
      <w:r w:rsidRPr="007F2080">
        <w:fldChar w:fldCharType="begin"/>
      </w:r>
      <w:r w:rsidRPr="007F2080">
        <w:instrText xml:space="preserve"> XE "S. 697" \b </w:instrText>
      </w:r>
      <w:r w:rsidRPr="007F2080">
        <w:fldChar w:fldCharType="end"/>
      </w:r>
      <w:r w:rsidRPr="007F2080">
        <w:t xml:space="preserve"> -- Senator Gambrell:  </w:t>
      </w:r>
      <w:r>
        <w:rPr>
          <w:caps/>
          <w:szCs w:val="30"/>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7E6E5EB3" w14:textId="77777777" w:rsidR="001A54F4" w:rsidRDefault="001A54F4" w:rsidP="001A54F4">
      <w:r>
        <w:tab/>
        <w:t>Ordered for consideration tomorrow.</w:t>
      </w:r>
    </w:p>
    <w:p w14:paraId="6B33F781" w14:textId="77777777" w:rsidR="001A54F4" w:rsidRDefault="001A54F4" w:rsidP="001A54F4"/>
    <w:p w14:paraId="43AB0114" w14:textId="77777777" w:rsidR="001A54F4" w:rsidRDefault="001A54F4" w:rsidP="001A54F4">
      <w:r>
        <w:tab/>
        <w:t>Senator CROMER from the Committee on Banking and Insurance submitted a favorable report on:</w:t>
      </w:r>
    </w:p>
    <w:p w14:paraId="125547CA" w14:textId="77777777" w:rsidR="001A54F4" w:rsidRPr="007F2080" w:rsidRDefault="001A54F4" w:rsidP="001A54F4">
      <w:pPr>
        <w:suppressAutoHyphens/>
      </w:pPr>
      <w:r>
        <w:tab/>
      </w:r>
      <w:r w:rsidRPr="007F2080">
        <w:t>S. 780</w:t>
      </w:r>
      <w:r w:rsidRPr="007F2080">
        <w:fldChar w:fldCharType="begin"/>
      </w:r>
      <w:r w:rsidRPr="007F2080">
        <w:instrText xml:space="preserve"> XE "S. 780" \b </w:instrText>
      </w:r>
      <w:r w:rsidRPr="007F2080">
        <w:fldChar w:fldCharType="end"/>
      </w:r>
      <w:r w:rsidRPr="007F2080">
        <w:t xml:space="preserve"> -- Senator Gambrell:  </w:t>
      </w:r>
      <w:r>
        <w:rPr>
          <w:caps/>
          <w:szCs w:val="30"/>
        </w:rPr>
        <w:t>A BILL TO AMEND THE SOUTH CAROLINA CODE OF LAWS BY AMENDING SECTION 37‑23‑20, RELATING TO HIGH‑COST AND CONSUMER HOME LOANS DEFINITIONS, SO AS TO PROVIDE THAT THE CONVENTIONAL MORTGAGE RATE MEANS THE AVERAGE PRIME OFFER RATE.</w:t>
      </w:r>
    </w:p>
    <w:p w14:paraId="6CAFDCF5" w14:textId="77777777" w:rsidR="001A54F4" w:rsidRDefault="001A54F4" w:rsidP="001A54F4">
      <w:r>
        <w:tab/>
        <w:t>Ordered for consideration tomorrow.</w:t>
      </w:r>
    </w:p>
    <w:p w14:paraId="31BC9545" w14:textId="77777777" w:rsidR="001A54F4" w:rsidRDefault="001A54F4" w:rsidP="001A54F4"/>
    <w:p w14:paraId="2AB7520F" w14:textId="77777777" w:rsidR="001A54F4" w:rsidRDefault="001A54F4" w:rsidP="001A54F4">
      <w:r>
        <w:tab/>
        <w:t>Senator CROMER from the Committee on Banking and Insurance submitted a favorable report on:</w:t>
      </w:r>
    </w:p>
    <w:p w14:paraId="55D3C2B2" w14:textId="77777777" w:rsidR="001A54F4" w:rsidRPr="007F2080" w:rsidRDefault="001A54F4" w:rsidP="001A54F4">
      <w:pPr>
        <w:suppressAutoHyphens/>
      </w:pPr>
      <w: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37E0F7D0" w14:textId="77777777" w:rsidR="001A54F4" w:rsidRDefault="001A54F4" w:rsidP="001A54F4">
      <w:r>
        <w:tab/>
        <w:t>Ordered for consideration tomorrow.</w:t>
      </w:r>
    </w:p>
    <w:p w14:paraId="4C8FB589" w14:textId="77777777" w:rsidR="001A54F4" w:rsidRDefault="001A54F4" w:rsidP="001A54F4"/>
    <w:p w14:paraId="403433D8" w14:textId="77777777" w:rsidR="001A54F4" w:rsidRDefault="001A54F4" w:rsidP="001A54F4">
      <w:r>
        <w:tab/>
        <w:t>Senator CROMER from the Committee on Banking and Insurance submitted a favorable with amendment report on:</w:t>
      </w:r>
    </w:p>
    <w:p w14:paraId="2DB5AE9A" w14:textId="77777777" w:rsidR="001A54F4" w:rsidRPr="007F2080" w:rsidRDefault="001A54F4" w:rsidP="001A54F4">
      <w:pPr>
        <w:suppressAutoHyphens/>
      </w:pPr>
      <w:r>
        <w:tab/>
      </w:r>
      <w:r w:rsidRPr="007F2080">
        <w:t>S. 857</w:t>
      </w:r>
      <w:r w:rsidRPr="007F2080">
        <w:fldChar w:fldCharType="begin"/>
      </w:r>
      <w:r w:rsidRPr="007F2080">
        <w:instrText xml:space="preserve"> XE "S. 857" \b </w:instrText>
      </w:r>
      <w:r w:rsidRPr="007F2080">
        <w:fldChar w:fldCharType="end"/>
      </w:r>
      <w:r w:rsidRPr="007F2080">
        <w:t xml:space="preserve"> -- Senator Turner:  </w:t>
      </w:r>
      <w:r>
        <w:rPr>
          <w:caps/>
          <w:szCs w:val="30"/>
        </w:rPr>
        <w:t xml:space="preserve">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w:t>
      </w:r>
      <w:r>
        <w:rPr>
          <w:caps/>
          <w:szCs w:val="30"/>
        </w:rPr>
        <w:lastRenderedPageBreak/>
        <w:t>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2DF80836" w14:textId="77777777" w:rsidR="001A54F4" w:rsidRDefault="001A54F4" w:rsidP="001A54F4">
      <w:r>
        <w:tab/>
        <w:t>Ordered for consideration tomorrow.</w:t>
      </w:r>
    </w:p>
    <w:p w14:paraId="185E996E" w14:textId="77777777" w:rsidR="00DB74A4" w:rsidRDefault="00DB74A4">
      <w:pPr>
        <w:pStyle w:val="Header"/>
        <w:tabs>
          <w:tab w:val="clear" w:pos="8640"/>
          <w:tab w:val="left" w:pos="4320"/>
        </w:tabs>
      </w:pPr>
    </w:p>
    <w:p w14:paraId="7DFF421F" w14:textId="77777777" w:rsidR="001A54F4" w:rsidRPr="00565878" w:rsidRDefault="001A54F4" w:rsidP="001A54F4">
      <w:pPr>
        <w:jc w:val="center"/>
        <w:rPr>
          <w:b/>
          <w:bCs/>
        </w:rPr>
      </w:pPr>
      <w:r w:rsidRPr="00565878">
        <w:rPr>
          <w:b/>
          <w:bCs/>
        </w:rPr>
        <w:t>HOUSE CONCURRENCES</w:t>
      </w:r>
    </w:p>
    <w:p w14:paraId="4498A16A" w14:textId="77777777" w:rsidR="001A54F4" w:rsidRPr="007F2080" w:rsidRDefault="001A54F4" w:rsidP="001A54F4">
      <w:pPr>
        <w:suppressAutoHyphens/>
      </w:pPr>
      <w:r>
        <w:tab/>
      </w:r>
      <w:r w:rsidRPr="007F2080">
        <w:t>S. 691</w:t>
      </w:r>
      <w:r w:rsidRPr="007F2080">
        <w:fldChar w:fldCharType="begin"/>
      </w:r>
      <w:r w:rsidRPr="007F2080">
        <w:instrText xml:space="preserve"> XE "S. 691" \b </w:instrText>
      </w:r>
      <w:r w:rsidRPr="007F2080">
        <w:fldChar w:fldCharType="end"/>
      </w:r>
      <w:r w:rsidRPr="007F2080">
        <w:t xml:space="preserve"> -- Senator Martin:  </w:t>
      </w:r>
      <w:r>
        <w:rPr>
          <w:caps/>
          <w:szCs w:val="30"/>
        </w:rPr>
        <w:t>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2E75269E" w14:textId="77777777" w:rsidR="001A54F4" w:rsidRDefault="001A54F4" w:rsidP="001A54F4">
      <w:pPr>
        <w:pStyle w:val="Header"/>
        <w:tabs>
          <w:tab w:val="clear" w:pos="8640"/>
          <w:tab w:val="left" w:pos="4320"/>
        </w:tabs>
      </w:pPr>
      <w:r>
        <w:tab/>
        <w:t>Returned with concurrence.</w:t>
      </w:r>
    </w:p>
    <w:p w14:paraId="5F573D55" w14:textId="77777777" w:rsidR="001A54F4" w:rsidRDefault="001A54F4" w:rsidP="001A54F4">
      <w:pPr>
        <w:pStyle w:val="Header"/>
        <w:tabs>
          <w:tab w:val="clear" w:pos="8640"/>
          <w:tab w:val="left" w:pos="4320"/>
        </w:tabs>
      </w:pPr>
      <w:r>
        <w:tab/>
        <w:t>Received as information.</w:t>
      </w:r>
    </w:p>
    <w:p w14:paraId="30D8E017" w14:textId="77777777" w:rsidR="001A54F4" w:rsidRDefault="001A54F4" w:rsidP="001A54F4"/>
    <w:p w14:paraId="0B198FA6" w14:textId="77777777" w:rsidR="001A54F4" w:rsidRPr="007F2080" w:rsidRDefault="001A54F4" w:rsidP="001A54F4">
      <w:pPr>
        <w:suppressAutoHyphens/>
      </w:pPr>
      <w:r>
        <w:tab/>
      </w:r>
      <w:r w:rsidRPr="007F2080">
        <w:t>S. 881</w:t>
      </w:r>
      <w:r w:rsidRPr="007F2080">
        <w:fldChar w:fldCharType="begin"/>
      </w:r>
      <w:r w:rsidRPr="007F2080">
        <w:instrText xml:space="preserve"> XE "S. 881" \b </w:instrText>
      </w:r>
      <w:r w:rsidRPr="007F2080">
        <w:fldChar w:fldCharType="end"/>
      </w:r>
      <w:r w:rsidRPr="007F2080">
        <w:t xml:space="preserve"> -- Senators Alexander and Young:  </w:t>
      </w:r>
      <w:r>
        <w:rPr>
          <w:caps/>
          <w:szCs w:val="30"/>
        </w:rPr>
        <w:t>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6EA89D1B" w14:textId="77777777" w:rsidR="001A54F4" w:rsidRDefault="001A54F4" w:rsidP="001A54F4">
      <w:pPr>
        <w:pStyle w:val="Header"/>
        <w:tabs>
          <w:tab w:val="clear" w:pos="8640"/>
          <w:tab w:val="left" w:pos="4320"/>
        </w:tabs>
      </w:pPr>
      <w:r>
        <w:tab/>
        <w:t>Returned with concurrence.</w:t>
      </w:r>
    </w:p>
    <w:p w14:paraId="55A011CA" w14:textId="77777777" w:rsidR="001A54F4" w:rsidRDefault="001A54F4" w:rsidP="001A54F4">
      <w:pPr>
        <w:pStyle w:val="Header"/>
        <w:tabs>
          <w:tab w:val="clear" w:pos="8640"/>
          <w:tab w:val="left" w:pos="4320"/>
        </w:tabs>
      </w:pPr>
      <w:r>
        <w:tab/>
        <w:t>Received as information.</w:t>
      </w:r>
    </w:p>
    <w:p w14:paraId="1D643DD2" w14:textId="77777777" w:rsidR="003058EC" w:rsidRDefault="003058EC" w:rsidP="001A54F4">
      <w:pPr>
        <w:pStyle w:val="Header"/>
        <w:tabs>
          <w:tab w:val="clear" w:pos="8640"/>
          <w:tab w:val="left" w:pos="4320"/>
        </w:tabs>
      </w:pPr>
    </w:p>
    <w:p w14:paraId="7002332E" w14:textId="77777777" w:rsidR="003058EC" w:rsidRPr="007F2080" w:rsidRDefault="003058EC" w:rsidP="003058EC">
      <w:pPr>
        <w:suppressAutoHyphens/>
      </w:pPr>
      <w:r>
        <w:tab/>
      </w:r>
      <w:r w:rsidRPr="007F2080">
        <w:t>S. 921</w:t>
      </w:r>
      <w:r w:rsidRPr="007F2080">
        <w:fldChar w:fldCharType="begin"/>
      </w:r>
      <w:r w:rsidRPr="007F2080">
        <w:instrText xml:space="preserve"> XE "S. 921" \b </w:instrText>
      </w:r>
      <w:r w:rsidRPr="007F2080">
        <w:fldChar w:fldCharType="end"/>
      </w:r>
      <w:r w:rsidRPr="007F2080">
        <w:t xml:space="preserve"> -- Senators Alexander, Rankin and Hutto:  </w:t>
      </w:r>
      <w:r>
        <w:rPr>
          <w:caps/>
          <w:szCs w:val="30"/>
        </w:rPr>
        <w:t xml:space="preserve">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w:t>
      </w:r>
      <w:r>
        <w:rPr>
          <w:caps/>
          <w:szCs w:val="30"/>
        </w:rPr>
        <w:lastRenderedPageBreak/>
        <w:t>COMMISSION FOR THE FIFTH CONGRESSIONAL DISTRICT FOR A TERM EXPIRING ON JUNE 30, 2028; AND TO ELECT A MEMBER TO THE PUBLIC SERVICE COMMISSION FOR THE SEVENTH CONGRESSIONAL DISTRICT FOR A TERM EXPIRING ON JUNE 30, 2028.</w:t>
      </w:r>
    </w:p>
    <w:p w14:paraId="526A29A9" w14:textId="77777777" w:rsidR="003058EC" w:rsidRDefault="003058EC" w:rsidP="003058EC">
      <w:pPr>
        <w:pStyle w:val="Header"/>
        <w:tabs>
          <w:tab w:val="clear" w:pos="8640"/>
          <w:tab w:val="left" w:pos="4320"/>
        </w:tabs>
      </w:pPr>
      <w:r>
        <w:tab/>
        <w:t>Returned with concurrence.</w:t>
      </w:r>
    </w:p>
    <w:p w14:paraId="4DCD1827" w14:textId="77777777" w:rsidR="003058EC" w:rsidRDefault="003058EC" w:rsidP="003058EC">
      <w:pPr>
        <w:pStyle w:val="Header"/>
        <w:tabs>
          <w:tab w:val="clear" w:pos="8640"/>
          <w:tab w:val="left" w:pos="4320"/>
        </w:tabs>
      </w:pPr>
      <w:r>
        <w:tab/>
        <w:t>Received as information.</w:t>
      </w:r>
    </w:p>
    <w:p w14:paraId="78D74B52" w14:textId="48ABF0DF" w:rsidR="001A54F4" w:rsidRDefault="001A54F4" w:rsidP="001A54F4">
      <w:r>
        <w:t xml:space="preserve">                                                                                                                                                                                                                                                                                                                                                     </w:t>
      </w:r>
    </w:p>
    <w:p w14:paraId="59F8ED95" w14:textId="77777777" w:rsidR="00DB74A4" w:rsidRDefault="000A7610">
      <w:pPr>
        <w:pStyle w:val="Header"/>
        <w:tabs>
          <w:tab w:val="clear" w:pos="8640"/>
          <w:tab w:val="left" w:pos="4320"/>
        </w:tabs>
      </w:pPr>
      <w:r>
        <w:rPr>
          <w:b/>
        </w:rPr>
        <w:t>THE SENATE PROCEEDED TO A CALL OF THE UNCONTESTED LOCAL AND STATEWIDE CALENDAR.</w:t>
      </w:r>
    </w:p>
    <w:p w14:paraId="3DBF54D5" w14:textId="77777777" w:rsidR="00DB74A4" w:rsidRDefault="00DB74A4">
      <w:pPr>
        <w:pStyle w:val="Header"/>
        <w:tabs>
          <w:tab w:val="clear" w:pos="8640"/>
          <w:tab w:val="left" w:pos="4320"/>
        </w:tabs>
      </w:pPr>
    </w:p>
    <w:p w14:paraId="0C26684B" w14:textId="77777777" w:rsidR="00461E76" w:rsidRDefault="00461E76" w:rsidP="00461E76">
      <w:pPr>
        <w:jc w:val="center"/>
        <w:rPr>
          <w:b/>
          <w:bCs/>
        </w:rPr>
      </w:pPr>
      <w:r w:rsidRPr="008C73AA">
        <w:rPr>
          <w:b/>
          <w:bCs/>
        </w:rPr>
        <w:t>CARRIED OVER</w:t>
      </w:r>
    </w:p>
    <w:p w14:paraId="387BC16A" w14:textId="77777777" w:rsidR="00461E76" w:rsidRPr="007F2080" w:rsidRDefault="00461E76" w:rsidP="00461E76">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w:t>
      </w:r>
      <w:r>
        <w:rPr>
          <w:caps/>
          <w:szCs w:val="30"/>
        </w:rPr>
        <w:lastRenderedPageBreak/>
        <w:t>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EB7D3E0" w14:textId="77777777" w:rsidR="00461E76" w:rsidRDefault="00461E76" w:rsidP="00461E76">
      <w:pPr>
        <w:jc w:val="left"/>
      </w:pPr>
      <w:r w:rsidRPr="008C73AA">
        <w:tab/>
        <w:t>On motion of Senator HUTTO, the Bill was carried over.</w:t>
      </w:r>
    </w:p>
    <w:p w14:paraId="1FDF2C55" w14:textId="77777777" w:rsidR="005F1809" w:rsidRDefault="005F1809" w:rsidP="00461E76">
      <w:pPr>
        <w:jc w:val="left"/>
      </w:pPr>
    </w:p>
    <w:p w14:paraId="6D482671" w14:textId="77777777" w:rsidR="00461E76" w:rsidRDefault="00461E76" w:rsidP="00461E76">
      <w:pPr>
        <w:jc w:val="center"/>
        <w:rPr>
          <w:b/>
          <w:bCs/>
        </w:rPr>
      </w:pPr>
      <w:r w:rsidRPr="008C73AA">
        <w:rPr>
          <w:b/>
          <w:bCs/>
        </w:rPr>
        <w:t>CARRIED OVER</w:t>
      </w:r>
    </w:p>
    <w:p w14:paraId="03F7B6D0" w14:textId="77777777" w:rsidR="00461E76" w:rsidRPr="007F2080" w:rsidRDefault="00461E76" w:rsidP="00461E76">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512D037B" w14:textId="77777777" w:rsidR="00461E76" w:rsidRPr="008C73AA" w:rsidRDefault="00461E76" w:rsidP="00461E76">
      <w:pPr>
        <w:jc w:val="left"/>
      </w:pPr>
      <w:r w:rsidRPr="008C73AA">
        <w:tab/>
        <w:t xml:space="preserve">On motion of Senator </w:t>
      </w:r>
      <w:r>
        <w:t>PEELER</w:t>
      </w:r>
      <w:r w:rsidRPr="008C73AA">
        <w:t>, the Bill was carried over.</w:t>
      </w:r>
    </w:p>
    <w:p w14:paraId="46EB6F2F" w14:textId="77777777" w:rsidR="00461E76" w:rsidRPr="008C73AA" w:rsidRDefault="00461E76" w:rsidP="00461E76">
      <w:pPr>
        <w:jc w:val="left"/>
      </w:pPr>
    </w:p>
    <w:p w14:paraId="51152E52" w14:textId="77777777" w:rsidR="00461E76" w:rsidRDefault="00461E76" w:rsidP="00461E76">
      <w:pPr>
        <w:jc w:val="center"/>
        <w:rPr>
          <w:b/>
          <w:bCs/>
        </w:rPr>
      </w:pPr>
      <w:r w:rsidRPr="008C73AA">
        <w:rPr>
          <w:b/>
          <w:bCs/>
        </w:rPr>
        <w:lastRenderedPageBreak/>
        <w:t>CARRIED OVER</w:t>
      </w:r>
    </w:p>
    <w:p w14:paraId="349EEE3C" w14:textId="77777777" w:rsidR="00461E76" w:rsidRPr="007F2080" w:rsidRDefault="00461E76" w:rsidP="00461E76">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0264398" w14:textId="77777777" w:rsidR="00461E76" w:rsidRPr="008C73AA" w:rsidRDefault="00461E76" w:rsidP="00461E76">
      <w:pPr>
        <w:jc w:val="left"/>
      </w:pPr>
      <w:r w:rsidRPr="008C73AA">
        <w:tab/>
        <w:t>On motion of Senator HUTTO, the Bill was carried over.</w:t>
      </w:r>
    </w:p>
    <w:p w14:paraId="66FC0937" w14:textId="77777777" w:rsidR="00461E76" w:rsidRDefault="00461E76" w:rsidP="00461E76">
      <w:pPr>
        <w:jc w:val="left"/>
        <w:rPr>
          <w:b/>
          <w:bCs/>
        </w:rPr>
      </w:pPr>
    </w:p>
    <w:p w14:paraId="45648BB9" w14:textId="77777777" w:rsidR="00461E76" w:rsidRDefault="00461E76" w:rsidP="00461E76">
      <w:pPr>
        <w:jc w:val="center"/>
        <w:rPr>
          <w:b/>
          <w:bCs/>
        </w:rPr>
      </w:pPr>
      <w:r>
        <w:rPr>
          <w:b/>
          <w:bCs/>
        </w:rPr>
        <w:t xml:space="preserve">READ THE SECOND TIME </w:t>
      </w:r>
    </w:p>
    <w:p w14:paraId="3D511E09" w14:textId="77777777" w:rsidR="00461E76" w:rsidRPr="007F2080" w:rsidRDefault="00461E76" w:rsidP="00461E76">
      <w:pPr>
        <w:suppressAutoHyphens/>
      </w:pPr>
      <w:r>
        <w:rPr>
          <w:b/>
          <w:bCs/>
        </w:rPr>
        <w:tab/>
      </w:r>
      <w:r w:rsidRPr="007F2080">
        <w:t>S. 453</w:t>
      </w:r>
      <w:r w:rsidRPr="007F2080">
        <w:fldChar w:fldCharType="begin"/>
      </w:r>
      <w:r w:rsidRPr="007F2080">
        <w:instrText xml:space="preserve"> XE "S. 453" \b </w:instrText>
      </w:r>
      <w:r w:rsidRPr="007F2080">
        <w:fldChar w:fldCharType="end"/>
      </w:r>
      <w:r w:rsidRPr="007F2080">
        <w:t xml:space="preserve"> -- Senator Verdin:  </w:t>
      </w:r>
      <w:r>
        <w:rPr>
          <w:caps/>
          <w:szCs w:val="30"/>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6BFA1356" w14:textId="77777777" w:rsidR="00461E76" w:rsidRDefault="00461E76" w:rsidP="00461E76">
      <w:pPr>
        <w:pStyle w:val="Header"/>
        <w:rPr>
          <w:bCs/>
          <w:color w:val="auto"/>
          <w:szCs w:val="22"/>
        </w:rPr>
      </w:pPr>
      <w:r w:rsidRPr="0063614E">
        <w:rPr>
          <w:bCs/>
          <w:color w:val="auto"/>
          <w:szCs w:val="22"/>
        </w:rPr>
        <w:tab/>
        <w:t>The Senate proceeded to a consideration of the Bill</w:t>
      </w:r>
      <w:r>
        <w:rPr>
          <w:bCs/>
          <w:color w:val="auto"/>
          <w:szCs w:val="22"/>
        </w:rPr>
        <w:t>.</w:t>
      </w:r>
    </w:p>
    <w:p w14:paraId="73C4C2CD" w14:textId="77777777" w:rsidR="00461E76" w:rsidRDefault="00461E76" w:rsidP="00461E76">
      <w:pPr>
        <w:pStyle w:val="Header"/>
        <w:rPr>
          <w:bCs/>
          <w:color w:val="C00000"/>
          <w:szCs w:val="22"/>
        </w:rPr>
      </w:pPr>
    </w:p>
    <w:p w14:paraId="5E72165A" w14:textId="77777777" w:rsidR="00461E76" w:rsidRPr="00C728FF" w:rsidRDefault="00461E76" w:rsidP="00461E76">
      <w:pPr>
        <w:pStyle w:val="Header"/>
        <w:rPr>
          <w:bCs/>
          <w:color w:val="auto"/>
          <w:szCs w:val="22"/>
        </w:rPr>
      </w:pPr>
      <w:r w:rsidRPr="00C728FF">
        <w:rPr>
          <w:bCs/>
          <w:color w:val="auto"/>
          <w:szCs w:val="22"/>
        </w:rPr>
        <w:tab/>
        <w:t>Senator DAVIS explained the Bill.</w:t>
      </w:r>
    </w:p>
    <w:p w14:paraId="59D0597A" w14:textId="77777777" w:rsidR="00461E76" w:rsidRPr="00C728FF" w:rsidRDefault="00461E76" w:rsidP="00461E76">
      <w:pPr>
        <w:pStyle w:val="Header"/>
        <w:rPr>
          <w:bCs/>
          <w:color w:val="auto"/>
          <w:szCs w:val="22"/>
        </w:rPr>
      </w:pPr>
    </w:p>
    <w:p w14:paraId="290594E8" w14:textId="77777777" w:rsidR="00461E76" w:rsidRPr="0063614E" w:rsidRDefault="00461E76" w:rsidP="00461E76">
      <w:pPr>
        <w:pStyle w:val="Header"/>
        <w:rPr>
          <w:bCs/>
          <w:color w:val="auto"/>
          <w:szCs w:val="22"/>
        </w:rPr>
      </w:pPr>
      <w:r w:rsidRPr="0063614E">
        <w:rPr>
          <w:bCs/>
          <w:color w:val="auto"/>
          <w:szCs w:val="22"/>
        </w:rPr>
        <w:tab/>
        <w:t>The question being the second reading of the Bill.</w:t>
      </w:r>
    </w:p>
    <w:p w14:paraId="562E5E39" w14:textId="77777777" w:rsidR="00461E76" w:rsidRDefault="00461E76" w:rsidP="00461E76">
      <w:pPr>
        <w:pStyle w:val="Header"/>
        <w:rPr>
          <w:bCs/>
          <w:color w:val="auto"/>
          <w:szCs w:val="22"/>
        </w:rPr>
      </w:pPr>
    </w:p>
    <w:p w14:paraId="4BE197A8" w14:textId="77777777" w:rsidR="00461E76" w:rsidRPr="0063614E" w:rsidRDefault="00461E76" w:rsidP="00461E76">
      <w:pPr>
        <w:pStyle w:val="Header"/>
        <w:rPr>
          <w:bCs/>
          <w:color w:val="auto"/>
          <w:szCs w:val="22"/>
        </w:rPr>
      </w:pPr>
      <w:r w:rsidRPr="0063614E">
        <w:rPr>
          <w:bCs/>
          <w:color w:val="auto"/>
          <w:szCs w:val="22"/>
        </w:rPr>
        <w:tab/>
        <w:t>The "ayes" and "nays" were demanded and taken, resulting as follows:</w:t>
      </w:r>
    </w:p>
    <w:p w14:paraId="2883F7E7" w14:textId="77777777" w:rsidR="00461E76" w:rsidRPr="00140732" w:rsidRDefault="00461E76" w:rsidP="00461E76">
      <w:pPr>
        <w:pStyle w:val="Header"/>
        <w:jc w:val="center"/>
        <w:rPr>
          <w:b/>
          <w:bCs/>
          <w:color w:val="auto"/>
          <w:szCs w:val="22"/>
        </w:rPr>
      </w:pPr>
      <w:r w:rsidRPr="00140732">
        <w:rPr>
          <w:b/>
          <w:bCs/>
          <w:color w:val="auto"/>
          <w:szCs w:val="22"/>
        </w:rPr>
        <w:t>Ayes 44; Nays 0</w:t>
      </w:r>
    </w:p>
    <w:p w14:paraId="69CA13A9" w14:textId="77777777" w:rsidR="00461E76" w:rsidRDefault="00461E76" w:rsidP="00461E76">
      <w:pPr>
        <w:pStyle w:val="Header"/>
        <w:jc w:val="center"/>
        <w:rPr>
          <w:bCs/>
          <w:color w:val="auto"/>
          <w:szCs w:val="22"/>
        </w:rPr>
      </w:pPr>
    </w:p>
    <w:p w14:paraId="086123D3"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40732">
        <w:rPr>
          <w:b/>
          <w:bCs/>
          <w:color w:val="auto"/>
          <w:szCs w:val="22"/>
        </w:rPr>
        <w:t>AYES</w:t>
      </w:r>
    </w:p>
    <w:p w14:paraId="11A7F892"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Adams</w:t>
      </w:r>
      <w:r>
        <w:rPr>
          <w:bCs/>
          <w:color w:val="auto"/>
          <w:szCs w:val="22"/>
        </w:rPr>
        <w:tab/>
      </w:r>
      <w:r w:rsidRPr="00140732">
        <w:rPr>
          <w:bCs/>
          <w:color w:val="auto"/>
          <w:szCs w:val="22"/>
        </w:rPr>
        <w:t>Alexander</w:t>
      </w:r>
      <w:r>
        <w:rPr>
          <w:bCs/>
          <w:color w:val="auto"/>
          <w:szCs w:val="22"/>
        </w:rPr>
        <w:tab/>
      </w:r>
      <w:r w:rsidRPr="00140732">
        <w:rPr>
          <w:bCs/>
          <w:color w:val="auto"/>
          <w:szCs w:val="22"/>
        </w:rPr>
        <w:t>Allen</w:t>
      </w:r>
    </w:p>
    <w:p w14:paraId="73F7C53D"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Bennett</w:t>
      </w:r>
      <w:r>
        <w:rPr>
          <w:bCs/>
          <w:color w:val="auto"/>
          <w:szCs w:val="22"/>
        </w:rPr>
        <w:tab/>
      </w:r>
      <w:r w:rsidRPr="00140732">
        <w:rPr>
          <w:bCs/>
          <w:color w:val="auto"/>
          <w:szCs w:val="22"/>
        </w:rPr>
        <w:t>Blackmon</w:t>
      </w:r>
      <w:r>
        <w:rPr>
          <w:bCs/>
          <w:color w:val="auto"/>
          <w:szCs w:val="22"/>
        </w:rPr>
        <w:tab/>
      </w:r>
      <w:r w:rsidRPr="00140732">
        <w:rPr>
          <w:bCs/>
          <w:color w:val="auto"/>
          <w:szCs w:val="22"/>
        </w:rPr>
        <w:t>Bright</w:t>
      </w:r>
    </w:p>
    <w:p w14:paraId="0356AAF4"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Campsen</w:t>
      </w:r>
      <w:r>
        <w:rPr>
          <w:bCs/>
          <w:color w:val="auto"/>
          <w:szCs w:val="22"/>
        </w:rPr>
        <w:tab/>
      </w:r>
      <w:r w:rsidRPr="00140732">
        <w:rPr>
          <w:bCs/>
          <w:color w:val="auto"/>
          <w:szCs w:val="22"/>
        </w:rPr>
        <w:t>Cash</w:t>
      </w:r>
      <w:r>
        <w:rPr>
          <w:bCs/>
          <w:color w:val="auto"/>
          <w:szCs w:val="22"/>
        </w:rPr>
        <w:tab/>
      </w:r>
      <w:r w:rsidRPr="00140732">
        <w:rPr>
          <w:bCs/>
          <w:color w:val="auto"/>
          <w:szCs w:val="22"/>
        </w:rPr>
        <w:t>Chaplin</w:t>
      </w:r>
    </w:p>
    <w:p w14:paraId="2EE8F46F"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Climer</w:t>
      </w:r>
      <w:r>
        <w:rPr>
          <w:bCs/>
          <w:color w:val="auto"/>
          <w:szCs w:val="22"/>
        </w:rPr>
        <w:tab/>
      </w:r>
      <w:r w:rsidRPr="00140732">
        <w:rPr>
          <w:bCs/>
          <w:color w:val="auto"/>
          <w:szCs w:val="22"/>
        </w:rPr>
        <w:t>Corbin</w:t>
      </w:r>
      <w:r>
        <w:rPr>
          <w:bCs/>
          <w:color w:val="auto"/>
          <w:szCs w:val="22"/>
        </w:rPr>
        <w:tab/>
      </w:r>
      <w:r w:rsidRPr="00140732">
        <w:rPr>
          <w:bCs/>
          <w:color w:val="auto"/>
          <w:szCs w:val="22"/>
        </w:rPr>
        <w:t>Cromer</w:t>
      </w:r>
    </w:p>
    <w:p w14:paraId="39F61D18"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Davis</w:t>
      </w:r>
      <w:r>
        <w:rPr>
          <w:bCs/>
          <w:color w:val="auto"/>
          <w:szCs w:val="22"/>
        </w:rPr>
        <w:tab/>
      </w:r>
      <w:r w:rsidRPr="00140732">
        <w:rPr>
          <w:bCs/>
          <w:color w:val="auto"/>
          <w:szCs w:val="22"/>
        </w:rPr>
        <w:t>Devine</w:t>
      </w:r>
      <w:r>
        <w:rPr>
          <w:bCs/>
          <w:color w:val="auto"/>
          <w:szCs w:val="22"/>
        </w:rPr>
        <w:tab/>
      </w:r>
      <w:r w:rsidRPr="00140732">
        <w:rPr>
          <w:bCs/>
          <w:color w:val="auto"/>
          <w:szCs w:val="22"/>
        </w:rPr>
        <w:t>Elliott</w:t>
      </w:r>
    </w:p>
    <w:p w14:paraId="31C6E23C"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Gambrell</w:t>
      </w:r>
      <w:r>
        <w:rPr>
          <w:bCs/>
          <w:color w:val="auto"/>
          <w:szCs w:val="22"/>
        </w:rPr>
        <w:tab/>
      </w:r>
      <w:r w:rsidRPr="00140732">
        <w:rPr>
          <w:bCs/>
          <w:color w:val="auto"/>
          <w:szCs w:val="22"/>
        </w:rPr>
        <w:t>Garrett</w:t>
      </w:r>
      <w:r>
        <w:rPr>
          <w:bCs/>
          <w:color w:val="auto"/>
          <w:szCs w:val="22"/>
        </w:rPr>
        <w:tab/>
      </w:r>
      <w:r w:rsidRPr="00140732">
        <w:rPr>
          <w:bCs/>
          <w:color w:val="auto"/>
          <w:szCs w:val="22"/>
        </w:rPr>
        <w:t>Goldfinch</w:t>
      </w:r>
    </w:p>
    <w:p w14:paraId="35E1DA56"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Graham</w:t>
      </w:r>
      <w:r>
        <w:rPr>
          <w:bCs/>
          <w:color w:val="auto"/>
          <w:szCs w:val="22"/>
        </w:rPr>
        <w:tab/>
      </w:r>
      <w:r w:rsidRPr="00140732">
        <w:rPr>
          <w:bCs/>
          <w:color w:val="auto"/>
          <w:szCs w:val="22"/>
        </w:rPr>
        <w:t>Hembree</w:t>
      </w:r>
      <w:r>
        <w:rPr>
          <w:bCs/>
          <w:color w:val="auto"/>
          <w:szCs w:val="22"/>
        </w:rPr>
        <w:tab/>
      </w:r>
      <w:r w:rsidRPr="00140732">
        <w:rPr>
          <w:bCs/>
          <w:color w:val="auto"/>
          <w:szCs w:val="22"/>
        </w:rPr>
        <w:t>Hutto</w:t>
      </w:r>
    </w:p>
    <w:p w14:paraId="3481D41C"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Jackson</w:t>
      </w:r>
      <w:r>
        <w:rPr>
          <w:bCs/>
          <w:color w:val="auto"/>
          <w:szCs w:val="22"/>
        </w:rPr>
        <w:tab/>
      </w:r>
      <w:r w:rsidRPr="00140732">
        <w:rPr>
          <w:bCs/>
          <w:color w:val="auto"/>
          <w:szCs w:val="22"/>
        </w:rPr>
        <w:t>Johnson</w:t>
      </w:r>
      <w:r>
        <w:rPr>
          <w:bCs/>
          <w:color w:val="auto"/>
          <w:szCs w:val="22"/>
        </w:rPr>
        <w:tab/>
      </w:r>
      <w:r w:rsidRPr="00140732">
        <w:rPr>
          <w:bCs/>
          <w:color w:val="auto"/>
          <w:szCs w:val="22"/>
        </w:rPr>
        <w:t>Kennedy</w:t>
      </w:r>
    </w:p>
    <w:p w14:paraId="73B2F8DB"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Kimbrell</w:t>
      </w:r>
      <w:r>
        <w:rPr>
          <w:bCs/>
          <w:color w:val="auto"/>
          <w:szCs w:val="22"/>
        </w:rPr>
        <w:tab/>
      </w:r>
      <w:r w:rsidRPr="00140732">
        <w:rPr>
          <w:bCs/>
          <w:color w:val="auto"/>
          <w:szCs w:val="22"/>
        </w:rPr>
        <w:t>Leber</w:t>
      </w:r>
      <w:r>
        <w:rPr>
          <w:bCs/>
          <w:color w:val="auto"/>
          <w:szCs w:val="22"/>
        </w:rPr>
        <w:tab/>
      </w:r>
      <w:r w:rsidRPr="00140732">
        <w:rPr>
          <w:bCs/>
          <w:color w:val="auto"/>
          <w:szCs w:val="22"/>
        </w:rPr>
        <w:t>Martin</w:t>
      </w:r>
    </w:p>
    <w:p w14:paraId="3401DCB9"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Massey</w:t>
      </w:r>
      <w:r>
        <w:rPr>
          <w:bCs/>
          <w:color w:val="auto"/>
          <w:szCs w:val="22"/>
        </w:rPr>
        <w:tab/>
      </w:r>
      <w:r w:rsidRPr="00140732">
        <w:rPr>
          <w:bCs/>
          <w:color w:val="auto"/>
          <w:szCs w:val="22"/>
        </w:rPr>
        <w:t>Matthews</w:t>
      </w:r>
      <w:r>
        <w:rPr>
          <w:bCs/>
          <w:color w:val="auto"/>
          <w:szCs w:val="22"/>
        </w:rPr>
        <w:tab/>
      </w:r>
      <w:r w:rsidRPr="00140732">
        <w:rPr>
          <w:bCs/>
          <w:color w:val="auto"/>
          <w:szCs w:val="22"/>
        </w:rPr>
        <w:t>Ott</w:t>
      </w:r>
    </w:p>
    <w:p w14:paraId="467D8617"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Peeler</w:t>
      </w:r>
      <w:r>
        <w:rPr>
          <w:bCs/>
          <w:color w:val="auto"/>
          <w:szCs w:val="22"/>
        </w:rPr>
        <w:tab/>
      </w:r>
      <w:r w:rsidRPr="00140732">
        <w:rPr>
          <w:bCs/>
          <w:color w:val="auto"/>
          <w:szCs w:val="22"/>
        </w:rPr>
        <w:t>Rankin</w:t>
      </w:r>
      <w:r>
        <w:rPr>
          <w:bCs/>
          <w:color w:val="auto"/>
          <w:szCs w:val="22"/>
        </w:rPr>
        <w:tab/>
      </w:r>
      <w:r w:rsidRPr="00140732">
        <w:rPr>
          <w:bCs/>
          <w:color w:val="auto"/>
          <w:szCs w:val="22"/>
        </w:rPr>
        <w:t>Reichenbach</w:t>
      </w:r>
    </w:p>
    <w:p w14:paraId="588DF4E0"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Rice</w:t>
      </w:r>
      <w:r>
        <w:rPr>
          <w:bCs/>
          <w:color w:val="auto"/>
          <w:szCs w:val="22"/>
        </w:rPr>
        <w:tab/>
      </w:r>
      <w:r w:rsidRPr="00140732">
        <w:rPr>
          <w:bCs/>
          <w:color w:val="auto"/>
          <w:szCs w:val="22"/>
        </w:rPr>
        <w:t>Sabb</w:t>
      </w:r>
      <w:r>
        <w:rPr>
          <w:bCs/>
          <w:color w:val="auto"/>
          <w:szCs w:val="22"/>
        </w:rPr>
        <w:tab/>
      </w:r>
      <w:r w:rsidRPr="00140732">
        <w:rPr>
          <w:bCs/>
          <w:color w:val="auto"/>
          <w:szCs w:val="22"/>
        </w:rPr>
        <w:t>Stubbs</w:t>
      </w:r>
    </w:p>
    <w:p w14:paraId="58F80B04"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Sutton</w:t>
      </w:r>
      <w:r>
        <w:rPr>
          <w:bCs/>
          <w:color w:val="auto"/>
          <w:szCs w:val="22"/>
        </w:rPr>
        <w:tab/>
      </w:r>
      <w:r w:rsidRPr="00140732">
        <w:rPr>
          <w:bCs/>
          <w:color w:val="auto"/>
          <w:szCs w:val="22"/>
        </w:rPr>
        <w:t>Tedder</w:t>
      </w:r>
      <w:r>
        <w:rPr>
          <w:bCs/>
          <w:color w:val="auto"/>
          <w:szCs w:val="22"/>
        </w:rPr>
        <w:tab/>
      </w:r>
      <w:r w:rsidRPr="00140732">
        <w:rPr>
          <w:bCs/>
          <w:color w:val="auto"/>
          <w:szCs w:val="22"/>
        </w:rPr>
        <w:t>Turner</w:t>
      </w:r>
    </w:p>
    <w:p w14:paraId="3ECB89E5"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Verdin</w:t>
      </w:r>
      <w:r>
        <w:rPr>
          <w:bCs/>
          <w:color w:val="auto"/>
          <w:szCs w:val="22"/>
        </w:rPr>
        <w:tab/>
      </w:r>
      <w:r w:rsidRPr="00140732">
        <w:rPr>
          <w:bCs/>
          <w:color w:val="auto"/>
          <w:szCs w:val="22"/>
        </w:rPr>
        <w:t>Walker</w:t>
      </w:r>
      <w:r>
        <w:rPr>
          <w:bCs/>
          <w:color w:val="auto"/>
          <w:szCs w:val="22"/>
        </w:rPr>
        <w:tab/>
      </w:r>
      <w:r w:rsidRPr="00140732">
        <w:rPr>
          <w:bCs/>
          <w:color w:val="auto"/>
          <w:szCs w:val="22"/>
        </w:rPr>
        <w:t>Williams</w:t>
      </w:r>
    </w:p>
    <w:p w14:paraId="2175F02F"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40732">
        <w:rPr>
          <w:bCs/>
          <w:color w:val="auto"/>
          <w:szCs w:val="22"/>
        </w:rPr>
        <w:t>Young</w:t>
      </w:r>
      <w:r>
        <w:rPr>
          <w:bCs/>
          <w:color w:val="auto"/>
          <w:szCs w:val="22"/>
        </w:rPr>
        <w:tab/>
      </w:r>
      <w:r w:rsidRPr="00140732">
        <w:rPr>
          <w:bCs/>
          <w:color w:val="auto"/>
          <w:szCs w:val="22"/>
        </w:rPr>
        <w:t>Zell</w:t>
      </w:r>
    </w:p>
    <w:p w14:paraId="4828BEF0" w14:textId="77777777" w:rsidR="00461E76" w:rsidRPr="00140732"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40732">
        <w:rPr>
          <w:b/>
          <w:bCs/>
          <w:color w:val="auto"/>
          <w:szCs w:val="22"/>
        </w:rPr>
        <w:lastRenderedPageBreak/>
        <w:t>Total--44</w:t>
      </w:r>
    </w:p>
    <w:p w14:paraId="5E31CC29" w14:textId="77777777" w:rsidR="00461E76" w:rsidRPr="00140732" w:rsidRDefault="00461E76" w:rsidP="00461E76">
      <w:pPr>
        <w:pStyle w:val="Header"/>
        <w:tabs>
          <w:tab w:val="clear" w:pos="8640"/>
          <w:tab w:val="left" w:pos="4320"/>
        </w:tabs>
        <w:rPr>
          <w:bCs/>
          <w:color w:val="auto"/>
          <w:szCs w:val="22"/>
        </w:rPr>
      </w:pPr>
    </w:p>
    <w:p w14:paraId="37722BF8"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40732">
        <w:rPr>
          <w:b/>
          <w:bCs/>
          <w:color w:val="auto"/>
          <w:szCs w:val="22"/>
        </w:rPr>
        <w:t>NAYS</w:t>
      </w:r>
    </w:p>
    <w:p w14:paraId="320D923A" w14:textId="77777777" w:rsidR="00461E76"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DAF7956" w14:textId="77777777" w:rsidR="00461E76" w:rsidRPr="00140732" w:rsidRDefault="00461E76" w:rsidP="00461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40732">
        <w:rPr>
          <w:b/>
          <w:bCs/>
          <w:color w:val="auto"/>
          <w:szCs w:val="22"/>
        </w:rPr>
        <w:t>Total--0</w:t>
      </w:r>
    </w:p>
    <w:p w14:paraId="5FCEAFE8" w14:textId="77777777" w:rsidR="00461E76" w:rsidRPr="00140732" w:rsidRDefault="00461E76" w:rsidP="00461E76">
      <w:pPr>
        <w:pStyle w:val="Header"/>
        <w:tabs>
          <w:tab w:val="clear" w:pos="8640"/>
          <w:tab w:val="left" w:pos="4320"/>
        </w:tabs>
        <w:rPr>
          <w:bCs/>
          <w:color w:val="auto"/>
          <w:szCs w:val="22"/>
        </w:rPr>
      </w:pPr>
    </w:p>
    <w:p w14:paraId="173F450E" w14:textId="77777777" w:rsidR="00461E76" w:rsidRPr="0063614E" w:rsidRDefault="00461E76" w:rsidP="00461E76">
      <w:pPr>
        <w:pStyle w:val="Header"/>
        <w:rPr>
          <w:bCs/>
          <w:color w:val="auto"/>
          <w:szCs w:val="22"/>
        </w:rPr>
      </w:pPr>
      <w:r w:rsidRPr="0063614E">
        <w:rPr>
          <w:bCs/>
          <w:color w:val="auto"/>
          <w:szCs w:val="22"/>
        </w:rPr>
        <w:tab/>
        <w:t>The Bill was read the second time, passed and ordered to a third reading.</w:t>
      </w:r>
    </w:p>
    <w:p w14:paraId="6DFA6B81" w14:textId="77777777" w:rsidR="00461E76" w:rsidRDefault="00461E76" w:rsidP="00461E76">
      <w:pPr>
        <w:jc w:val="left"/>
        <w:rPr>
          <w:b/>
          <w:bCs/>
        </w:rPr>
      </w:pPr>
    </w:p>
    <w:p w14:paraId="4A4BB1EB" w14:textId="251A5D6B" w:rsidR="00461E76" w:rsidRPr="00FF41F5" w:rsidRDefault="00461E76" w:rsidP="00461E76">
      <w:pPr>
        <w:jc w:val="center"/>
        <w:rPr>
          <w:b/>
          <w:bCs/>
          <w:color w:val="auto"/>
        </w:rPr>
      </w:pPr>
      <w:r w:rsidRPr="00FF41F5">
        <w:rPr>
          <w:b/>
          <w:bCs/>
          <w:color w:val="auto"/>
        </w:rPr>
        <w:t xml:space="preserve">COMMITTEE </w:t>
      </w:r>
      <w:r w:rsidR="003058EC" w:rsidRPr="00FF41F5">
        <w:rPr>
          <w:b/>
          <w:bCs/>
          <w:color w:val="auto"/>
        </w:rPr>
        <w:t>AMENDMENT ADOPTED</w:t>
      </w:r>
    </w:p>
    <w:p w14:paraId="54F55F2F" w14:textId="77777777" w:rsidR="00461E76" w:rsidRPr="00FF41F5" w:rsidRDefault="00461E76" w:rsidP="00461E76">
      <w:pPr>
        <w:jc w:val="center"/>
        <w:rPr>
          <w:b/>
          <w:bCs/>
          <w:color w:val="auto"/>
        </w:rPr>
      </w:pPr>
      <w:r>
        <w:rPr>
          <w:b/>
          <w:bCs/>
          <w:color w:val="auto"/>
        </w:rPr>
        <w:t>CARRIED OVER</w:t>
      </w:r>
    </w:p>
    <w:p w14:paraId="64516D9B" w14:textId="77777777" w:rsidR="00461E76" w:rsidRPr="007F2080" w:rsidRDefault="00461E76" w:rsidP="00461E76">
      <w:pPr>
        <w:suppressAutoHyphens/>
      </w:pPr>
      <w:r>
        <w:tab/>
      </w:r>
      <w:r w:rsidRPr="007F2080">
        <w:t>S. 160</w:t>
      </w:r>
      <w:r w:rsidRPr="007F2080">
        <w:fldChar w:fldCharType="begin"/>
      </w:r>
      <w:r w:rsidRPr="007F2080">
        <w:instrText xml:space="preserve"> XE "S. 160" \b </w:instrText>
      </w:r>
      <w:r w:rsidRPr="007F2080">
        <w:fldChar w:fldCharType="end"/>
      </w:r>
      <w:r w:rsidRPr="007F2080">
        <w:t xml:space="preserve"> -- Senator Verdin:  </w:t>
      </w:r>
      <w:r>
        <w:rPr>
          <w:caps/>
          <w:szCs w:val="30"/>
        </w:rPr>
        <w:t>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22E6C3DA" w14:textId="77777777" w:rsidR="00461E76" w:rsidRDefault="00461E76" w:rsidP="00461E76">
      <w:pPr>
        <w:pStyle w:val="Header"/>
        <w:rPr>
          <w:bCs/>
          <w:color w:val="auto"/>
          <w:szCs w:val="22"/>
        </w:rPr>
      </w:pPr>
      <w:bookmarkStart w:id="0" w:name="_Hlk221790500"/>
      <w:r w:rsidRPr="0063614E">
        <w:rPr>
          <w:bCs/>
          <w:color w:val="auto"/>
          <w:szCs w:val="22"/>
        </w:rPr>
        <w:tab/>
        <w:t>The Senate proceeded to a consideration of the Bill</w:t>
      </w:r>
      <w:r>
        <w:rPr>
          <w:bCs/>
          <w:color w:val="auto"/>
          <w:szCs w:val="22"/>
        </w:rPr>
        <w:t>.</w:t>
      </w:r>
    </w:p>
    <w:bookmarkEnd w:id="0"/>
    <w:p w14:paraId="09F4554B" w14:textId="77777777" w:rsidR="00461E76" w:rsidRDefault="00461E76" w:rsidP="00461E76">
      <w:pPr>
        <w:jc w:val="left"/>
        <w:rPr>
          <w:b/>
          <w:bCs/>
        </w:rPr>
      </w:pPr>
    </w:p>
    <w:p w14:paraId="7D78E294" w14:textId="314F8758" w:rsidR="00461E76" w:rsidRPr="00461E76" w:rsidRDefault="00461E76" w:rsidP="00461E76">
      <w:r w:rsidRPr="000F2EEA">
        <w:tab/>
        <w:t xml:space="preserve">The Committee on Medical Affairs proposed the following </w:t>
      </w:r>
      <w:r w:rsidRPr="00CA6333">
        <w:rPr>
          <w:color w:val="auto"/>
        </w:rPr>
        <w:t>amendment (</w:t>
      </w:r>
      <w:r w:rsidR="00D905BA" w:rsidRPr="00CA6333">
        <w:rPr>
          <w:color w:val="auto"/>
        </w:rPr>
        <w:t>SR-160.KM0001)</w:t>
      </w:r>
      <w:r w:rsidRPr="00CA6333">
        <w:rPr>
          <w:snapToGrid w:val="0"/>
          <w:color w:val="auto"/>
        </w:rPr>
        <w:t xml:space="preserve">, </w:t>
      </w:r>
      <w:r w:rsidRPr="00194D68">
        <w:rPr>
          <w:snapToGrid w:val="0"/>
        </w:rPr>
        <w:t>which was adopted</w:t>
      </w:r>
      <w:r w:rsidRPr="00CA6333">
        <w:rPr>
          <w:color w:val="auto"/>
        </w:rPr>
        <w:t>:</w:t>
      </w:r>
    </w:p>
    <w:p w14:paraId="21993AC8" w14:textId="77777777" w:rsidR="00461E76" w:rsidRPr="000F2EEA" w:rsidRDefault="00461E76" w:rsidP="00461E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2EEA">
        <w:rPr>
          <w:rFonts w:cs="Times New Roman"/>
          <w:sz w:val="22"/>
        </w:rPr>
        <w:tab/>
        <w:t>Amend the bill, as and if amended, SECTION 2, by striking Section 40-21-140(A)(1) and inserting:</w:t>
      </w:r>
    </w:p>
    <w:sdt>
      <w:sdtPr>
        <w:rPr>
          <w:rFonts w:cs="Times New Roman"/>
          <w:sz w:val="22"/>
        </w:rPr>
        <w:alias w:val="Cannot be edited"/>
        <w:tag w:val="Cannot be edited"/>
        <w:id w:val="1641690960"/>
      </w:sdtPr>
      <w:sdtEndPr/>
      <w:sdtContent>
        <w:p w14:paraId="0E70DD9B"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t>(1) hold a valid current registration that gives the applicant the right to use the term registered dietitian</w:t>
          </w:r>
          <w:r w:rsidRPr="000F2EEA">
            <w:rPr>
              <w:rStyle w:val="scinsertblue"/>
              <w:rFonts w:cs="Times New Roman"/>
              <w:sz w:val="22"/>
            </w:rPr>
            <w:t xml:space="preserve"> or</w:t>
          </w:r>
          <w:r w:rsidRPr="000F2EEA">
            <w:rPr>
              <w:rFonts w:cs="Times New Roman"/>
              <w:sz w:val="22"/>
            </w:rPr>
            <w:t>;</w:t>
          </w:r>
        </w:p>
      </w:sdtContent>
    </w:sdt>
    <w:p w14:paraId="1AF239B6" w14:textId="77777777" w:rsidR="00461E76" w:rsidRPr="000F2EEA" w:rsidRDefault="00461E76" w:rsidP="00461E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2EEA">
        <w:rPr>
          <w:rFonts w:cs="Times New Roman"/>
          <w:sz w:val="22"/>
        </w:rPr>
        <w:tab/>
        <w:t>Amend the bill further, SECTION 2, by striking Section 40-21-140(A)(2)(b) and (c) and inserting:</w:t>
      </w:r>
    </w:p>
    <w:sdt>
      <w:sdtPr>
        <w:rPr>
          <w:rFonts w:cs="Times New Roman"/>
          <w:sz w:val="22"/>
        </w:rPr>
        <w:alias w:val="Cannot be edited"/>
        <w:tag w:val="Cannot be edited"/>
        <w:id w:val="932093994"/>
      </w:sdtPr>
      <w:sdtEndPr/>
      <w:sdtContent>
        <w:p w14:paraId="599CA9A5"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3A7B">
            <w:rPr>
              <w:rStyle w:val="scinsertblue"/>
              <w:rFonts w:cs="Times New Roman"/>
              <w:sz w:val="22"/>
              <w:u w:val="none"/>
            </w:rPr>
            <w:tab/>
          </w:r>
          <w:r w:rsidRPr="000F2EEA">
            <w:rPr>
              <w:rFonts w:cs="Times New Roman"/>
              <w:sz w:val="22"/>
            </w:rPr>
            <w:tab/>
          </w:r>
          <w:r w:rsidRPr="000F2EEA">
            <w:rPr>
              <w:rFonts w:cs="Times New Roman"/>
              <w:sz w:val="22"/>
            </w:rPr>
            <w:tab/>
          </w:r>
          <w:r w:rsidRPr="000F2EEA">
            <w:rPr>
              <w:rFonts w:cs="Times New Roman"/>
              <w:sz w:val="22"/>
            </w:rPr>
            <w:tab/>
          </w:r>
          <w:r w:rsidRPr="000F2EEA">
            <w:rPr>
              <w:rStyle w:val="scstrikered"/>
              <w:rFonts w:cs="Times New Roman"/>
              <w:sz w:val="22"/>
            </w:rPr>
            <w:t>(b)</w:t>
          </w:r>
          <w:r w:rsidRPr="000F2EEA">
            <w:rPr>
              <w:rStyle w:val="scinsertblue"/>
              <w:rFonts w:cs="Times New Roman"/>
              <w:sz w:val="22"/>
            </w:rPr>
            <w:t>(iii)</w:t>
          </w:r>
          <w:r w:rsidRPr="000F2EEA">
            <w:rPr>
              <w:rFonts w:cs="Times New Roman"/>
              <w:sz w:val="22"/>
            </w:rPr>
            <w:t xml:space="preserve"> a planned, documented, supervised practice experience in dietetics that is programmatically accredited by ACEND, or a dietetics accrediting agency recognized by the United States Department of Education which the compact commission may by rule determine and which involves at least one thousand hours of practice experience under the supervision of a registered dietitian or a licensed dietitian; or</w:t>
          </w:r>
        </w:p>
        <w:p w14:paraId="6A25176D"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3A7B">
            <w:rPr>
              <w:rStyle w:val="scinsertblue"/>
              <w:rFonts w:cs="Times New Roman"/>
              <w:sz w:val="22"/>
              <w:u w:val="none"/>
            </w:rPr>
            <w:tab/>
          </w:r>
          <w:r w:rsidRPr="000F2EEA">
            <w:rPr>
              <w:rFonts w:cs="Times New Roman"/>
              <w:sz w:val="22"/>
            </w:rPr>
            <w:tab/>
          </w:r>
          <w:r w:rsidRPr="000F2EEA">
            <w:rPr>
              <w:rFonts w:cs="Times New Roman"/>
              <w:sz w:val="22"/>
            </w:rPr>
            <w:tab/>
          </w:r>
          <w:r w:rsidRPr="000F2EEA">
            <w:rPr>
              <w:rFonts w:cs="Times New Roman"/>
              <w:sz w:val="22"/>
            </w:rPr>
            <w:tab/>
          </w:r>
          <w:r w:rsidRPr="000F2EEA">
            <w:rPr>
              <w:rStyle w:val="scstrikered"/>
              <w:rFonts w:cs="Times New Roman"/>
              <w:sz w:val="22"/>
            </w:rPr>
            <w:t>(c)</w:t>
          </w:r>
          <w:r w:rsidRPr="000F2EEA">
            <w:rPr>
              <w:rStyle w:val="scinsertblue"/>
              <w:rFonts w:cs="Times New Roman"/>
              <w:sz w:val="22"/>
            </w:rPr>
            <w:t>(iv)</w:t>
          </w:r>
          <w:r w:rsidRPr="000F2EEA">
            <w:rPr>
              <w:rFonts w:cs="Times New Roman"/>
              <w:sz w:val="22"/>
            </w:rPr>
            <w:t xml:space="preserve"> </w:t>
          </w:r>
          <w:r w:rsidRPr="000F2EEA">
            <w:rPr>
              <w:rStyle w:val="scinsertblue"/>
              <w:rFonts w:cs="Times New Roman"/>
              <w:sz w:val="22"/>
            </w:rPr>
            <w:t xml:space="preserve">successful completion of either </w:t>
          </w:r>
          <w:r w:rsidRPr="000F2EEA">
            <w:rPr>
              <w:rFonts w:cs="Times New Roman"/>
              <w:sz w:val="22"/>
            </w:rPr>
            <w:t xml:space="preserve">the registration examination for dietitians administered by CDR, or a national credentialing examination for dietitians approved by the compact </w:t>
          </w:r>
          <w:r w:rsidRPr="000F2EEA">
            <w:rPr>
              <w:rFonts w:cs="Times New Roman"/>
              <w:sz w:val="22"/>
            </w:rPr>
            <w:lastRenderedPageBreak/>
            <w:t>commission by rule, such completion being no more than five years prior to the date of the licensee’s application for initial licensure and accompanied by a period of continuous licensure thereafter, all of which may be further governed by the rules of the compact commission;</w:t>
          </w:r>
        </w:p>
      </w:sdtContent>
    </w:sdt>
    <w:p w14:paraId="2C008D6F" w14:textId="77777777" w:rsidR="00461E76" w:rsidRPr="000F2EEA" w:rsidRDefault="00461E76" w:rsidP="00461E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2EEA">
        <w:rPr>
          <w:rFonts w:cs="Times New Roman"/>
          <w:sz w:val="22"/>
        </w:rPr>
        <w:tab/>
        <w:t>Amend the bill further, SECTION 2, by striking Section 40-21-180(D)(2) and inserting:</w:t>
      </w:r>
    </w:p>
    <w:sdt>
      <w:sdtPr>
        <w:rPr>
          <w:rFonts w:cs="Times New Roman"/>
          <w:sz w:val="22"/>
        </w:rPr>
        <w:alias w:val="Cannot be edited"/>
        <w:tag w:val="Cannot be edited"/>
        <w:id w:val="-1004268956"/>
      </w:sdtPr>
      <w:sdtEndPr/>
      <w:sdtContent>
        <w:p w14:paraId="2C3EB730"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t>(2) The executive committee shall be composed of</w:t>
          </w:r>
          <w:r w:rsidRPr="000F2EEA">
            <w:rPr>
              <w:rStyle w:val="scinsertblue"/>
              <w:rFonts w:cs="Times New Roman"/>
              <w:sz w:val="22"/>
            </w:rPr>
            <w:t xml:space="preserve"> nine members</w:t>
          </w:r>
          <w:r w:rsidRPr="000F2EEA">
            <w:rPr>
              <w:rFonts w:cs="Times New Roman"/>
              <w:sz w:val="22"/>
            </w:rPr>
            <w:t>:</w:t>
          </w:r>
        </w:p>
        <w:p w14:paraId="7D067A6F"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r>
          <w:r w:rsidRPr="000F2EEA">
            <w:rPr>
              <w:rFonts w:cs="Times New Roman"/>
              <w:sz w:val="22"/>
            </w:rPr>
            <w:tab/>
            <w:t>(a) the chair and vice chair of the compact commission, who shall be voting members of the executive committee;</w:t>
          </w:r>
        </w:p>
        <w:p w14:paraId="7C93F7E5"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r>
          <w:r w:rsidRPr="000F2EEA">
            <w:rPr>
              <w:rFonts w:cs="Times New Roman"/>
              <w:sz w:val="22"/>
            </w:rPr>
            <w:tab/>
            <w:t>(b) five voting members from the current membership of the compact commission, elected by the compact commission;</w:t>
          </w:r>
        </w:p>
        <w:p w14:paraId="539A0AE5"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r>
          <w:r w:rsidRPr="000F2EEA">
            <w:rPr>
              <w:rFonts w:cs="Times New Roman"/>
              <w:sz w:val="22"/>
            </w:rPr>
            <w:tab/>
            <w:t>(c) one ex officio, nonvoting member from a recognized professional association representing dietitians; and</w:t>
          </w:r>
        </w:p>
        <w:p w14:paraId="57A0D306"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Fonts w:cs="Times New Roman"/>
              <w:sz w:val="22"/>
            </w:rPr>
            <w:tab/>
          </w:r>
          <w:r w:rsidRPr="000F2EEA">
            <w:rPr>
              <w:rFonts w:cs="Times New Roman"/>
              <w:sz w:val="22"/>
            </w:rPr>
            <w:tab/>
            <w:t>(d) one ex officio, nonvoting member from a recognized national credentialing organization for dietitians.</w:t>
          </w:r>
        </w:p>
      </w:sdtContent>
    </w:sdt>
    <w:p w14:paraId="4FCC733B" w14:textId="77777777" w:rsidR="00461E76" w:rsidRPr="000F2EEA" w:rsidRDefault="00461E76" w:rsidP="00461E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2EEA">
        <w:rPr>
          <w:rFonts w:cs="Times New Roman"/>
          <w:sz w:val="22"/>
        </w:rPr>
        <w:tab/>
        <w:t>Amend the bill further, SECTION 2, by striking Section 40-21-230(B) and inserting:</w:t>
      </w:r>
    </w:p>
    <w:sdt>
      <w:sdtPr>
        <w:rPr>
          <w:rFonts w:cs="Times New Roman"/>
          <w:sz w:val="22"/>
        </w:rPr>
        <w:alias w:val="Cannot be edited"/>
        <w:tag w:val="Cannot be edited"/>
        <w:id w:val="-1011678325"/>
      </w:sdtPr>
      <w:sdtEndPr/>
      <w:sdtContent>
        <w:p w14:paraId="716D8768"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Style w:val="scinsertblue"/>
              <w:rFonts w:cs="Times New Roman"/>
              <w:sz w:val="22"/>
            </w:rPr>
            <w:tab/>
            <w:t>(B) The provisions of this compact shall be severable if any phrase, clause, sentence, or provision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circumstances shall not be affected.</w:t>
          </w:r>
        </w:p>
        <w:p w14:paraId="11F08CFB" w14:textId="77777777" w:rsidR="00461E76" w:rsidRPr="000F2EEA" w:rsidRDefault="00461E76" w:rsidP="00461E7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Fonts w:cs="Times New Roman"/>
              <w:sz w:val="22"/>
            </w:rPr>
            <w:tab/>
          </w:r>
          <w:r w:rsidRPr="000F2EEA">
            <w:rPr>
              <w:rStyle w:val="scstrikered"/>
              <w:rFonts w:cs="Times New Roman"/>
              <w:sz w:val="22"/>
            </w:rPr>
            <w:t>(B)</w:t>
          </w:r>
          <w:r w:rsidRPr="000F2EEA">
            <w:rPr>
              <w:rStyle w:val="scinsertblue"/>
              <w:rFonts w:cs="Times New Roman"/>
              <w:sz w:val="22"/>
            </w:rPr>
            <w:t>(C)</w:t>
          </w:r>
          <w:r w:rsidRPr="000F2EEA">
            <w:rPr>
              <w:rFonts w:cs="Times New Roman"/>
              <w:sz w:val="22"/>
            </w:rPr>
            <w:t xml:space="preserve"> </w:t>
          </w:r>
          <w:r w:rsidRPr="000F2EEA">
            <w:rPr>
              <w:rStyle w:val="scstrikered"/>
              <w:rFonts w:cs="Times New Roman"/>
              <w:sz w:val="22"/>
            </w:rPr>
            <w:t xml:space="preserve">The </w:t>
          </w:r>
          <w:r w:rsidRPr="000F2EEA">
            <w:rPr>
              <w:rStyle w:val="scinsertblue"/>
              <w:rFonts w:cs="Times New Roman"/>
              <w:sz w:val="22"/>
            </w:rPr>
            <w:t xml:space="preserve">Notwithstanding the provisions contained in subsection (B), the </w:t>
          </w:r>
          <w:r w:rsidRPr="000F2EEA">
            <w:rPr>
              <w:rFonts w:cs="Times New Roman"/>
              <w:sz w:val="22"/>
            </w:rPr>
            <w:t>compact commission may deny a state’s participation in the compact or, in accordance with the requirements of Section 40‑21‑210(B),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sdtContent>
    </w:sdt>
    <w:p w14:paraId="545D37BF" w14:textId="77777777" w:rsidR="00461E76" w:rsidRPr="000F2EEA" w:rsidRDefault="00461E76" w:rsidP="00461E7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2EEA">
        <w:rPr>
          <w:rFonts w:cs="Times New Roman"/>
          <w:sz w:val="22"/>
        </w:rPr>
        <w:tab/>
        <w:t>Amend the bill further, SECTION 4, by striking Section 40-20-60(B) and inserting:</w:t>
      </w:r>
    </w:p>
    <w:sdt>
      <w:sdtPr>
        <w:rPr>
          <w:rFonts w:cs="Times New Roman"/>
          <w:sz w:val="22"/>
        </w:rPr>
        <w:alias w:val="Cannot be edited"/>
        <w:tag w:val="Cannot be edited"/>
        <w:id w:val="760035518"/>
      </w:sdtPr>
      <w:sdtEndPr/>
      <w:sdtContent>
        <w:p w14:paraId="17308DEE" w14:textId="77777777" w:rsidR="00461E76" w:rsidRPr="000F2EEA" w:rsidRDefault="00461E76" w:rsidP="00461E7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2EEA">
            <w:rPr>
              <w:rStyle w:val="scinsert"/>
              <w:rFonts w:cs="Times New Roman"/>
              <w:sz w:val="22"/>
            </w:rPr>
            <w:tab/>
            <w:t>(B) In addition to other requirements established by law, a person applying to be licensed as a dietitian, as defined in Section 40‑20‑20(2),</w:t>
          </w:r>
          <w:r w:rsidRPr="000F2EEA">
            <w:rPr>
              <w:rStyle w:val="scinsertblue"/>
              <w:rFonts w:cs="Times New Roman"/>
              <w:sz w:val="22"/>
            </w:rPr>
            <w:t xml:space="preserve"> or for participation in the Dietician Licensure Compact,</w:t>
          </w:r>
          <w:r w:rsidRPr="000F2EEA">
            <w:rPr>
              <w:rStyle w:val="scinsert"/>
              <w:rFonts w:cs="Times New Roman"/>
              <w:sz w:val="22"/>
            </w:rPr>
            <w:t xml:space="preserve"> must undergo a state criminal records check, supported by fingerprints, by the South </w:t>
          </w:r>
          <w:r w:rsidRPr="000F2EEA">
            <w:rPr>
              <w:rStyle w:val="scinsert"/>
              <w:rFonts w:cs="Times New Roman"/>
              <w:sz w:val="22"/>
            </w:rPr>
            <w:lastRenderedPageBreak/>
            <w:t>Carolina Law Enforcement Division (SLED), and a national criminal records check, supported by fingerprints, by the Federal Bureau of Investigation (FBI). The results of these criminal records checks must be reported to the department. SLED and the FBI are authorized to retain the fingerprints for identification and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w:t>
          </w:r>
        </w:p>
      </w:sdtContent>
    </w:sdt>
    <w:p w14:paraId="3CC19A62" w14:textId="77777777" w:rsidR="00461E76" w:rsidRPr="000F2EEA" w:rsidRDefault="00461E76" w:rsidP="00461E7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F2EEA">
        <w:rPr>
          <w:rFonts w:cs="Times New Roman"/>
          <w:sz w:val="22"/>
        </w:rPr>
        <w:tab/>
        <w:t>Renumber sections to conform.</w:t>
      </w:r>
    </w:p>
    <w:p w14:paraId="6A4C80E8"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F2EEA">
        <w:rPr>
          <w:rFonts w:cs="Times New Roman"/>
          <w:sz w:val="22"/>
        </w:rPr>
        <w:tab/>
        <w:t>Amend title to conform.</w:t>
      </w:r>
    </w:p>
    <w:p w14:paraId="13FA4649"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67179E"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501CB9C"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ECF6E3"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DC84CCA"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36B18E"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5467C0F" w14:textId="77777777" w:rsidR="00461E76" w:rsidRDefault="00461E76" w:rsidP="00461E7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1245CE" w14:textId="77777777" w:rsidR="00461E76" w:rsidRPr="0063614E" w:rsidRDefault="00461E76" w:rsidP="00461E76">
      <w:pPr>
        <w:pStyle w:val="Header"/>
        <w:rPr>
          <w:bCs/>
          <w:color w:val="auto"/>
          <w:szCs w:val="22"/>
        </w:rPr>
      </w:pPr>
      <w:r>
        <w:rPr>
          <w:bCs/>
          <w:color w:val="auto"/>
          <w:szCs w:val="22"/>
        </w:rPr>
        <w:tab/>
      </w:r>
      <w:r w:rsidRPr="0063614E">
        <w:rPr>
          <w:bCs/>
          <w:color w:val="auto"/>
          <w:szCs w:val="22"/>
        </w:rPr>
        <w:t xml:space="preserve">The question </w:t>
      </w:r>
      <w:r>
        <w:rPr>
          <w:bCs/>
          <w:color w:val="auto"/>
          <w:szCs w:val="22"/>
        </w:rPr>
        <w:t xml:space="preserve">then </w:t>
      </w:r>
      <w:r w:rsidRPr="0063614E">
        <w:rPr>
          <w:bCs/>
          <w:color w:val="auto"/>
          <w:szCs w:val="22"/>
        </w:rPr>
        <w:t>being the second reading of the Bill.</w:t>
      </w:r>
    </w:p>
    <w:p w14:paraId="68DEFD8F" w14:textId="77777777" w:rsidR="00461E76" w:rsidRDefault="00461E76" w:rsidP="00461E76">
      <w:pPr>
        <w:jc w:val="left"/>
        <w:rPr>
          <w:b/>
          <w:bCs/>
        </w:rPr>
      </w:pPr>
    </w:p>
    <w:p w14:paraId="521A92CC" w14:textId="3CA3004E" w:rsidR="00461E76" w:rsidRDefault="00461E76" w:rsidP="00461E76">
      <w:pPr>
        <w:jc w:val="left"/>
      </w:pPr>
      <w:r w:rsidRPr="00461E76">
        <w:tab/>
        <w:t>On motion of Senator DAVIS, the Bill was carried over.</w:t>
      </w:r>
    </w:p>
    <w:p w14:paraId="79049001" w14:textId="77777777" w:rsidR="00CA6333" w:rsidRPr="00461E76" w:rsidRDefault="00CA6333" w:rsidP="00461E76">
      <w:pPr>
        <w:jc w:val="left"/>
      </w:pPr>
    </w:p>
    <w:p w14:paraId="59900D5D" w14:textId="77777777" w:rsidR="00D905BA" w:rsidRDefault="00D905BA" w:rsidP="00D905BA">
      <w:pPr>
        <w:jc w:val="center"/>
        <w:rPr>
          <w:b/>
          <w:bCs/>
        </w:rPr>
      </w:pPr>
      <w:r>
        <w:rPr>
          <w:b/>
          <w:bCs/>
        </w:rPr>
        <w:t>CARRIED OVER</w:t>
      </w:r>
    </w:p>
    <w:p w14:paraId="065D809B" w14:textId="77777777" w:rsidR="00D905BA" w:rsidRDefault="00D905BA" w:rsidP="00D905BA">
      <w:pPr>
        <w:suppressAutoHyphens/>
        <w:rPr>
          <w:caps/>
          <w:szCs w:val="30"/>
        </w:rPr>
      </w:pPr>
      <w:r>
        <w:rPr>
          <w:b/>
          <w:bCs/>
        </w:rPr>
        <w:tab/>
      </w:r>
      <w:r w:rsidRPr="007F2080">
        <w:t>S. 905</w:t>
      </w:r>
      <w:r w:rsidRPr="007F2080">
        <w:fldChar w:fldCharType="begin"/>
      </w:r>
      <w:r w:rsidRPr="007F2080">
        <w:instrText xml:space="preserve"> XE "S. 905" \b </w:instrText>
      </w:r>
      <w:r w:rsidRPr="007F2080">
        <w:fldChar w:fldCharType="end"/>
      </w:r>
      <w:r w:rsidRPr="007F2080">
        <w:t xml:space="preserve"> -- Fish, Game and Forestry Committee:  </w:t>
      </w:r>
      <w:r>
        <w:rPr>
          <w:caps/>
          <w:szCs w:val="30"/>
        </w:rPr>
        <w:t>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4C1B694A" w14:textId="77777777" w:rsidR="00D905BA" w:rsidRDefault="00D905BA" w:rsidP="00D905BA">
      <w:pPr>
        <w:pStyle w:val="Header"/>
        <w:rPr>
          <w:bCs/>
          <w:color w:val="auto"/>
          <w:szCs w:val="22"/>
        </w:rPr>
      </w:pPr>
      <w:r w:rsidRPr="0063614E">
        <w:rPr>
          <w:bCs/>
          <w:color w:val="auto"/>
          <w:szCs w:val="22"/>
        </w:rPr>
        <w:tab/>
        <w:t xml:space="preserve">The Senate proceeded to a consideration of the </w:t>
      </w:r>
      <w:r w:rsidRPr="00FF41F5">
        <w:t>Resolution</w:t>
      </w:r>
      <w:r>
        <w:rPr>
          <w:bCs/>
          <w:color w:val="auto"/>
          <w:szCs w:val="22"/>
        </w:rPr>
        <w:t>.</w:t>
      </w:r>
    </w:p>
    <w:p w14:paraId="52A31173" w14:textId="77777777" w:rsidR="00D905BA" w:rsidRDefault="00D905BA" w:rsidP="00D905BA">
      <w:pPr>
        <w:suppressAutoHyphens/>
      </w:pPr>
    </w:p>
    <w:p w14:paraId="54E15340" w14:textId="77777777" w:rsidR="00D905BA" w:rsidRDefault="00D905BA" w:rsidP="00D905BA">
      <w:pPr>
        <w:suppressAutoHyphens/>
      </w:pPr>
      <w:r>
        <w:tab/>
        <w:t>Senator CAMPSEN explained the Resolution.</w:t>
      </w:r>
    </w:p>
    <w:p w14:paraId="63439C5C" w14:textId="77777777" w:rsidR="00D905BA" w:rsidRPr="007F2080" w:rsidRDefault="00D905BA" w:rsidP="00D905BA">
      <w:pPr>
        <w:suppressAutoHyphens/>
      </w:pPr>
    </w:p>
    <w:p w14:paraId="33D254A8" w14:textId="7F2649B7" w:rsidR="00D905BA" w:rsidRPr="00FF41F5" w:rsidRDefault="00D905BA" w:rsidP="00BF7771">
      <w:r w:rsidRPr="00FF41F5">
        <w:tab/>
        <w:t xml:space="preserve">On motion of Senator CAMPSEN, </w:t>
      </w:r>
      <w:r w:rsidR="00CA6333">
        <w:t xml:space="preserve">with unanimous consent, </w:t>
      </w:r>
      <w:r w:rsidRPr="00FF41F5">
        <w:t>the Resolution was carried over</w:t>
      </w:r>
      <w:r w:rsidR="00CA6333">
        <w:t xml:space="preserve"> until February 25, 2026</w:t>
      </w:r>
      <w:r w:rsidRPr="00FF41F5">
        <w:t>.</w:t>
      </w:r>
    </w:p>
    <w:p w14:paraId="270685B4" w14:textId="77777777" w:rsidR="00D905BA" w:rsidRDefault="00D905BA" w:rsidP="00D905BA">
      <w:pPr>
        <w:jc w:val="left"/>
        <w:rPr>
          <w:b/>
          <w:bCs/>
        </w:rPr>
      </w:pPr>
    </w:p>
    <w:p w14:paraId="682CA1E6" w14:textId="77777777" w:rsidR="00BF7771" w:rsidRDefault="00BF7771" w:rsidP="00D905BA">
      <w:pPr>
        <w:jc w:val="left"/>
        <w:rPr>
          <w:b/>
          <w:bCs/>
        </w:rPr>
      </w:pPr>
    </w:p>
    <w:p w14:paraId="6319523C" w14:textId="77777777" w:rsidR="00BF7771" w:rsidRDefault="00BF7771" w:rsidP="00D905BA">
      <w:pPr>
        <w:jc w:val="left"/>
        <w:rPr>
          <w:b/>
          <w:bCs/>
        </w:rPr>
      </w:pPr>
    </w:p>
    <w:p w14:paraId="4044079B" w14:textId="77777777" w:rsidR="00D905BA" w:rsidRDefault="00D905BA" w:rsidP="00D905BA">
      <w:pPr>
        <w:jc w:val="center"/>
        <w:rPr>
          <w:b/>
          <w:bCs/>
        </w:rPr>
      </w:pPr>
      <w:r>
        <w:rPr>
          <w:b/>
          <w:bCs/>
        </w:rPr>
        <w:lastRenderedPageBreak/>
        <w:t>CARRIED OVER</w:t>
      </w:r>
    </w:p>
    <w:p w14:paraId="0CE4AE83" w14:textId="5D74AFB9" w:rsidR="00D905BA" w:rsidRDefault="00D905BA" w:rsidP="00D905BA">
      <w:pPr>
        <w:suppressAutoHyphens/>
        <w:rPr>
          <w:caps/>
          <w:szCs w:val="30"/>
        </w:rPr>
      </w:pPr>
      <w:r>
        <w:rPr>
          <w:b/>
          <w:bCs/>
        </w:rPr>
        <w:tab/>
      </w:r>
      <w:r w:rsidRPr="007F2080">
        <w:t>S. 906</w:t>
      </w:r>
      <w:r w:rsidRPr="007F2080">
        <w:fldChar w:fldCharType="begin"/>
      </w:r>
      <w:r w:rsidRPr="007F2080">
        <w:instrText xml:space="preserve"> XE "S. 906"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3C078BF7" w14:textId="77777777" w:rsidR="00D905BA" w:rsidRDefault="00D905BA" w:rsidP="00D905BA">
      <w:pPr>
        <w:pStyle w:val="Header"/>
        <w:rPr>
          <w:bCs/>
          <w:color w:val="auto"/>
          <w:szCs w:val="22"/>
        </w:rPr>
      </w:pPr>
      <w:r>
        <w:rPr>
          <w:bCs/>
          <w:color w:val="auto"/>
          <w:szCs w:val="22"/>
        </w:rPr>
        <w:tab/>
      </w:r>
      <w:r w:rsidRPr="0063614E">
        <w:rPr>
          <w:bCs/>
          <w:color w:val="auto"/>
          <w:szCs w:val="22"/>
        </w:rPr>
        <w:t xml:space="preserve">The Senate proceeded to a consideration of the </w:t>
      </w:r>
      <w:r w:rsidRPr="00FF41F5">
        <w:t>Resolution</w:t>
      </w:r>
      <w:r>
        <w:rPr>
          <w:bCs/>
          <w:color w:val="auto"/>
          <w:szCs w:val="22"/>
        </w:rPr>
        <w:t>.</w:t>
      </w:r>
    </w:p>
    <w:p w14:paraId="08915B4D" w14:textId="77777777" w:rsidR="00D905BA" w:rsidRDefault="00D905BA" w:rsidP="00D905BA">
      <w:pPr>
        <w:suppressAutoHyphens/>
      </w:pPr>
    </w:p>
    <w:p w14:paraId="4B6840E9" w14:textId="77777777" w:rsidR="00D905BA" w:rsidRDefault="00D905BA" w:rsidP="00D905BA">
      <w:pPr>
        <w:suppressAutoHyphens/>
      </w:pPr>
      <w:r>
        <w:tab/>
        <w:t>Senator CAMPSEN explained the Resolution.</w:t>
      </w:r>
    </w:p>
    <w:p w14:paraId="798EFD5D" w14:textId="77777777" w:rsidR="00D905BA" w:rsidRPr="007F2080" w:rsidRDefault="00D905BA" w:rsidP="00D905BA">
      <w:pPr>
        <w:suppressAutoHyphens/>
      </w:pPr>
    </w:p>
    <w:p w14:paraId="23A78FD2" w14:textId="77777777" w:rsidR="00CA6333" w:rsidRPr="00FF41F5" w:rsidRDefault="00D905BA" w:rsidP="00BF7771">
      <w:r w:rsidRPr="00FF41F5">
        <w:tab/>
      </w:r>
      <w:r w:rsidR="00CA6333" w:rsidRPr="00FF41F5">
        <w:t xml:space="preserve">On motion of Senator CAMPSEN, </w:t>
      </w:r>
      <w:r w:rsidR="00CA6333">
        <w:t xml:space="preserve">with unanimous consent, </w:t>
      </w:r>
      <w:r w:rsidR="00CA6333" w:rsidRPr="00FF41F5">
        <w:t>the Resolution was carried over</w:t>
      </w:r>
      <w:r w:rsidR="00CA6333">
        <w:t xml:space="preserve"> until February 25, 2026</w:t>
      </w:r>
      <w:r w:rsidR="00CA6333" w:rsidRPr="00FF41F5">
        <w:t>.</w:t>
      </w:r>
    </w:p>
    <w:p w14:paraId="35D152B2" w14:textId="77777777" w:rsidR="00D905BA" w:rsidRDefault="00D905BA" w:rsidP="00D905BA">
      <w:pPr>
        <w:jc w:val="left"/>
        <w:rPr>
          <w:b/>
          <w:bCs/>
        </w:rPr>
      </w:pPr>
    </w:p>
    <w:p w14:paraId="3A5E4EB5" w14:textId="77777777" w:rsidR="00D905BA" w:rsidRDefault="00D905BA" w:rsidP="00D905BA">
      <w:pPr>
        <w:jc w:val="center"/>
        <w:rPr>
          <w:b/>
          <w:bCs/>
        </w:rPr>
      </w:pPr>
      <w:r>
        <w:rPr>
          <w:b/>
          <w:bCs/>
        </w:rPr>
        <w:t>CARRIED OVER</w:t>
      </w:r>
    </w:p>
    <w:p w14:paraId="4EFE39A3" w14:textId="60862392" w:rsidR="00D905BA" w:rsidRPr="007F2080" w:rsidRDefault="00D905BA" w:rsidP="00D905BA">
      <w:pPr>
        <w:suppressAutoHyphens/>
      </w:pPr>
      <w:r>
        <w:rPr>
          <w:b/>
          <w:bCs/>
        </w:rPr>
        <w:tab/>
      </w:r>
      <w:r w:rsidRPr="007F2080">
        <w:t>S. 907</w:t>
      </w:r>
      <w:r w:rsidRPr="007F2080">
        <w:fldChar w:fldCharType="begin"/>
      </w:r>
      <w:r w:rsidRPr="007F2080">
        <w:instrText xml:space="preserve"> XE "S. 907" \b </w:instrText>
      </w:r>
      <w:r w:rsidRPr="007F2080">
        <w:fldChar w:fldCharType="end"/>
      </w:r>
      <w:r w:rsidRPr="007F2080">
        <w:t xml:space="preserve"> -- Fish, Game and Forestry Committee: </w:t>
      </w:r>
      <w:r>
        <w:rPr>
          <w:caps/>
          <w:szCs w:val="30"/>
        </w:rPr>
        <w:t>A JOINT RESOLUTION TO APPROVE REGULATIONS OF THE DEPARTMENT OF NATURAL RESOURCES, RELATING TO VERIFIABLE DOCUMENTATION, DESIGNATED AS REGULATION DOCUMENT NUMBER 5440, PURSUANT TO THE PROVISIONS OF ARTICLE 1, CHAPTER 23, TITLE 1 OF THE SOUTH CAROLINA CODE OF LAWS.</w:t>
      </w:r>
    </w:p>
    <w:p w14:paraId="09F611C9" w14:textId="77777777" w:rsidR="00D905BA" w:rsidRDefault="00D905BA" w:rsidP="00D905BA">
      <w:pPr>
        <w:pStyle w:val="Header"/>
        <w:rPr>
          <w:bCs/>
          <w:color w:val="auto"/>
          <w:szCs w:val="22"/>
        </w:rPr>
      </w:pPr>
      <w:r>
        <w:rPr>
          <w:bCs/>
          <w:color w:val="auto"/>
          <w:szCs w:val="22"/>
        </w:rPr>
        <w:tab/>
      </w:r>
      <w:r w:rsidRPr="0063614E">
        <w:rPr>
          <w:bCs/>
          <w:color w:val="auto"/>
          <w:szCs w:val="22"/>
        </w:rPr>
        <w:t xml:space="preserve">The Senate proceeded to a consideration of the </w:t>
      </w:r>
      <w:r w:rsidRPr="00FF41F5">
        <w:t>Resolution</w:t>
      </w:r>
      <w:r>
        <w:rPr>
          <w:bCs/>
          <w:color w:val="auto"/>
          <w:szCs w:val="22"/>
        </w:rPr>
        <w:t>.</w:t>
      </w:r>
    </w:p>
    <w:p w14:paraId="40151141" w14:textId="77777777" w:rsidR="00D905BA" w:rsidRDefault="00D905BA" w:rsidP="00D905BA">
      <w:pPr>
        <w:suppressAutoHyphens/>
      </w:pPr>
    </w:p>
    <w:p w14:paraId="0343BE2A" w14:textId="77777777" w:rsidR="00D905BA" w:rsidRDefault="00D905BA" w:rsidP="00D905BA">
      <w:pPr>
        <w:suppressAutoHyphens/>
      </w:pPr>
      <w:r>
        <w:tab/>
        <w:t>Senator CAMPSEN explained the Resolution.</w:t>
      </w:r>
    </w:p>
    <w:p w14:paraId="58E2F2AD" w14:textId="77777777" w:rsidR="00D905BA" w:rsidRPr="007F2080" w:rsidRDefault="00D905BA" w:rsidP="00D905BA">
      <w:pPr>
        <w:suppressAutoHyphens/>
      </w:pPr>
    </w:p>
    <w:p w14:paraId="3DD5F953" w14:textId="77777777" w:rsidR="00CA6333" w:rsidRPr="00FF41F5" w:rsidRDefault="00D905BA" w:rsidP="00BF7771">
      <w:r w:rsidRPr="00FF41F5">
        <w:tab/>
      </w:r>
      <w:r w:rsidR="00CA6333" w:rsidRPr="00FF41F5">
        <w:t xml:space="preserve">On motion of Senator CAMPSEN, </w:t>
      </w:r>
      <w:r w:rsidR="00CA6333">
        <w:t xml:space="preserve">with unanimous consent, </w:t>
      </w:r>
      <w:r w:rsidR="00CA6333" w:rsidRPr="00FF41F5">
        <w:t>the Resolution was carried over</w:t>
      </w:r>
      <w:r w:rsidR="00CA6333">
        <w:t xml:space="preserve"> until February 25, 2026</w:t>
      </w:r>
      <w:r w:rsidR="00CA6333" w:rsidRPr="00FF41F5">
        <w:t>.</w:t>
      </w:r>
    </w:p>
    <w:p w14:paraId="1E8C77D7" w14:textId="54CAC9B5" w:rsidR="00D905BA" w:rsidRDefault="00D905BA" w:rsidP="00D905BA">
      <w:pPr>
        <w:jc w:val="left"/>
        <w:rPr>
          <w:b/>
          <w:bCs/>
        </w:rPr>
      </w:pPr>
    </w:p>
    <w:p w14:paraId="145A7E59" w14:textId="77777777" w:rsidR="00D905BA" w:rsidRDefault="00D905BA" w:rsidP="00D905BA">
      <w:pPr>
        <w:pStyle w:val="Header"/>
        <w:tabs>
          <w:tab w:val="clear" w:pos="8640"/>
          <w:tab w:val="left" w:pos="4320"/>
        </w:tabs>
        <w:jc w:val="center"/>
        <w:rPr>
          <w:b/>
          <w:bCs/>
        </w:rPr>
      </w:pPr>
      <w:r>
        <w:rPr>
          <w:b/>
          <w:bCs/>
        </w:rPr>
        <w:t>POINT OF ORDER</w:t>
      </w:r>
    </w:p>
    <w:p w14:paraId="2B58F827" w14:textId="77777777" w:rsidR="00D905BA" w:rsidRPr="007F2080" w:rsidRDefault="00D905BA" w:rsidP="00D905BA">
      <w:pPr>
        <w:suppressAutoHyphens/>
      </w:pPr>
      <w:r>
        <w:rPr>
          <w:b/>
          <w:bCs/>
        </w:rP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 xml:space="preserve">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w:t>
      </w:r>
      <w:r>
        <w:rPr>
          <w:caps/>
          <w:szCs w:val="30"/>
        </w:rPr>
        <w:lastRenderedPageBreak/>
        <w:t>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6EADE396" w14:textId="0F34C61D" w:rsidR="00D905BA" w:rsidRDefault="00D905BA" w:rsidP="00D905BA">
      <w:pPr>
        <w:pStyle w:val="Header"/>
        <w:tabs>
          <w:tab w:val="clear" w:pos="8640"/>
          <w:tab w:val="left" w:pos="4320"/>
        </w:tabs>
        <w:jc w:val="left"/>
        <w:rPr>
          <w:b/>
          <w:bCs/>
        </w:rPr>
      </w:pPr>
    </w:p>
    <w:p w14:paraId="2000E7BB" w14:textId="77777777" w:rsidR="00D905BA" w:rsidRPr="001A33C5" w:rsidRDefault="00D905BA" w:rsidP="00D905BA">
      <w:pPr>
        <w:pStyle w:val="Header"/>
        <w:tabs>
          <w:tab w:val="clear" w:pos="8640"/>
          <w:tab w:val="left" w:pos="4320"/>
        </w:tabs>
        <w:jc w:val="center"/>
        <w:rPr>
          <w:b/>
          <w:sz w:val="24"/>
          <w:szCs w:val="24"/>
        </w:rPr>
      </w:pPr>
      <w:bookmarkStart w:id="1" w:name="_Hlk189062253"/>
      <w:r w:rsidRPr="001A33C5">
        <w:rPr>
          <w:b/>
          <w:sz w:val="24"/>
          <w:szCs w:val="24"/>
        </w:rPr>
        <w:t xml:space="preserve">Point of Order     </w:t>
      </w:r>
    </w:p>
    <w:p w14:paraId="5DC6BCAF"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C4177EB"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bookmarkEnd w:id="1"/>
    <w:p w14:paraId="6E65DE1C" w14:textId="77777777" w:rsidR="00461E76" w:rsidRDefault="00461E76" w:rsidP="00461E76">
      <w:pPr>
        <w:jc w:val="left"/>
        <w:rPr>
          <w:b/>
          <w:bCs/>
        </w:rPr>
      </w:pPr>
    </w:p>
    <w:p w14:paraId="481957C8" w14:textId="77777777" w:rsidR="00D905BA" w:rsidRDefault="00D905BA" w:rsidP="00D905BA">
      <w:pPr>
        <w:pStyle w:val="Header"/>
        <w:tabs>
          <w:tab w:val="clear" w:pos="8640"/>
          <w:tab w:val="left" w:pos="4320"/>
        </w:tabs>
        <w:jc w:val="center"/>
        <w:rPr>
          <w:b/>
          <w:bCs/>
        </w:rPr>
      </w:pPr>
      <w:r>
        <w:rPr>
          <w:b/>
          <w:bCs/>
        </w:rPr>
        <w:t>POINT OF ORDER</w:t>
      </w:r>
    </w:p>
    <w:p w14:paraId="156AF64E" w14:textId="77777777" w:rsidR="00D905BA" w:rsidRPr="007F2080" w:rsidRDefault="00D905BA" w:rsidP="00D905BA">
      <w:pPr>
        <w:suppressAutoHyphens/>
      </w:pPr>
      <w:r>
        <w:rPr>
          <w:b/>
          <w:bCs/>
        </w:rPr>
        <w:tab/>
      </w:r>
      <w:r w:rsidRPr="007F2080">
        <w:t>S. 845</w:t>
      </w:r>
      <w:r w:rsidRPr="007F2080">
        <w:fldChar w:fldCharType="begin"/>
      </w:r>
      <w:r w:rsidRPr="007F2080">
        <w:instrText xml:space="preserve"> XE "S. 845" \b </w:instrText>
      </w:r>
      <w:r w:rsidRPr="007F2080">
        <w:fldChar w:fldCharType="end"/>
      </w:r>
      <w:r w:rsidRPr="007F2080">
        <w:t xml:space="preserve"> -- Senator Young:  </w:t>
      </w:r>
      <w:r>
        <w:rPr>
          <w:caps/>
          <w:szCs w:val="30"/>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0F496854" w14:textId="4377C87B" w:rsidR="00D905BA" w:rsidRDefault="00D905BA" w:rsidP="00D905BA">
      <w:pPr>
        <w:suppressAutoHyphens/>
      </w:pPr>
    </w:p>
    <w:p w14:paraId="0018BE23"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5042F917"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45ABFEC"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1CEAD5B1" w14:textId="77777777" w:rsidR="00AD3B37" w:rsidRDefault="00AD3B37">
      <w:pPr>
        <w:pStyle w:val="Header"/>
        <w:tabs>
          <w:tab w:val="clear" w:pos="8640"/>
          <w:tab w:val="left" w:pos="4320"/>
        </w:tabs>
      </w:pPr>
    </w:p>
    <w:p w14:paraId="5AE666B5" w14:textId="77777777" w:rsidR="00D905BA" w:rsidRDefault="00D905BA" w:rsidP="00D905BA">
      <w:pPr>
        <w:pStyle w:val="Header"/>
        <w:tabs>
          <w:tab w:val="clear" w:pos="8640"/>
          <w:tab w:val="left" w:pos="4320"/>
        </w:tabs>
        <w:jc w:val="center"/>
        <w:rPr>
          <w:b/>
          <w:bCs/>
        </w:rPr>
      </w:pPr>
      <w:r>
        <w:rPr>
          <w:b/>
          <w:bCs/>
        </w:rPr>
        <w:t>POINT OF ORDER</w:t>
      </w:r>
    </w:p>
    <w:p w14:paraId="233DE753" w14:textId="77777777" w:rsidR="00D905BA" w:rsidRPr="007F2080" w:rsidRDefault="00D905BA" w:rsidP="00D905BA">
      <w:pPr>
        <w:suppressAutoHyphens/>
      </w:pPr>
      <w:r>
        <w:rPr>
          <w:b/>
          <w:bCs/>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 xml:space="preserve">A BILL TO AMEND THE SOUTH CAROLINA CODE OF LAWS BY AMENDING SECTION 63‑11‑700, </w:t>
      </w:r>
      <w:r>
        <w:rPr>
          <w:caps/>
          <w:szCs w:val="30"/>
        </w:rPr>
        <w:lastRenderedPageBreak/>
        <w:t>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53FF195A" w14:textId="18E0269C" w:rsidR="00D905BA" w:rsidRDefault="00D905BA" w:rsidP="00D905BA">
      <w:pPr>
        <w:suppressAutoHyphens/>
      </w:pPr>
    </w:p>
    <w:p w14:paraId="4B44C34E"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280561C7"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184CBFB"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702631D6" w14:textId="77777777" w:rsidR="00DB74A4" w:rsidRDefault="00DB74A4">
      <w:pPr>
        <w:pStyle w:val="Header"/>
        <w:tabs>
          <w:tab w:val="clear" w:pos="8640"/>
          <w:tab w:val="left" w:pos="4320"/>
        </w:tabs>
      </w:pPr>
    </w:p>
    <w:p w14:paraId="41C95E1E" w14:textId="77777777" w:rsidR="00D905BA" w:rsidRDefault="00D905BA" w:rsidP="00D905BA">
      <w:pPr>
        <w:pStyle w:val="Header"/>
        <w:tabs>
          <w:tab w:val="clear" w:pos="8640"/>
          <w:tab w:val="left" w:pos="4320"/>
        </w:tabs>
        <w:jc w:val="center"/>
        <w:rPr>
          <w:b/>
          <w:bCs/>
        </w:rPr>
      </w:pPr>
      <w:r>
        <w:rPr>
          <w:b/>
          <w:bCs/>
        </w:rPr>
        <w:t>POINT OF ORDER</w:t>
      </w:r>
    </w:p>
    <w:p w14:paraId="7DDCEACD" w14:textId="77777777" w:rsidR="00D905BA" w:rsidRPr="007F2080" w:rsidRDefault="00D905BA" w:rsidP="00D905BA">
      <w:pPr>
        <w:suppressAutoHyphens/>
      </w:pPr>
      <w:r>
        <w:rPr>
          <w:b/>
          <w:bCs/>
        </w:rPr>
        <w:tab/>
      </w:r>
      <w:r w:rsidRPr="007F2080">
        <w:t>S. 868</w:t>
      </w:r>
      <w:r w:rsidRPr="007F2080">
        <w:fldChar w:fldCharType="begin"/>
      </w:r>
      <w:r w:rsidRPr="007F2080">
        <w:instrText xml:space="preserve"> XE "S. 868" \b </w:instrText>
      </w:r>
      <w:r w:rsidRPr="007F2080">
        <w:fldChar w:fldCharType="end"/>
      </w:r>
      <w:r w:rsidRPr="007F2080">
        <w:t xml:space="preserve"> -- Senators Elliott, Young, Kimbrell, Verdin, Rice and Stubbs:  </w:t>
      </w:r>
      <w:r>
        <w:rPr>
          <w:caps/>
          <w:szCs w:val="30"/>
        </w:rPr>
        <w:t>A BILL TO AMEND THE SOUTH CAROLINA CODE OF LAWS BY ADDING SECTION 53‑3‑335 SO AS TO DESIGNATE JUNE FIRST OF EACH YEAR AS “GOLD SHIELD DAY” TO HONOR FIRST RESPONDERS WHO HAVE BEEN KILLED IN THE LINE OF DUTY AND THE SACRIFICE OF THEIR SURVIVING FAMILIES.</w:t>
      </w:r>
    </w:p>
    <w:p w14:paraId="5BC43856" w14:textId="77777777" w:rsidR="00D905BA" w:rsidRDefault="00D905BA" w:rsidP="00D905BA">
      <w:pPr>
        <w:pStyle w:val="Header"/>
        <w:tabs>
          <w:tab w:val="clear" w:pos="8640"/>
          <w:tab w:val="left" w:pos="4320"/>
        </w:tabs>
        <w:jc w:val="left"/>
        <w:rPr>
          <w:b/>
          <w:bCs/>
        </w:rPr>
      </w:pPr>
    </w:p>
    <w:p w14:paraId="28640EFC"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219FA97F"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5363FB6"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1AD03D38" w14:textId="77777777" w:rsidR="00D905BA" w:rsidRDefault="00D905BA">
      <w:pPr>
        <w:pStyle w:val="Header"/>
        <w:tabs>
          <w:tab w:val="clear" w:pos="8640"/>
          <w:tab w:val="left" w:pos="4320"/>
        </w:tabs>
      </w:pPr>
    </w:p>
    <w:p w14:paraId="3F9A8D50" w14:textId="77777777" w:rsidR="00D905BA" w:rsidRDefault="00D905BA" w:rsidP="00D905BA">
      <w:pPr>
        <w:pStyle w:val="Header"/>
        <w:tabs>
          <w:tab w:val="clear" w:pos="8640"/>
          <w:tab w:val="left" w:pos="4320"/>
        </w:tabs>
        <w:jc w:val="center"/>
        <w:rPr>
          <w:b/>
          <w:bCs/>
        </w:rPr>
      </w:pPr>
      <w:r>
        <w:rPr>
          <w:b/>
          <w:bCs/>
        </w:rPr>
        <w:lastRenderedPageBreak/>
        <w:t>POINT OF ORDER</w:t>
      </w:r>
    </w:p>
    <w:p w14:paraId="4191F924" w14:textId="77777777" w:rsidR="00D905BA" w:rsidRPr="007F2080" w:rsidRDefault="00D905BA" w:rsidP="00D905BA">
      <w:pPr>
        <w:suppressAutoHyphens/>
      </w:pPr>
      <w:r>
        <w:rPr>
          <w:b/>
          <w:bCs/>
        </w:rP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272C13A6" w14:textId="180FABAE" w:rsidR="00D905BA" w:rsidRDefault="00D905BA" w:rsidP="00D905BA">
      <w:pPr>
        <w:suppressAutoHyphens/>
      </w:pPr>
    </w:p>
    <w:p w14:paraId="094442C8"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1AC2AD41"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97D4BBD"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7BC7EB4B" w14:textId="77777777" w:rsidR="00D905BA" w:rsidRDefault="00D905BA">
      <w:pPr>
        <w:pStyle w:val="Header"/>
        <w:tabs>
          <w:tab w:val="clear" w:pos="8640"/>
          <w:tab w:val="left" w:pos="4320"/>
        </w:tabs>
      </w:pPr>
    </w:p>
    <w:p w14:paraId="04CF59EF" w14:textId="77777777" w:rsidR="00D905BA" w:rsidRDefault="00D905BA" w:rsidP="00D905BA">
      <w:pPr>
        <w:pStyle w:val="Header"/>
        <w:tabs>
          <w:tab w:val="clear" w:pos="8640"/>
          <w:tab w:val="left" w:pos="4320"/>
        </w:tabs>
        <w:jc w:val="center"/>
        <w:rPr>
          <w:b/>
          <w:bCs/>
        </w:rPr>
      </w:pPr>
      <w:r>
        <w:rPr>
          <w:b/>
          <w:bCs/>
        </w:rPr>
        <w:t>POINT OF ORDER</w:t>
      </w:r>
    </w:p>
    <w:p w14:paraId="205B6877" w14:textId="77777777" w:rsidR="00D905BA" w:rsidRPr="007F2080" w:rsidRDefault="00D905BA" w:rsidP="00D905BA">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CCDC5A8"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5D24B1A5"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3BFEB32"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3B062D51" w14:textId="77777777" w:rsidR="00D905BA" w:rsidRDefault="00D905BA" w:rsidP="00D905BA">
      <w:pPr>
        <w:pStyle w:val="Header"/>
        <w:tabs>
          <w:tab w:val="clear" w:pos="8640"/>
          <w:tab w:val="left" w:pos="4320"/>
        </w:tabs>
        <w:jc w:val="center"/>
        <w:rPr>
          <w:b/>
          <w:bCs/>
        </w:rPr>
      </w:pPr>
      <w:r>
        <w:rPr>
          <w:b/>
          <w:bCs/>
        </w:rPr>
        <w:lastRenderedPageBreak/>
        <w:t>POINT OF ORDER</w:t>
      </w:r>
    </w:p>
    <w:p w14:paraId="7B5A4491" w14:textId="77777777" w:rsidR="00D905BA" w:rsidRPr="007F2080" w:rsidRDefault="00D905BA" w:rsidP="00D905BA">
      <w:pPr>
        <w:suppressAutoHyphens/>
      </w:pPr>
      <w:r>
        <w:rPr>
          <w:b/>
          <w:bCs/>
        </w:rPr>
        <w:tab/>
      </w:r>
      <w:r w:rsidRPr="007F2080">
        <w:t>H. 4257</w:t>
      </w:r>
      <w:r w:rsidRPr="007F2080">
        <w:fldChar w:fldCharType="begin"/>
      </w:r>
      <w:r w:rsidRPr="007F2080">
        <w:instrText xml:space="preserve"> XE "H. 4257" \b </w:instrText>
      </w:r>
      <w:r w:rsidRPr="007F2080">
        <w:fldChar w:fldCharType="end"/>
      </w:r>
      <w:r w:rsidRPr="007F2080">
        <w:t xml:space="preserve"> -- Reps. J.E. Johnson, Lowe, C. Mitchell, Yow, Brittain, Jordan, B. Newton, Caskey, Gilliam, Rankin, Schuessler, Hayes, Guest, Crawford, Gagnon, McCabe, Pedalino and Hiott:  </w:t>
      </w:r>
      <w:r>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77055A02" w14:textId="51057B3E" w:rsidR="00D905BA" w:rsidRDefault="00D905BA" w:rsidP="00D905BA">
      <w:pPr>
        <w:suppressAutoHyphens/>
      </w:pPr>
    </w:p>
    <w:p w14:paraId="74322ACB"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43A0B511"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74F28D1"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19F3DA30" w14:textId="77777777" w:rsidR="00D905BA" w:rsidRDefault="00D905BA">
      <w:pPr>
        <w:pStyle w:val="Header"/>
        <w:tabs>
          <w:tab w:val="clear" w:pos="8640"/>
          <w:tab w:val="left" w:pos="4320"/>
        </w:tabs>
      </w:pPr>
    </w:p>
    <w:p w14:paraId="04A7F6DF" w14:textId="77777777" w:rsidR="00D905BA" w:rsidRDefault="00D905BA" w:rsidP="00D905BA">
      <w:pPr>
        <w:pStyle w:val="Header"/>
        <w:tabs>
          <w:tab w:val="clear" w:pos="8640"/>
          <w:tab w:val="left" w:pos="4320"/>
        </w:tabs>
        <w:jc w:val="center"/>
        <w:rPr>
          <w:b/>
          <w:bCs/>
        </w:rPr>
      </w:pPr>
      <w:r>
        <w:rPr>
          <w:b/>
          <w:bCs/>
        </w:rPr>
        <w:t>POINT OF ORDER</w:t>
      </w:r>
    </w:p>
    <w:p w14:paraId="497BC0DF" w14:textId="77777777" w:rsidR="00D905BA" w:rsidRPr="007F2080" w:rsidRDefault="00D905BA" w:rsidP="00D905BA">
      <w:pPr>
        <w:suppressAutoHyphens/>
      </w:pPr>
      <w:r>
        <w:rPr>
          <w:b/>
          <w:bCs/>
        </w:rPr>
        <w:tab/>
      </w:r>
      <w:r w:rsidRPr="007F2080">
        <w:t>H. 4902</w:t>
      </w:r>
      <w:r w:rsidRPr="007F2080">
        <w:fldChar w:fldCharType="begin"/>
      </w:r>
      <w:r w:rsidRPr="007F2080">
        <w:instrText xml:space="preserve"> XE "H. 4902" \b </w:instrText>
      </w:r>
      <w:r w:rsidRPr="007F2080">
        <w:fldChar w:fldCharType="end"/>
      </w:r>
      <w:r w:rsidRPr="007F2080">
        <w:t xml:space="preserve"> -- Reps. Hiott, G.M. Smith, Bannister, Rutherford, Brittain, Guest, Stavrinakis, Erickson, Caskey, Pope, Collins, B. Newton, Davis, Herbkersman, Hixon, Willis, Reese and Gilliard:  </w:t>
      </w:r>
      <w:r>
        <w:rPr>
          <w:caps/>
          <w:szCs w:val="30"/>
        </w:rPr>
        <w:t xml:space="preserve">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w:t>
      </w:r>
      <w:r>
        <w:rPr>
          <w:caps/>
          <w:szCs w:val="30"/>
        </w:rPr>
        <w:lastRenderedPageBreak/>
        <w:t>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AB685B4" w14:textId="2BA2F9EA" w:rsidR="00D905BA" w:rsidRDefault="00D905BA" w:rsidP="00D905BA">
      <w:pPr>
        <w:suppressAutoHyphens/>
      </w:pPr>
    </w:p>
    <w:p w14:paraId="771C7491" w14:textId="77777777" w:rsidR="00D905BA" w:rsidRPr="001A33C5" w:rsidRDefault="00D905BA" w:rsidP="00D905BA">
      <w:pPr>
        <w:pStyle w:val="Header"/>
        <w:tabs>
          <w:tab w:val="clear" w:pos="8640"/>
          <w:tab w:val="left" w:pos="4320"/>
        </w:tabs>
        <w:jc w:val="center"/>
        <w:rPr>
          <w:b/>
          <w:sz w:val="24"/>
          <w:szCs w:val="24"/>
        </w:rPr>
      </w:pPr>
      <w:r w:rsidRPr="001A33C5">
        <w:rPr>
          <w:b/>
          <w:sz w:val="24"/>
          <w:szCs w:val="24"/>
        </w:rPr>
        <w:t xml:space="preserve">Point of Order     </w:t>
      </w:r>
    </w:p>
    <w:p w14:paraId="19B0DAFC" w14:textId="77777777" w:rsidR="00D905BA" w:rsidRPr="002B7F35" w:rsidRDefault="00D905BA" w:rsidP="00CA6333">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0CDB636" w14:textId="77777777" w:rsidR="00D905BA" w:rsidRPr="008B4235" w:rsidRDefault="00D905BA" w:rsidP="00CA6333">
      <w:pPr>
        <w:pStyle w:val="Header"/>
        <w:tabs>
          <w:tab w:val="clear" w:pos="8640"/>
          <w:tab w:val="left" w:pos="4320"/>
        </w:tabs>
        <w:rPr>
          <w:b/>
          <w:szCs w:val="22"/>
        </w:rPr>
      </w:pPr>
      <w:r>
        <w:rPr>
          <w:szCs w:val="22"/>
        </w:rPr>
        <w:tab/>
        <w:t xml:space="preserve">The PRESIDENT sustained the Point of Order.                            </w:t>
      </w:r>
    </w:p>
    <w:p w14:paraId="1FAB2B47" w14:textId="77777777" w:rsidR="00D905BA" w:rsidRDefault="00D905BA">
      <w:pPr>
        <w:pStyle w:val="Header"/>
        <w:tabs>
          <w:tab w:val="clear" w:pos="8640"/>
          <w:tab w:val="left" w:pos="4320"/>
        </w:tabs>
      </w:pPr>
    </w:p>
    <w:p w14:paraId="52B2E77B" w14:textId="77777777" w:rsidR="005F1809" w:rsidRDefault="005F1809" w:rsidP="005F1809">
      <w:pPr>
        <w:pStyle w:val="Header"/>
        <w:tabs>
          <w:tab w:val="clear" w:pos="8640"/>
          <w:tab w:val="left" w:pos="4320"/>
        </w:tabs>
        <w:jc w:val="center"/>
        <w:rPr>
          <w:b/>
          <w:bCs/>
        </w:rPr>
      </w:pPr>
      <w:r>
        <w:rPr>
          <w:b/>
          <w:bCs/>
        </w:rPr>
        <w:t>ADOPTED</w:t>
      </w:r>
    </w:p>
    <w:p w14:paraId="34672FC7" w14:textId="77777777" w:rsidR="005F1809" w:rsidRPr="007F2080" w:rsidRDefault="005F1809" w:rsidP="005F1809">
      <w:pPr>
        <w:suppressAutoHyphens/>
      </w:pPr>
      <w:r>
        <w:rPr>
          <w:b/>
          <w:bCs/>
        </w:rPr>
        <w:tab/>
      </w:r>
      <w:r w:rsidRPr="007F2080">
        <w:t>H. 4121</w:t>
      </w:r>
      <w:r w:rsidRPr="007F2080">
        <w:fldChar w:fldCharType="begin"/>
      </w:r>
      <w:r w:rsidRPr="007F2080">
        <w:instrText xml:space="preserve"> XE "H. 4121" \b </w:instrText>
      </w:r>
      <w:r w:rsidRPr="007F2080">
        <w:fldChar w:fldCharType="end"/>
      </w:r>
      <w:r w:rsidRPr="007F2080">
        <w:t xml:space="preserve"> -- Reps. Wooten, Caskey, Calhoon, Kilmartin, White and Forrest:  </w:t>
      </w:r>
      <w:r>
        <w:rPr>
          <w:caps/>
          <w:szCs w:val="30"/>
        </w:rPr>
        <w:t>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75A0B3D1" w14:textId="77777777" w:rsidR="005F1809" w:rsidRPr="00FF41F5" w:rsidRDefault="005F1809" w:rsidP="005F1809">
      <w:pPr>
        <w:pStyle w:val="Header"/>
        <w:tabs>
          <w:tab w:val="clear" w:pos="8640"/>
          <w:tab w:val="left" w:pos="4320"/>
        </w:tabs>
        <w:jc w:val="left"/>
      </w:pPr>
      <w:r w:rsidRPr="00FF41F5">
        <w:tab/>
        <w:t>The Resolution was adopted, ordered returned to the House.</w:t>
      </w:r>
    </w:p>
    <w:p w14:paraId="5C8EE630" w14:textId="77777777" w:rsidR="005F1809" w:rsidRDefault="005F1809">
      <w:pPr>
        <w:pStyle w:val="Header"/>
        <w:tabs>
          <w:tab w:val="clear" w:pos="8640"/>
          <w:tab w:val="left" w:pos="4320"/>
        </w:tabs>
      </w:pPr>
    </w:p>
    <w:p w14:paraId="0452E35F"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7AE9541A" w14:textId="77777777" w:rsidR="00DB74A4" w:rsidRDefault="00DB74A4">
      <w:pPr>
        <w:pStyle w:val="Header"/>
        <w:tabs>
          <w:tab w:val="clear" w:pos="8640"/>
          <w:tab w:val="left" w:pos="4320"/>
        </w:tabs>
      </w:pPr>
    </w:p>
    <w:p w14:paraId="644C6A2C" w14:textId="77777777" w:rsidR="00A407B4" w:rsidRDefault="00A407B4" w:rsidP="00A407B4">
      <w:pPr>
        <w:pStyle w:val="Header"/>
        <w:tabs>
          <w:tab w:val="clear" w:pos="8640"/>
          <w:tab w:val="left" w:pos="4320"/>
        </w:tabs>
        <w:jc w:val="center"/>
      </w:pPr>
      <w:r>
        <w:rPr>
          <w:b/>
        </w:rPr>
        <w:t>MOTION ADOPTED</w:t>
      </w:r>
    </w:p>
    <w:p w14:paraId="6291F638" w14:textId="0E036F41" w:rsidR="00A407B4" w:rsidRPr="00A407B4" w:rsidRDefault="00A407B4" w:rsidP="00A407B4">
      <w:pPr>
        <w:pStyle w:val="Header"/>
        <w:tabs>
          <w:tab w:val="clear" w:pos="8640"/>
          <w:tab w:val="left" w:pos="4320"/>
        </w:tabs>
      </w:pPr>
      <w:r>
        <w:tab/>
      </w:r>
      <w:r w:rsidR="002B73E5">
        <w:t xml:space="preserve">At </w:t>
      </w:r>
      <w:r w:rsidR="005F1809">
        <w:t>12</w:t>
      </w:r>
      <w:r w:rsidR="002B73E5">
        <w:t>:</w:t>
      </w:r>
      <w:r w:rsidR="005F1809">
        <w:t>16</w:t>
      </w:r>
      <w:r w:rsidR="002B73E5">
        <w:t xml:space="preserve"> P.M., o</w:t>
      </w:r>
      <w:r>
        <w:t xml:space="preserve">n motion of Senator </w:t>
      </w:r>
      <w:r w:rsidR="005B29BF">
        <w:t>MASSEY</w:t>
      </w:r>
      <w:r>
        <w:t>, the Senate agreed to dispense with the balance of the Motion Period.</w:t>
      </w:r>
    </w:p>
    <w:p w14:paraId="5EE5018A" w14:textId="77777777" w:rsidR="00DB74A4" w:rsidRDefault="00DB74A4">
      <w:pPr>
        <w:pStyle w:val="Header"/>
        <w:tabs>
          <w:tab w:val="clear" w:pos="8640"/>
          <w:tab w:val="left" w:pos="4320"/>
        </w:tabs>
      </w:pPr>
    </w:p>
    <w:p w14:paraId="1278F2FD" w14:textId="77777777" w:rsidR="00DB74A4" w:rsidRDefault="000A7610">
      <w:pPr>
        <w:pStyle w:val="Header"/>
        <w:tabs>
          <w:tab w:val="clear" w:pos="8640"/>
          <w:tab w:val="left" w:pos="4320"/>
        </w:tabs>
        <w:rPr>
          <w:b/>
        </w:rPr>
      </w:pPr>
      <w:r>
        <w:rPr>
          <w:b/>
        </w:rPr>
        <w:t>THE SENATE PROCEEDED TO THE INTERRUPTED DEBATE.</w:t>
      </w:r>
    </w:p>
    <w:p w14:paraId="0E1FE114" w14:textId="77777777" w:rsidR="00895583" w:rsidRDefault="00895583">
      <w:pPr>
        <w:pStyle w:val="Header"/>
        <w:tabs>
          <w:tab w:val="clear" w:pos="8640"/>
          <w:tab w:val="left" w:pos="4320"/>
        </w:tabs>
        <w:rPr>
          <w:b/>
        </w:rPr>
      </w:pPr>
    </w:p>
    <w:p w14:paraId="4D510A1F" w14:textId="3CBAC3B6" w:rsidR="00AD3B37" w:rsidRDefault="00DB0A29" w:rsidP="00AD3B37">
      <w:pPr>
        <w:pStyle w:val="Header"/>
        <w:tabs>
          <w:tab w:val="clear" w:pos="8640"/>
          <w:tab w:val="left" w:pos="4320"/>
        </w:tabs>
        <w:jc w:val="center"/>
        <w:rPr>
          <w:b/>
        </w:rPr>
      </w:pPr>
      <w:r>
        <w:rPr>
          <w:b/>
        </w:rPr>
        <w:t>DEBATE INTERRUPTED</w:t>
      </w:r>
    </w:p>
    <w:p w14:paraId="7423FA30" w14:textId="77777777" w:rsidR="00895583" w:rsidRPr="007F2080" w:rsidRDefault="00895583" w:rsidP="00895583">
      <w:pPr>
        <w:suppressAutoHyphens/>
      </w:pPr>
      <w: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Campsen, Martin, Leber and Zell:  </w:t>
      </w:r>
      <w:r>
        <w:rPr>
          <w:caps/>
          <w:szCs w:val="30"/>
        </w:rPr>
        <w:t xml:space="preserve">A BILL TO AMEND THE SOUTH CAROLINA CODE OF LAWS BY AMENDING SECTION 12‑37‑250, RELATING TO THE HOMESTEAD EXEMPTION, SO AS TO INCREASE THE EXEMPTION TO ONE HUNDRED THOUSAND </w:t>
      </w:r>
      <w:r>
        <w:rPr>
          <w:caps/>
          <w:szCs w:val="30"/>
        </w:rPr>
        <w:lastRenderedPageBreak/>
        <w:t>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58445A4" w14:textId="2DD5CFCD" w:rsidR="00895583" w:rsidRDefault="00895583">
      <w:pPr>
        <w:pStyle w:val="Header"/>
        <w:tabs>
          <w:tab w:val="clear" w:pos="8640"/>
          <w:tab w:val="left" w:pos="4320"/>
        </w:tabs>
      </w:pPr>
      <w:r>
        <w:tab/>
        <w:t>The Senate proceeded to a consideration of the Bill, the question being the second reading of the Bill.</w:t>
      </w:r>
    </w:p>
    <w:p w14:paraId="17F274D6" w14:textId="77777777" w:rsidR="00895583" w:rsidRDefault="00895583">
      <w:pPr>
        <w:pStyle w:val="Header"/>
        <w:tabs>
          <w:tab w:val="clear" w:pos="8640"/>
          <w:tab w:val="left" w:pos="4320"/>
        </w:tabs>
      </w:pPr>
    </w:p>
    <w:p w14:paraId="0F0C7863" w14:textId="77777777" w:rsidR="00AD3B37" w:rsidRPr="001D6515" w:rsidRDefault="00AD3B37" w:rsidP="00AD3B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1D6515">
        <w:rPr>
          <w:rFonts w:cs="Times New Roman"/>
          <w:b/>
          <w:bCs/>
          <w:sz w:val="22"/>
        </w:rPr>
        <w:t>Amendment No. 3</w:t>
      </w:r>
    </w:p>
    <w:p w14:paraId="6C732E7A" w14:textId="697EA0D4" w:rsidR="00AD3B37" w:rsidRPr="00B41F53" w:rsidRDefault="00AD3B37" w:rsidP="00AD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1F53">
        <w:rPr>
          <w:rFonts w:cs="Times New Roman"/>
          <w:sz w:val="22"/>
        </w:rPr>
        <w:tab/>
        <w:t xml:space="preserve">Senator BENNETT proposed the following </w:t>
      </w:r>
      <w:r w:rsidR="003058EC" w:rsidRPr="00B41F53">
        <w:rPr>
          <w:rFonts w:cs="Times New Roman"/>
          <w:sz w:val="22"/>
        </w:rPr>
        <w:t>amendment (</w:t>
      </w:r>
      <w:r w:rsidRPr="00B41F53">
        <w:rPr>
          <w:rFonts w:cs="Times New Roman"/>
          <w:sz w:val="22"/>
        </w:rPr>
        <w:t>SR-768.KM0001</w:t>
      </w:r>
      <w:r w:rsidRPr="00233382">
        <w:rPr>
          <w:rFonts w:cs="Times New Roman"/>
          <w:sz w:val="22"/>
        </w:rPr>
        <w:t>S)</w:t>
      </w:r>
      <w:r w:rsidR="00523A7B">
        <w:rPr>
          <w:rFonts w:cs="Times New Roman"/>
          <w:sz w:val="22"/>
        </w:rPr>
        <w:t xml:space="preserve">, which was </w:t>
      </w:r>
      <w:r w:rsidR="00DB0A29">
        <w:rPr>
          <w:rFonts w:cs="Times New Roman"/>
          <w:sz w:val="22"/>
        </w:rPr>
        <w:t>withdrawn</w:t>
      </w:r>
      <w:r w:rsidRPr="00B41F53">
        <w:rPr>
          <w:rFonts w:cs="Times New Roman"/>
          <w:sz w:val="22"/>
        </w:rPr>
        <w:t>:</w:t>
      </w:r>
    </w:p>
    <w:p w14:paraId="19CAE739" w14:textId="77777777" w:rsidR="00AD3B37" w:rsidRPr="00B41F53" w:rsidRDefault="00AD3B37" w:rsidP="00AD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1F53">
        <w:rPr>
          <w:rFonts w:cs="Times New Roman"/>
          <w:sz w:val="22"/>
        </w:rPr>
        <w:tab/>
        <w:t>Amend the bill, as and if amended, SECTION 1, by striking Section 12-37-253(A) and (B) and inserting:</w:t>
      </w:r>
    </w:p>
    <w:sdt>
      <w:sdtPr>
        <w:rPr>
          <w:rFonts w:cs="Times New Roman"/>
          <w:sz w:val="22"/>
        </w:rPr>
        <w:alias w:val="Cannot be edited"/>
        <w:tag w:val="Cannot be edited"/>
        <w:id w:val="1601452631"/>
      </w:sdtPr>
      <w:sdtEndPr>
        <w:rPr>
          <w:strike/>
        </w:rPr>
      </w:sdtEndPr>
      <w:sdtContent>
        <w:p w14:paraId="18153493"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 xml:space="preserve">(A) Any eligible person may claim an exemption from county, municipal, school and special assessment real property equal to one hundred </w:t>
          </w:r>
          <w:r w:rsidRPr="00B41F53">
            <w:rPr>
              <w:rStyle w:val="scstrikered"/>
              <w:rFonts w:cs="Times New Roman"/>
              <w:sz w:val="22"/>
            </w:rPr>
            <w:t>fifty</w:t>
          </w:r>
          <w:r w:rsidRPr="00B41F53">
            <w:rPr>
              <w:rFonts w:cs="Times New Roman"/>
              <w:sz w:val="22"/>
            </w:rPr>
            <w:t xml:space="preserve"> thousand dollars of the fair market value on the person’s dwelling place. </w:t>
          </w:r>
          <w:r w:rsidRPr="00B41F53">
            <w:rPr>
              <w:rStyle w:val="scstrikered"/>
              <w:rFonts w:cs="Times New Roman"/>
              <w:sz w:val="22"/>
            </w:rPr>
            <w:t>A person may not claim this exemption and the exemption set forth in Section 12-37-250 and a person must be eligible for this exemption to claim the exemption set forth in Section 12-37-250.</w:t>
          </w:r>
          <w:r w:rsidRPr="00B41F53">
            <w:rPr>
              <w:rFonts w:cs="Times New Roman"/>
              <w:sz w:val="22"/>
            </w:rPr>
            <w:t xml:space="preserve"> For purposes of </w:t>
          </w:r>
          <w:r w:rsidRPr="00B41F53">
            <w:rPr>
              <w:rStyle w:val="scstrikered"/>
              <w:rFonts w:cs="Times New Roman"/>
              <w:sz w:val="22"/>
            </w:rPr>
            <w:t>eligibility,</w:t>
          </w:r>
          <w:r w:rsidRPr="00B41F53">
            <w:rPr>
              <w:rFonts w:cs="Times New Roman"/>
              <w:sz w:val="22"/>
            </w:rPr>
            <w:t xml:space="preserve"> application</w:t>
          </w:r>
          <w:r w:rsidRPr="00B41F53">
            <w:rPr>
              <w:rStyle w:val="scstrikered"/>
              <w:rFonts w:cs="Times New Roman"/>
              <w:sz w:val="22"/>
            </w:rPr>
            <w:t>,</w:t>
          </w:r>
          <w:r w:rsidRPr="00B41F53">
            <w:rPr>
              <w:rFonts w:cs="Times New Roman"/>
              <w:sz w:val="22"/>
            </w:rPr>
            <w:t xml:space="preserve"> and reimbursement, this exemption must be administered in the same manner as the exemption allowed pursuant to Section 12-37-250, including the application of other laws affecting the exemption allowed pursuant to Section 12-37-250, mutatis mutandis. </w:t>
          </w:r>
          <w:r w:rsidRPr="00B41F53">
            <w:rPr>
              <w:rStyle w:val="scstrikered"/>
              <w:rFonts w:cs="Times New Roman"/>
              <w:sz w:val="22"/>
            </w:rPr>
            <w:t>For a person eligible for this exemption pursuant to subsection (B)(1), the previous application for the exemption allowed pursuant to Section 12-37-250 must be considered the application for this exemption.</w:t>
          </w:r>
        </w:p>
        <w:p w14:paraId="008EAE18" w14:textId="77777777" w:rsidR="00AD3B37" w:rsidRPr="00B41F53" w:rsidDel="00E80D0A"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Fonts w:cs="Times New Roman"/>
              <w:sz w:val="22"/>
            </w:rPr>
            <w:tab/>
            <w:t xml:space="preserve">(B) A person becomes eligible for this </w:t>
          </w:r>
          <w:r w:rsidRPr="00B41F53">
            <w:rPr>
              <w:rStyle w:val="scstrikered"/>
              <w:rFonts w:cs="Times New Roman"/>
              <w:sz w:val="22"/>
            </w:rPr>
            <w:t xml:space="preserve">additional </w:t>
          </w:r>
          <w:r w:rsidRPr="00B41F53">
            <w:rPr>
              <w:rFonts w:cs="Times New Roman"/>
              <w:sz w:val="22"/>
            </w:rPr>
            <w:t>exemption</w:t>
          </w:r>
          <w:r w:rsidRPr="00B41F53">
            <w:rPr>
              <w:rStyle w:val="scinsertblue"/>
              <w:rFonts w:cs="Times New Roman"/>
              <w:sz w:val="22"/>
            </w:rPr>
            <w:t xml:space="preserve"> if the person has been a resident of this State for at least one year and is between eighteen and thirty years old.</w:t>
          </w:r>
          <w:r w:rsidRPr="00B41F53">
            <w:rPr>
              <w:rStyle w:val="scstrikered"/>
              <w:rFonts w:cs="Times New Roman"/>
              <w:sz w:val="22"/>
            </w:rPr>
            <w:t>:</w:t>
          </w:r>
        </w:p>
        <w:p w14:paraId="7CB97527" w14:textId="77777777" w:rsidR="00AD3B37" w:rsidRPr="00B41F53" w:rsidDel="00E80D0A"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Style w:val="scstrikered"/>
              <w:rFonts w:cs="Times New Roman"/>
              <w:sz w:val="22"/>
            </w:rPr>
            <w:lastRenderedPageBreak/>
            <w:tab/>
          </w:r>
          <w:r w:rsidRPr="00B41F53">
            <w:rPr>
              <w:rStyle w:val="scstrikered"/>
              <w:rFonts w:cs="Times New Roman"/>
              <w:sz w:val="22"/>
            </w:rPr>
            <w:tab/>
            <w:t>(1) if the person was eligible to claim the exemption pursuant to Section 12-37-250 in property tax year 2025 and remains eligible thereafter; or</w:t>
          </w:r>
        </w:p>
        <w:p w14:paraId="71D06056" w14:textId="77777777" w:rsidR="00AD3B37" w:rsidRPr="00B41F53" w:rsidDel="00E80D0A"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Style w:val="scstrikered"/>
              <w:rFonts w:cs="Times New Roman"/>
              <w:sz w:val="22"/>
            </w:rPr>
            <w:tab/>
          </w:r>
          <w:r w:rsidRPr="00B41F53">
            <w:rPr>
              <w:rStyle w:val="scstrikered"/>
              <w:rFonts w:cs="Times New Roman"/>
              <w:sz w:val="22"/>
            </w:rPr>
            <w:tab/>
            <w:t>(2)(a) when the person meets the requirements of Section 12-37-250(A)(1)(i), (ii), or (iii); and</w:t>
          </w:r>
        </w:p>
        <w:p w14:paraId="620CC2B2"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Style w:val="scstrikered"/>
              <w:rFonts w:cs="Times New Roman"/>
              <w:sz w:val="22"/>
            </w:rPr>
            <w:tab/>
          </w:r>
          <w:r w:rsidRPr="00B41F53">
            <w:rPr>
              <w:rStyle w:val="scstrikered"/>
              <w:rFonts w:cs="Times New Roman"/>
              <w:sz w:val="22"/>
            </w:rPr>
            <w:tab/>
          </w:r>
          <w:r w:rsidRPr="00B41F53">
            <w:rPr>
              <w:rStyle w:val="scstrikered"/>
              <w:rFonts w:cs="Times New Roman"/>
              <w:sz w:val="22"/>
            </w:rPr>
            <w:tab/>
            <w:t>(b) when the person has been a resident of this State for the entire five property tax years immediately preceding the application.</w:t>
          </w:r>
        </w:p>
      </w:sdtContent>
    </w:sdt>
    <w:p w14:paraId="1E95FF75" w14:textId="77777777" w:rsidR="00AD3B37" w:rsidRPr="00B41F53" w:rsidRDefault="00AD3B37" w:rsidP="00AD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3382">
        <w:rPr>
          <w:rStyle w:val="scstrikered"/>
          <w:rFonts w:cs="Times New Roman"/>
          <w:sz w:val="22"/>
        </w:rPr>
        <w:tab/>
        <w:t>Amend</w:t>
      </w:r>
      <w:r w:rsidRPr="00B41F53">
        <w:rPr>
          <w:rFonts w:cs="Times New Roman"/>
          <w:sz w:val="22"/>
        </w:rPr>
        <w:t xml:space="preserve"> the bill further, by striking SECTION 2 and inserting:</w:t>
      </w:r>
    </w:p>
    <w:sdt>
      <w:sdtPr>
        <w:rPr>
          <w:rFonts w:cs="Times New Roman"/>
          <w:sz w:val="22"/>
        </w:rPr>
        <w:alias w:val="Cannot be edited"/>
        <w:tag w:val="Cannot be edited"/>
        <w:id w:val="1726415749"/>
      </w:sdtPr>
      <w:sdtEndPr/>
      <w:sdtContent>
        <w:p w14:paraId="7B75E858" w14:textId="77777777" w:rsidR="00AD3B37" w:rsidRPr="00B41F53" w:rsidRDefault="00AD3B37" w:rsidP="00AD3B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SECTION X.</w:t>
          </w:r>
          <w:r w:rsidRPr="00B41F53">
            <w:rPr>
              <w:rFonts w:cs="Times New Roman"/>
              <w:sz w:val="22"/>
            </w:rPr>
            <w:tab/>
            <w:t>Section 12-37-250(A)(1) of the S.C. Code is amended to read:</w:t>
          </w:r>
        </w:p>
        <w:p w14:paraId="755F64B0"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(A)(1)</w:t>
          </w:r>
          <w:r w:rsidRPr="00B41F53">
            <w:rPr>
              <w:rStyle w:val="scinsertblue"/>
              <w:rFonts w:cs="Times New Roman"/>
              <w:sz w:val="22"/>
            </w:rPr>
            <w:t>(a)</w:t>
          </w:r>
          <w:r w:rsidRPr="00B41F53">
            <w:rPr>
              <w:rFonts w:cs="Times New Roman"/>
              <w:sz w:val="22"/>
            </w:rPr>
            <w:t xml:space="preserve"> The first </w:t>
          </w:r>
          <w:r w:rsidRPr="00B41F53">
            <w:rPr>
              <w:rStyle w:val="scstrikered"/>
              <w:rFonts w:cs="Times New Roman"/>
              <w:sz w:val="22"/>
            </w:rPr>
            <w:t xml:space="preserve">fifty </w:t>
          </w:r>
          <w:r w:rsidRPr="00B41F53">
            <w:rPr>
              <w:rStyle w:val="scinsertblue"/>
              <w:rFonts w:cs="Times New Roman"/>
              <w:sz w:val="22"/>
            </w:rPr>
            <w:t xml:space="preserve">one hundred </w:t>
          </w:r>
          <w:r w:rsidRPr="00B41F53">
            <w:rPr>
              <w:rFonts w:cs="Times New Roman"/>
              <w:sz w:val="22"/>
            </w:rPr>
            <w:t>thousand dollars of the fair market value of the dwelling place of a person is exempt from county, municipal, school, and special assessment real estate property taxes when the person:</w:t>
          </w:r>
        </w:p>
        <w:p w14:paraId="67A6A35B"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3A7B">
            <w:rPr>
              <w:rStyle w:val="scinsertblue"/>
              <w:rFonts w:cs="Times New Roman"/>
              <w:sz w:val="22"/>
              <w:u w:val="none"/>
            </w:rPr>
            <w:tab/>
          </w:r>
          <w:r w:rsidRPr="00B41F53">
            <w:rPr>
              <w:rFonts w:cs="Times New Roman"/>
              <w:sz w:val="22"/>
            </w:rPr>
            <w:tab/>
          </w:r>
          <w:r w:rsidRPr="00B41F53">
            <w:rPr>
              <w:rFonts w:cs="Times New Roman"/>
              <w:sz w:val="22"/>
            </w:rPr>
            <w:tab/>
          </w:r>
          <w:r w:rsidRPr="00B41F53">
            <w:rPr>
              <w:rFonts w:cs="Times New Roman"/>
              <w:sz w:val="22"/>
            </w:rPr>
            <w:tab/>
            <w:t xml:space="preserve">(i) has been a resident of this State for at least </w:t>
          </w:r>
          <w:r w:rsidRPr="00B41F53">
            <w:rPr>
              <w:rStyle w:val="scstrikered"/>
              <w:rFonts w:cs="Times New Roman"/>
              <w:sz w:val="22"/>
            </w:rPr>
            <w:t>one year</w:t>
          </w:r>
          <w:r w:rsidRPr="00B41F53">
            <w:rPr>
              <w:rStyle w:val="scinsertblue"/>
              <w:rFonts w:cs="Times New Roman"/>
              <w:sz w:val="22"/>
            </w:rPr>
            <w:t>five years</w:t>
          </w:r>
          <w:r w:rsidRPr="00B41F53">
            <w:rPr>
              <w:rFonts w:cs="Times New Roman"/>
              <w:sz w:val="22"/>
            </w:rPr>
            <w:t xml:space="preserve"> and has reached the age of sixty-five years on or before December thirty-first;</w:t>
          </w:r>
        </w:p>
        <w:p w14:paraId="7ED5B7CA"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23A7B">
            <w:rPr>
              <w:rStyle w:val="scinsertblue"/>
              <w:rFonts w:cs="Times New Roman"/>
              <w:sz w:val="22"/>
              <w:u w:val="none"/>
            </w:rPr>
            <w:tab/>
          </w:r>
          <w:r w:rsidRPr="00B41F53">
            <w:rPr>
              <w:rFonts w:cs="Times New Roman"/>
              <w:sz w:val="22"/>
            </w:rPr>
            <w:tab/>
          </w:r>
          <w:r w:rsidRPr="00B41F53">
            <w:rPr>
              <w:rFonts w:cs="Times New Roman"/>
              <w:sz w:val="22"/>
            </w:rPr>
            <w:tab/>
          </w:r>
          <w:r w:rsidRPr="00B41F53">
            <w:rPr>
              <w:rFonts w:cs="Times New Roman"/>
              <w:sz w:val="22"/>
            </w:rPr>
            <w:tab/>
            <w:t xml:space="preserve">(ii) has been classified as totally and permanently disabled by a state or federal agency having the function of classifying persons;  </w:t>
          </w:r>
          <w:r w:rsidRPr="00B41F53">
            <w:rPr>
              <w:rStyle w:val="scstrikered"/>
              <w:rFonts w:cs="Times New Roman"/>
              <w:sz w:val="22"/>
            </w:rPr>
            <w:t>or</w:t>
          </w:r>
        </w:p>
        <w:p w14:paraId="67F8C980"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523A7B">
            <w:rPr>
              <w:rStyle w:val="scinsertblue"/>
              <w:rFonts w:cs="Times New Roman"/>
              <w:sz w:val="22"/>
              <w:u w:val="none"/>
            </w:rPr>
            <w:tab/>
          </w:r>
          <w:r w:rsidRPr="00B41F53">
            <w:rPr>
              <w:rFonts w:cs="Times New Roman"/>
              <w:sz w:val="22"/>
            </w:rPr>
            <w:tab/>
          </w:r>
          <w:r w:rsidRPr="00B41F53">
            <w:rPr>
              <w:rFonts w:cs="Times New Roman"/>
              <w:sz w:val="22"/>
            </w:rPr>
            <w:tab/>
          </w:r>
          <w:r w:rsidRPr="00B41F53">
            <w:rPr>
              <w:rFonts w:cs="Times New Roman"/>
              <w:sz w:val="22"/>
            </w:rPr>
            <w:tab/>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sidRPr="00B41F53">
            <w:rPr>
              <w:rStyle w:val="scstrikered"/>
              <w:rFonts w:cs="Times New Roman"/>
              <w:sz w:val="22"/>
            </w:rPr>
            <w:t>.</w:t>
          </w:r>
          <w:r w:rsidRPr="00B41F53">
            <w:rPr>
              <w:rStyle w:val="scinsertblue"/>
              <w:rFonts w:cs="Times New Roman"/>
              <w:sz w:val="22"/>
            </w:rPr>
            <w:t>; or</w:t>
          </w:r>
        </w:p>
        <w:p w14:paraId="4E571CEC"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B41F53">
            <w:rPr>
              <w:rStyle w:val="scinsertblue"/>
              <w:rFonts w:cs="Times New Roman"/>
              <w:sz w:val="22"/>
            </w:rPr>
            <w:tab/>
          </w:r>
          <w:r w:rsidRPr="00B41F53">
            <w:rPr>
              <w:rStyle w:val="scinsertblue"/>
              <w:rFonts w:cs="Times New Roman"/>
              <w:sz w:val="22"/>
            </w:rPr>
            <w:tab/>
          </w:r>
          <w:r w:rsidRPr="00B41F53">
            <w:rPr>
              <w:rStyle w:val="scinsertblue"/>
              <w:rFonts w:cs="Times New Roman"/>
              <w:sz w:val="22"/>
            </w:rPr>
            <w:tab/>
          </w:r>
          <w:r w:rsidRPr="00B41F53">
            <w:rPr>
              <w:rStyle w:val="scinsertblue"/>
              <w:rFonts w:cs="Times New Roman"/>
              <w:sz w:val="22"/>
            </w:rPr>
            <w:tab/>
            <w:t>(iv) the person was eligible to claim the exemption provided in this section in property tax year 2025 and remains eligible thereafter.</w:t>
          </w:r>
        </w:p>
        <w:p w14:paraId="7EFD7960"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Style w:val="scinsertblue"/>
              <w:rFonts w:cs="Times New Roman"/>
              <w:sz w:val="22"/>
            </w:rPr>
            <w:tab/>
          </w:r>
          <w:r w:rsidRPr="00B41F53">
            <w:rPr>
              <w:rStyle w:val="scinsertblue"/>
              <w:rFonts w:cs="Times New Roman"/>
              <w:sz w:val="22"/>
            </w:rPr>
            <w:tab/>
          </w:r>
          <w:r w:rsidRPr="00B41F53">
            <w:rPr>
              <w:rStyle w:val="scinsertblue"/>
              <w:rFonts w:cs="Times New Roman"/>
              <w:sz w:val="22"/>
            </w:rPr>
            <w:tab/>
            <w:t>(b) By ordinance, a governing body of a county may increase the exemption allowed by this section, however, any taxes not collected as a result of the increase in the exemption are not eligible for reimbursement.</w:t>
          </w:r>
        </w:p>
        <w:p w14:paraId="5D264A70" w14:textId="77777777" w:rsidR="00AD3B37" w:rsidRPr="00B41F53" w:rsidRDefault="00AD3B37" w:rsidP="00AD3B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12-37-3140 of the S.C. Code is amended to read:</w:t>
          </w:r>
        </w:p>
        <w:p w14:paraId="2102A08D"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12-37-3140.</w:t>
          </w:r>
          <w:r w:rsidRPr="00B41F53">
            <w:rPr>
              <w:rFonts w:cs="Times New Roman"/>
              <w:sz w:val="22"/>
            </w:rPr>
            <w:tab/>
            <w:t xml:space="preserve">(A)(1) For property tax years beginning after </w:t>
          </w:r>
          <w:r w:rsidRPr="00B41F53">
            <w:rPr>
              <w:rStyle w:val="scstrikered"/>
              <w:rFonts w:cs="Times New Roman"/>
              <w:sz w:val="22"/>
            </w:rPr>
            <w:t>2006</w:t>
          </w:r>
          <w:r w:rsidRPr="00B41F53">
            <w:rPr>
              <w:rStyle w:val="scinsertblue"/>
              <w:rFonts w:cs="Times New Roman"/>
              <w:sz w:val="22"/>
            </w:rPr>
            <w:t>2025</w:t>
          </w:r>
          <w:r w:rsidRPr="00B41F53">
            <w:rPr>
              <w:rFonts w:cs="Times New Roman"/>
              <w:sz w:val="22"/>
            </w:rPr>
            <w:t>, the fair market value of real property is its fair market value applicable for the later of:</w:t>
          </w:r>
        </w:p>
        <w:p w14:paraId="7CD61058"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 xml:space="preserve">(a) the base year, as defined in subsection </w:t>
          </w:r>
          <w:r w:rsidRPr="00B41F53">
            <w:rPr>
              <w:rStyle w:val="scstrikered"/>
              <w:rFonts w:cs="Times New Roman"/>
              <w:sz w:val="22"/>
            </w:rPr>
            <w:t>(C)</w:t>
          </w:r>
          <w:r w:rsidRPr="00B41F53">
            <w:rPr>
              <w:rStyle w:val="scinsertblue"/>
              <w:rFonts w:cs="Times New Roman"/>
              <w:sz w:val="22"/>
            </w:rPr>
            <w:t>(B)</w:t>
          </w:r>
          <w:r w:rsidRPr="00B41F53">
            <w:rPr>
              <w:rFonts w:cs="Times New Roman"/>
              <w:sz w:val="22"/>
            </w:rPr>
            <w:t xml:space="preserve"> of this section;</w:t>
          </w:r>
        </w:p>
        <w:p w14:paraId="3B3DF8FB"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(b) December thirty-first of the year in which an assessable transfer of interest has occurred;</w:t>
          </w:r>
        </w:p>
        <w:p w14:paraId="53857625"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(c) as determined on appeal;  or</w:t>
          </w:r>
        </w:p>
        <w:p w14:paraId="421255CA"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lastRenderedPageBreak/>
            <w:tab/>
          </w:r>
          <w:r w:rsidRPr="00B41F53">
            <w:rPr>
              <w:rFonts w:cs="Times New Roman"/>
              <w:sz w:val="22"/>
            </w:rPr>
            <w:tab/>
          </w:r>
          <w:r w:rsidRPr="00B41F53">
            <w:rPr>
              <w:rFonts w:cs="Times New Roman"/>
              <w:sz w:val="22"/>
            </w:rPr>
            <w:tab/>
            <w:t xml:space="preserve">(d) as it may be adjusted as determined in a countywide reassessment program conducted pursuant to Section 12-43-217, but limited to increases in such value as provided in </w:t>
          </w:r>
          <w:r w:rsidRPr="00B41F53">
            <w:rPr>
              <w:rStyle w:val="scstrikered"/>
              <w:rFonts w:cs="Times New Roman"/>
              <w:sz w:val="22"/>
            </w:rPr>
            <w:t>subsection (B)</w:t>
          </w:r>
          <w:r w:rsidRPr="00B41F53">
            <w:rPr>
              <w:rStyle w:val="scinsertblue"/>
              <w:rFonts w:cs="Times New Roman"/>
              <w:sz w:val="22"/>
            </w:rPr>
            <w:t>Article 27</w:t>
          </w:r>
          <w:r w:rsidRPr="00B41F53">
            <w:rPr>
              <w:rFonts w:cs="Times New Roman"/>
              <w:sz w:val="22"/>
            </w:rPr>
            <w:t xml:space="preserve"> of this </w:t>
          </w:r>
          <w:r w:rsidRPr="00B41F53">
            <w:rPr>
              <w:rStyle w:val="scstrikered"/>
              <w:rFonts w:cs="Times New Roman"/>
              <w:sz w:val="22"/>
            </w:rPr>
            <w:t>section</w:t>
          </w:r>
          <w:r w:rsidRPr="00B41F53">
            <w:rPr>
              <w:rStyle w:val="scinsertblue"/>
              <w:rFonts w:cs="Times New Roman"/>
              <w:sz w:val="22"/>
            </w:rPr>
            <w:t>chapter</w:t>
          </w:r>
          <w:r w:rsidRPr="00B41F53">
            <w:rPr>
              <w:rFonts w:cs="Times New Roman"/>
              <w:sz w:val="22"/>
            </w:rPr>
            <w:t>.</w:t>
          </w:r>
        </w:p>
        <w:p w14:paraId="5471F2E2"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(2) To the fair market value of real property as determined at the time provided in item (1) of this subsection, there must be added the fair market value of subsequent improvements and additions to the property.</w:t>
          </w:r>
        </w:p>
        <w:p w14:paraId="327FB366" w14:textId="77777777" w:rsidR="00AD3B37" w:rsidRPr="00B41F53" w:rsidDel="00B34082"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Style w:val="scstrikered"/>
              <w:rFonts w:cs="Times New Roman"/>
              <w:sz w:val="22"/>
            </w:rPr>
            <w:tab/>
            <w:t>(B) Any increase in the fair market value of real property attributable to the periodic countywide appraisal and equalization program implemented pursuant to Section 12-43-217 is limited to fifteen percent within a five-year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14:paraId="68122E16"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sz w:val="22"/>
            </w:rPr>
            <w:t>(C)</w:t>
          </w:r>
          <w:r w:rsidRPr="00B41F53">
            <w:rPr>
              <w:rStyle w:val="scinsertblue"/>
              <w:rFonts w:cs="Times New Roman"/>
              <w:sz w:val="22"/>
            </w:rPr>
            <w:t>(B)</w:t>
          </w:r>
          <w:r w:rsidRPr="00B41F53">
            <w:rPr>
              <w:rFonts w:cs="Times New Roman"/>
              <w:sz w:val="22"/>
            </w:rPr>
            <w:t xml:space="preserve"> For purposes of determining a “base year” fair market value pursuant to this section, the fair market value of real property is its appraised value applicable for property tax year 2007.</w:t>
          </w:r>
        </w:p>
        <w:p w14:paraId="1C7F00A0"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sz w:val="22"/>
            </w:rPr>
            <w:t>(D)</w:t>
          </w:r>
          <w:r w:rsidRPr="00B41F53">
            <w:rPr>
              <w:rStyle w:val="scinsertblue"/>
              <w:rFonts w:cs="Times New Roman"/>
              <w:sz w:val="22"/>
            </w:rPr>
            <w:t>(C)</w:t>
          </w:r>
          <w:r w:rsidRPr="00B41F53">
            <w:rPr>
              <w:rFonts w:cs="Times New Roman"/>
              <w:sz w:val="22"/>
            </w:rPr>
            <w:t xml:space="preserve"> Real property valued by the unit valuation concept is excluded from the limits provided pursuant to subsection (B) of this section.</w:t>
          </w:r>
        </w:p>
        <w:p w14:paraId="4F47AC8D"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sz w:val="22"/>
            </w:rPr>
            <w:t>(E)</w:t>
          </w:r>
          <w:r w:rsidRPr="00B41F53">
            <w:rPr>
              <w:rStyle w:val="scinsertblue"/>
              <w:rFonts w:cs="Times New Roman"/>
              <w:sz w:val="22"/>
            </w:rPr>
            <w:t>(D)</w:t>
          </w:r>
          <w:r w:rsidRPr="00B41F53">
            <w:rPr>
              <w:rFonts w:cs="Times New Roman"/>
              <w:sz w:val="22"/>
            </w:rPr>
            <w:t xml:space="preserve"> Value attributable to additions and improvements, and changes in value resulting from assessable transfers of interest occurring in a property tax year are first subject to property tax in the following tax year except as provided pursuant to Section 12-37-670(B).</w:t>
          </w:r>
        </w:p>
        <w:p w14:paraId="0BB3806E" w14:textId="77777777" w:rsidR="00AD3B37" w:rsidRPr="00B41F53" w:rsidRDefault="00AD3B37" w:rsidP="00AD3B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Chapter 37, Title 12 of the S.C. Code is amended by adding:</w:t>
          </w:r>
        </w:p>
        <w:p w14:paraId="0052C253"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B41F53">
            <w:rPr>
              <w:rStyle w:val="scinsert"/>
              <w:rFonts w:cs="Times New Roman"/>
              <w:sz w:val="22"/>
            </w:rPr>
            <w:tab/>
          </w:r>
          <w:r w:rsidRPr="00B41F53">
            <w:rPr>
              <w:rFonts w:cs="Times New Roman"/>
              <w:sz w:val="22"/>
            </w:rPr>
            <w:t>Article 27</w:t>
          </w:r>
        </w:p>
        <w:p w14:paraId="01F58CC6"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B41F53">
            <w:rPr>
              <w:rStyle w:val="scinsert"/>
              <w:rFonts w:cs="Times New Roman"/>
              <w:sz w:val="22"/>
            </w:rPr>
            <w:tab/>
          </w:r>
          <w:r w:rsidRPr="00B41F53">
            <w:rPr>
              <w:rFonts w:cs="Times New Roman"/>
              <w:sz w:val="22"/>
            </w:rPr>
            <w:t>Taxpayer Transparency and Infrastructure Accountability</w:t>
          </w:r>
        </w:p>
        <w:p w14:paraId="44263843"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12-37-3310.</w:t>
          </w:r>
          <w:r w:rsidRPr="00B41F53">
            <w:rPr>
              <w:rFonts w:cs="Times New Roman"/>
              <w:sz w:val="22"/>
            </w:rPr>
            <w:tab/>
            <w:t>For the purposes of this article, “eligible new growth” means the fair market value of all new construction, improvements, and property subject to an assessable transfer of interest during the preceding year.</w:t>
          </w:r>
        </w:p>
        <w:p w14:paraId="09492A43"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12-37-3320.</w:t>
          </w:r>
          <w:r w:rsidRPr="00B41F53">
            <w:rPr>
              <w:rFonts w:cs="Times New Roman"/>
              <w:sz w:val="22"/>
            </w:rPr>
            <w:tab/>
            <w:t>(A) In conjunction with the quadrennial reassessment, the county auditor in each county shall calculate a certified revenue-neutral rate for each taxing entity with the county. The rate shall be the millage required to generate the same total property tax revenue as the preceding year based solely on the assessed value of preexisting property. The county auditor shall exclude the value of all eligible new growth from the calculation’s denominator.</w:t>
          </w:r>
        </w:p>
        <w:p w14:paraId="56E70E47"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lastRenderedPageBreak/>
            <w:tab/>
            <w:t>(B) Taxing entities may apply the current millage rate to eligible new growth to capture incremental revenue, which shall be prioritized for infrastructure and emergency services necessitated by the new growth.</w:t>
          </w:r>
        </w:p>
        <w:p w14:paraId="791B8DA2"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12-37-3330.</w:t>
          </w:r>
          <w:r w:rsidRPr="00B41F53">
            <w:rPr>
              <w:rFonts w:cs="Times New Roman"/>
              <w:sz w:val="22"/>
            </w:rPr>
            <w:tab/>
            <w:t>(A) If a taxing entity proposes a millage exceeding the certified revenue-neutral rate, the taxing entity must provide direct-mail notice to every affected property owner. The notice must include a bill-to-bill comparison of the property owner’s taxes at the neutral rate to the proposed rate.</w:t>
          </w:r>
        </w:p>
        <w:p w14:paraId="311589DF"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(B) A proposed millage exceeding the certified revenue-neutral rate may not be imposed by a taxing entity without a public, recorded vote following a separate public hearing concerning the proposed rate.</w:t>
          </w:r>
        </w:p>
        <w:p w14:paraId="2256F9F8" w14:textId="77777777" w:rsidR="00AD3B37" w:rsidRPr="00B41F53" w:rsidRDefault="00AD3B37" w:rsidP="00AD3B3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(C) At least thirty days prior to voting to impose a proposed millage in excess of the certified revenue-neutral rate, the taxing entity proposing the excess millage shall hold a public hearing concerning the proposed millage. The date, time, and location of the public hearing must be included in the direct-mail notice required pursuant to subsection (A) and must be posted in a prominent place on the taxing entity’s website.</w:t>
          </w:r>
        </w:p>
        <w:p w14:paraId="7DC05D48" w14:textId="77777777" w:rsidR="00AD3B37" w:rsidRPr="00B41F53" w:rsidRDefault="00AD3B37" w:rsidP="00AD3B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11-11-150(A)(1) and (2) of the S.C. Code is amended to read:</w:t>
          </w:r>
        </w:p>
        <w:p w14:paraId="57C78A37"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(A) In calculating estimated state individual and corporate income tax revenues for a fiscal year the Board of Economic Advisors shall deduct amounts sufficient to pay the reimbursement required pursuant to:</w:t>
          </w:r>
        </w:p>
        <w:p w14:paraId="1D0E51F3"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 xml:space="preserve">(1) </w:t>
          </w:r>
          <w:r w:rsidRPr="00B41F53">
            <w:rPr>
              <w:rStyle w:val="scstrikered"/>
              <w:rFonts w:cs="Times New Roman"/>
              <w:sz w:val="22"/>
            </w:rPr>
            <w:t>Reserved</w:t>
          </w:r>
          <w:r w:rsidRPr="00B41F53">
            <w:rPr>
              <w:rStyle w:val="scinsertblue"/>
              <w:rFonts w:cs="Times New Roman"/>
              <w:sz w:val="22"/>
            </w:rPr>
            <w:t>Section 12-37-270 for the homestead exemption for persons between the ages of eighteen and thirty, but not including the portion attributable to school operating millage pursuant to Section 12-37-253</w:t>
          </w:r>
          <w:r w:rsidRPr="00B41F53">
            <w:rPr>
              <w:rFonts w:cs="Times New Roman"/>
              <w:sz w:val="22"/>
            </w:rPr>
            <w:t>;</w:t>
          </w:r>
        </w:p>
        <w:p w14:paraId="496A9551"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(2) Section 12-37-270 for the homestead exemption for persons over age sixty-five or disabled, but not including the portion attributable to school operating millage</w:t>
          </w:r>
          <w:r w:rsidRPr="00B41F53">
            <w:rPr>
              <w:rStyle w:val="scinsertblue"/>
              <w:rFonts w:cs="Times New Roman"/>
              <w:sz w:val="22"/>
            </w:rPr>
            <w:t xml:space="preserve"> pursuant to Section 12-37-250</w:t>
          </w:r>
          <w:r w:rsidRPr="00B41F53">
            <w:rPr>
              <w:rFonts w:cs="Times New Roman"/>
              <w:sz w:val="22"/>
            </w:rPr>
            <w:t>;</w:t>
          </w:r>
        </w:p>
        <w:p w14:paraId="18EF2D8E" w14:textId="77777777" w:rsidR="00AD3B37" w:rsidRPr="00B41F53" w:rsidRDefault="00AD3B37" w:rsidP="00AD3B3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12-37-270(A) of the S.C. Code is amended to read:</w:t>
          </w:r>
        </w:p>
        <w:p w14:paraId="2AB34DFE" w14:textId="77777777" w:rsidR="00AD3B37" w:rsidRPr="00B41F53" w:rsidRDefault="00AD3B37" w:rsidP="00AD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(A) As provided in Section 11-11-150,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12-37-250</w:t>
          </w:r>
          <w:r w:rsidRPr="00B41F53">
            <w:rPr>
              <w:rStyle w:val="scinsertblue"/>
              <w:rFonts w:cs="Times New Roman"/>
              <w:sz w:val="22"/>
            </w:rPr>
            <w:t xml:space="preserve"> and Section 12-37-253 for the property tax year beginning after 2025</w:t>
          </w:r>
          <w:r w:rsidRPr="00B41F53">
            <w:rPr>
              <w:rFonts w:cs="Times New Roman"/>
              <w:sz w:val="22"/>
            </w:rPr>
            <w:t>.</w:t>
          </w:r>
          <w:r w:rsidRPr="00B41F53">
            <w:rPr>
              <w:rStyle w:val="scinsertblue"/>
              <w:rFonts w:cs="Times New Roman"/>
              <w:sz w:val="22"/>
            </w:rPr>
            <w:t xml:space="preserve"> Thereafter, the reimbursement rate shall decrease by ten percentage points each property </w:t>
          </w:r>
          <w:r w:rsidRPr="00B41F53">
            <w:rPr>
              <w:rStyle w:val="scinsertblue"/>
              <w:rFonts w:cs="Times New Roman"/>
              <w:sz w:val="22"/>
            </w:rPr>
            <w:lastRenderedPageBreak/>
            <w:t>tax year, calculated from the initial reimbursement rate of one hundred percent, until the reimbursement rate equals fifty percent.</w:t>
          </w:r>
          <w:r w:rsidRPr="00B41F53">
            <w:rPr>
              <w:rFonts w:cs="Times New Roman"/>
              <w:sz w:val="22"/>
            </w:rPr>
            <w:t xml:space="preserve">  The department also annually, from the trust fund, shall pay to the governing body of the municipality in which the dwelling is situate a sum equal to the amount of taxes that was not collected for the municipality by reason of the exemption provided for in Section 12-37-250</w:t>
          </w:r>
          <w:r w:rsidRPr="00B41F53">
            <w:rPr>
              <w:rStyle w:val="scinsertblue"/>
              <w:rFonts w:cs="Times New Roman"/>
              <w:sz w:val="22"/>
            </w:rPr>
            <w:t xml:space="preserve"> and Section 12-37-253 property tax years beginning after 2025. Thereafter, the reimbursement rate shall decrease by ten percentage points each property tax year, calculated from the initial reimbursement rate of one hundred percent, until the reimbursement rate equals fifty percent</w:t>
          </w:r>
          <w:r w:rsidRPr="00B41F53">
            <w:rPr>
              <w:rFonts w:cs="Times New Roman"/>
              <w:sz w:val="22"/>
            </w:rPr>
            <w:t>.  However, no reimbursement must be paid pursuant to this section for revenue for school operations not collected because of the exemption allowed pursuant to Section 12-37-250.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sdtContent>
    </w:sdt>
    <w:p w14:paraId="3BC3E5F6" w14:textId="77777777" w:rsidR="00AD3B37" w:rsidRPr="00B41F53" w:rsidRDefault="00AD3B37" w:rsidP="00AD3B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1F53">
        <w:rPr>
          <w:rFonts w:cs="Times New Roman"/>
          <w:sz w:val="22"/>
        </w:rPr>
        <w:tab/>
        <w:t>Renumber sections to conform.</w:t>
      </w:r>
    </w:p>
    <w:p w14:paraId="6559DC4A" w14:textId="77777777" w:rsidR="00AD3B37" w:rsidRDefault="00AD3B37" w:rsidP="00AD3B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1F53">
        <w:rPr>
          <w:rFonts w:cs="Times New Roman"/>
          <w:sz w:val="22"/>
        </w:rPr>
        <w:tab/>
        <w:t>Amend title to conform.</w:t>
      </w:r>
    </w:p>
    <w:p w14:paraId="4364FF7D" w14:textId="77777777" w:rsidR="00AD3B37" w:rsidRPr="00B41F53" w:rsidRDefault="00AD3B37" w:rsidP="00AD3B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AA3AE0" w14:textId="77777777" w:rsidR="00AD3B37" w:rsidRDefault="00AD3B37" w:rsidP="00AD3B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3496F5EC" w14:textId="6F7ABF86" w:rsidR="00895583" w:rsidRDefault="00DB0A29">
      <w:pPr>
        <w:pStyle w:val="Header"/>
        <w:tabs>
          <w:tab w:val="clear" w:pos="8640"/>
          <w:tab w:val="left" w:pos="4320"/>
        </w:tabs>
      </w:pPr>
      <w:r>
        <w:tab/>
      </w:r>
    </w:p>
    <w:p w14:paraId="02AB5799" w14:textId="414489AF" w:rsidR="00DB0A29" w:rsidRDefault="00DB0A29">
      <w:pPr>
        <w:pStyle w:val="Header"/>
        <w:tabs>
          <w:tab w:val="clear" w:pos="8640"/>
          <w:tab w:val="left" w:pos="4320"/>
        </w:tabs>
      </w:pPr>
      <w:r>
        <w:tab/>
        <w:t>On motion of Senator BENNETT, with unanimous consent, Amendment No. 3 was withdrawn.</w:t>
      </w:r>
    </w:p>
    <w:p w14:paraId="5058F69F" w14:textId="77777777" w:rsidR="00DB0A29" w:rsidRDefault="00DB0A29">
      <w:pPr>
        <w:pStyle w:val="Header"/>
        <w:tabs>
          <w:tab w:val="clear" w:pos="8640"/>
          <w:tab w:val="left" w:pos="4320"/>
        </w:tabs>
      </w:pPr>
    </w:p>
    <w:p w14:paraId="450E7DF2" w14:textId="75323C3D" w:rsidR="00DB74A4" w:rsidRDefault="00D655A9">
      <w:pPr>
        <w:pStyle w:val="Header"/>
        <w:tabs>
          <w:tab w:val="clear" w:pos="8640"/>
          <w:tab w:val="left" w:pos="4320"/>
        </w:tabs>
      </w:pPr>
      <w:r>
        <w:tab/>
        <w:t xml:space="preserve">Debate was interrupted by adjournment. </w:t>
      </w:r>
    </w:p>
    <w:p w14:paraId="1B82A2CB" w14:textId="77777777" w:rsidR="00D655A9" w:rsidRDefault="00D655A9">
      <w:pPr>
        <w:pStyle w:val="Header"/>
        <w:tabs>
          <w:tab w:val="clear" w:pos="8640"/>
          <w:tab w:val="left" w:pos="4320"/>
        </w:tabs>
      </w:pPr>
    </w:p>
    <w:p w14:paraId="15680273" w14:textId="107A8B1C" w:rsidR="002331BD" w:rsidRDefault="002331BD">
      <w:pPr>
        <w:pStyle w:val="Header"/>
        <w:tabs>
          <w:tab w:val="clear" w:pos="8640"/>
          <w:tab w:val="left" w:pos="4320"/>
        </w:tabs>
        <w:jc w:val="center"/>
        <w:rPr>
          <w:b/>
        </w:rPr>
      </w:pPr>
      <w:r>
        <w:rPr>
          <w:b/>
        </w:rPr>
        <w:t>REPORT</w:t>
      </w:r>
    </w:p>
    <w:p w14:paraId="0028EB09" w14:textId="77777777" w:rsidR="002331BD" w:rsidRDefault="002331BD">
      <w:pPr>
        <w:pStyle w:val="Header"/>
        <w:tabs>
          <w:tab w:val="clear" w:pos="8640"/>
          <w:tab w:val="left" w:pos="4320"/>
        </w:tabs>
        <w:jc w:val="center"/>
        <w:rPr>
          <w:b/>
        </w:rPr>
      </w:pPr>
    </w:p>
    <w:p w14:paraId="4C588DEA" w14:textId="77777777" w:rsidR="002331BD" w:rsidRPr="00087A52" w:rsidRDefault="002331BD" w:rsidP="002331BD">
      <w:pPr>
        <w:jc w:val="center"/>
        <w:rPr>
          <w:b/>
          <w:i/>
          <w:szCs w:val="22"/>
        </w:rPr>
      </w:pPr>
      <w:r w:rsidRPr="00087A52">
        <w:rPr>
          <w:b/>
          <w:i/>
          <w:szCs w:val="22"/>
        </w:rPr>
        <w:t>State Regulation of Public Utilities Review Committee</w:t>
      </w:r>
    </w:p>
    <w:p w14:paraId="7C492FE8" w14:textId="290E668F" w:rsidR="002331BD" w:rsidRPr="00087A52" w:rsidRDefault="002331BD" w:rsidP="002331BD">
      <w:pPr>
        <w:rPr>
          <w:i/>
          <w:sz w:val="16"/>
          <w:szCs w:val="16"/>
        </w:rPr>
      </w:pPr>
      <w:r w:rsidRPr="00087A52">
        <w:rPr>
          <w:i/>
          <w:sz w:val="16"/>
          <w:szCs w:val="16"/>
        </w:rPr>
        <w:t>Sen. Thomas C. Alexander, Chairman</w:t>
      </w:r>
      <w:r w:rsidRPr="00087A52">
        <w:rPr>
          <w:i/>
          <w:sz w:val="16"/>
          <w:szCs w:val="16"/>
        </w:rPr>
        <w:tab/>
      </w:r>
      <w:r>
        <w:rPr>
          <w:i/>
          <w:sz w:val="16"/>
          <w:szCs w:val="16"/>
        </w:rPr>
        <w:tab/>
      </w:r>
      <w:r>
        <w:rPr>
          <w:i/>
          <w:sz w:val="16"/>
          <w:szCs w:val="16"/>
        </w:rPr>
        <w:tab/>
      </w:r>
      <w:r w:rsidR="003058EC">
        <w:rPr>
          <w:i/>
          <w:sz w:val="16"/>
          <w:szCs w:val="16"/>
        </w:rPr>
        <w:tab/>
      </w:r>
      <w:r w:rsidR="003058EC">
        <w:rPr>
          <w:i/>
          <w:sz w:val="16"/>
          <w:szCs w:val="16"/>
        </w:rPr>
        <w:tab/>
      </w:r>
      <w:r w:rsidR="003058EC">
        <w:rPr>
          <w:i/>
          <w:sz w:val="16"/>
          <w:szCs w:val="16"/>
        </w:rPr>
        <w:tab/>
      </w:r>
      <w:r w:rsidR="003058EC">
        <w:rPr>
          <w:i/>
          <w:sz w:val="16"/>
          <w:szCs w:val="16"/>
        </w:rPr>
        <w:tab/>
      </w:r>
      <w:r w:rsidR="003058EC">
        <w:rPr>
          <w:i/>
          <w:sz w:val="16"/>
          <w:szCs w:val="16"/>
        </w:rPr>
        <w:tab/>
      </w:r>
      <w:r w:rsidRPr="00087A52">
        <w:rPr>
          <w:i/>
          <w:sz w:val="16"/>
          <w:szCs w:val="16"/>
        </w:rPr>
        <w:t>Breeden John</w:t>
      </w:r>
    </w:p>
    <w:p w14:paraId="1EBFD8AF" w14:textId="28815724" w:rsidR="002331BD" w:rsidRPr="00087A52" w:rsidRDefault="002331BD" w:rsidP="002331BD">
      <w:pPr>
        <w:rPr>
          <w:i/>
          <w:sz w:val="16"/>
          <w:szCs w:val="16"/>
        </w:rPr>
      </w:pPr>
      <w:r w:rsidRPr="00087A52">
        <w:rPr>
          <w:i/>
          <w:sz w:val="16"/>
          <w:szCs w:val="16"/>
        </w:rPr>
        <w:t>Rep. William G. Herbkersman, Vice Chairman</w:t>
      </w:r>
      <w:r w:rsidRPr="00087A52">
        <w:rPr>
          <w:i/>
          <w:sz w:val="16"/>
          <w:szCs w:val="16"/>
        </w:rPr>
        <w:tab/>
      </w:r>
      <w:r>
        <w:rPr>
          <w:i/>
          <w:sz w:val="16"/>
          <w:szCs w:val="16"/>
        </w:rPr>
        <w:tab/>
      </w:r>
      <w:r w:rsidR="003058EC">
        <w:rPr>
          <w:i/>
          <w:sz w:val="16"/>
          <w:szCs w:val="16"/>
        </w:rPr>
        <w:tab/>
      </w:r>
      <w:r w:rsidR="003058EC">
        <w:rPr>
          <w:i/>
          <w:sz w:val="16"/>
          <w:szCs w:val="16"/>
        </w:rPr>
        <w:tab/>
      </w:r>
      <w:r w:rsidR="003058EC">
        <w:rPr>
          <w:i/>
          <w:sz w:val="16"/>
          <w:szCs w:val="16"/>
        </w:rPr>
        <w:tab/>
      </w:r>
      <w:r w:rsidR="003058EC">
        <w:rPr>
          <w:i/>
          <w:sz w:val="16"/>
          <w:szCs w:val="16"/>
        </w:rPr>
        <w:tab/>
      </w:r>
      <w:r w:rsidRPr="00087A52">
        <w:rPr>
          <w:i/>
          <w:sz w:val="16"/>
          <w:szCs w:val="16"/>
        </w:rPr>
        <w:t>Committee Counsel</w:t>
      </w:r>
    </w:p>
    <w:p w14:paraId="40E87FBA" w14:textId="77777777" w:rsidR="002331BD" w:rsidRPr="00DF5C37" w:rsidRDefault="002331BD" w:rsidP="002331BD">
      <w:pPr>
        <w:rPr>
          <w:i/>
          <w:noProof/>
          <w:sz w:val="16"/>
          <w:szCs w:val="16"/>
        </w:rPr>
      </w:pPr>
      <w:r>
        <w:rPr>
          <w:i/>
          <w:noProof/>
          <w:sz w:val="16"/>
          <w:szCs w:val="16"/>
        </w:rPr>
        <w:drawing>
          <wp:anchor distT="0" distB="0" distL="114300" distR="114300" simplePos="0" relativeHeight="251659264" behindDoc="1" locked="0" layoutInCell="1" allowOverlap="1" wp14:anchorId="1C01FE12" wp14:editId="50A4B6CB">
            <wp:simplePos x="0" y="0"/>
            <wp:positionH relativeFrom="margin">
              <wp:align>center</wp:align>
            </wp:positionH>
            <wp:positionV relativeFrom="paragraph">
              <wp:posOffset>62230</wp:posOffset>
            </wp:positionV>
            <wp:extent cx="787281" cy="790575"/>
            <wp:effectExtent l="0" t="0" r="0" b="0"/>
            <wp:wrapNone/>
            <wp:docPr id="1607981462"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81462" name="Picture 1" descr="A picture containing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281" cy="790575"/>
                    </a:xfrm>
                    <a:prstGeom prst="rect">
                      <a:avLst/>
                    </a:prstGeom>
                    <a:noFill/>
                  </pic:spPr>
                </pic:pic>
              </a:graphicData>
            </a:graphic>
            <wp14:sizeRelH relativeFrom="page">
              <wp14:pctWidth>0</wp14:pctWidth>
            </wp14:sizeRelH>
            <wp14:sizeRelV relativeFrom="page">
              <wp14:pctHeight>0</wp14:pctHeight>
            </wp14:sizeRelV>
          </wp:anchor>
        </w:drawing>
      </w:r>
      <w:r w:rsidRPr="00DF5C37">
        <w:rPr>
          <w:i/>
          <w:noProof/>
          <w:sz w:val="16"/>
          <w:szCs w:val="16"/>
        </w:rPr>
        <w:t>Rep. Gil Gatch</w:t>
      </w:r>
    </w:p>
    <w:p w14:paraId="3278C75B" w14:textId="04F8B5BB" w:rsidR="002331BD" w:rsidRPr="00DF5C37" w:rsidRDefault="002331BD" w:rsidP="002331BD">
      <w:pPr>
        <w:rPr>
          <w:i/>
          <w:noProof/>
          <w:sz w:val="16"/>
          <w:szCs w:val="16"/>
        </w:rPr>
      </w:pPr>
      <w:r w:rsidRPr="00DF5C37">
        <w:rPr>
          <w:i/>
          <w:noProof/>
          <w:sz w:val="16"/>
          <w:szCs w:val="16"/>
        </w:rPr>
        <w:t>Sen. C. Bradley Hutto</w:t>
      </w:r>
      <w:r>
        <w:rPr>
          <w:i/>
          <w:noProof/>
          <w:sz w:val="16"/>
          <w:szCs w:val="16"/>
        </w:rPr>
        <w:tab/>
      </w:r>
      <w:r>
        <w:rPr>
          <w:i/>
          <w:noProof/>
          <w:sz w:val="16"/>
          <w:szCs w:val="16"/>
        </w:rPr>
        <w:tab/>
      </w:r>
      <w:r>
        <w:rPr>
          <w:i/>
          <w:noProof/>
          <w:sz w:val="16"/>
          <w:szCs w:val="16"/>
        </w:rPr>
        <w:tab/>
      </w:r>
      <w:r>
        <w:rPr>
          <w:i/>
          <w:noProof/>
          <w:sz w:val="16"/>
          <w:szCs w:val="16"/>
        </w:rPr>
        <w:tab/>
      </w:r>
      <w:r w:rsidRPr="00DF5C37">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Pr="00DF5C37">
        <w:rPr>
          <w:i/>
          <w:noProof/>
          <w:sz w:val="16"/>
          <w:szCs w:val="16"/>
        </w:rPr>
        <w:t>Bryan Triplett</w:t>
      </w:r>
    </w:p>
    <w:p w14:paraId="5E84BE28" w14:textId="54607C82" w:rsidR="002331BD" w:rsidRPr="00DF5C37" w:rsidRDefault="002331BD" w:rsidP="002331BD">
      <w:pPr>
        <w:rPr>
          <w:i/>
          <w:noProof/>
          <w:sz w:val="16"/>
          <w:szCs w:val="16"/>
        </w:rPr>
      </w:pPr>
      <w:r w:rsidRPr="00DF5C37">
        <w:rPr>
          <w:i/>
          <w:noProof/>
          <w:sz w:val="16"/>
          <w:szCs w:val="16"/>
        </w:rPr>
        <w:t>Regina Lewis</w:t>
      </w:r>
      <w:r w:rsidRPr="00DF5C37">
        <w:rPr>
          <w:i/>
          <w:noProof/>
          <w:sz w:val="16"/>
          <w:szCs w:val="16"/>
        </w:rPr>
        <w:tab/>
      </w:r>
      <w:r>
        <w:rPr>
          <w:i/>
          <w:noProof/>
          <w:sz w:val="16"/>
          <w:szCs w:val="16"/>
        </w:rPr>
        <w:tab/>
      </w:r>
      <w:r>
        <w:rPr>
          <w:i/>
          <w:noProof/>
          <w:sz w:val="16"/>
          <w:szCs w:val="16"/>
        </w:rPr>
        <w:tab/>
      </w:r>
      <w:r>
        <w:rPr>
          <w:i/>
          <w:noProof/>
          <w:sz w:val="16"/>
          <w:szCs w:val="16"/>
        </w:rPr>
        <w:tab/>
      </w:r>
      <w:r>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003058EC">
        <w:rPr>
          <w:i/>
          <w:noProof/>
          <w:sz w:val="16"/>
          <w:szCs w:val="16"/>
        </w:rPr>
        <w:tab/>
      </w:r>
      <w:r w:rsidRPr="00DF5C37">
        <w:rPr>
          <w:i/>
          <w:noProof/>
          <w:sz w:val="16"/>
          <w:szCs w:val="16"/>
        </w:rPr>
        <w:t>Committee Counsel</w:t>
      </w:r>
    </w:p>
    <w:p w14:paraId="257FE50A" w14:textId="77777777" w:rsidR="002331BD" w:rsidRPr="00DF5C37" w:rsidRDefault="002331BD" w:rsidP="002331BD">
      <w:pPr>
        <w:rPr>
          <w:i/>
          <w:noProof/>
          <w:sz w:val="16"/>
          <w:szCs w:val="16"/>
        </w:rPr>
      </w:pPr>
      <w:r w:rsidRPr="00DF5C37">
        <w:rPr>
          <w:i/>
          <w:noProof/>
          <w:sz w:val="16"/>
          <w:szCs w:val="16"/>
        </w:rPr>
        <w:t>Floyd Nicholson</w:t>
      </w:r>
    </w:p>
    <w:p w14:paraId="368288AD" w14:textId="77777777" w:rsidR="002331BD" w:rsidRPr="00DF5C37" w:rsidRDefault="002331BD" w:rsidP="002331BD">
      <w:pPr>
        <w:rPr>
          <w:i/>
          <w:noProof/>
          <w:sz w:val="16"/>
          <w:szCs w:val="16"/>
        </w:rPr>
      </w:pPr>
      <w:r w:rsidRPr="00DF5C37">
        <w:rPr>
          <w:i/>
          <w:noProof/>
          <w:sz w:val="16"/>
          <w:szCs w:val="16"/>
        </w:rPr>
        <w:t>Sen. Luke A. Rankin, Sr.</w:t>
      </w:r>
    </w:p>
    <w:p w14:paraId="48C218BC" w14:textId="77777777" w:rsidR="002331BD" w:rsidRPr="00DF5C37" w:rsidRDefault="002331BD" w:rsidP="002331BD">
      <w:pPr>
        <w:rPr>
          <w:i/>
          <w:noProof/>
          <w:sz w:val="16"/>
          <w:szCs w:val="16"/>
        </w:rPr>
      </w:pPr>
      <w:r w:rsidRPr="00DF5C37">
        <w:rPr>
          <w:i/>
          <w:noProof/>
          <w:sz w:val="16"/>
          <w:szCs w:val="16"/>
        </w:rPr>
        <w:t>Rep. J. Todd Rutherford</w:t>
      </w:r>
    </w:p>
    <w:p w14:paraId="593BAD80" w14:textId="77777777" w:rsidR="002331BD" w:rsidRPr="00DF5C37" w:rsidRDefault="002331BD" w:rsidP="002331BD">
      <w:pPr>
        <w:rPr>
          <w:i/>
          <w:noProof/>
          <w:sz w:val="16"/>
          <w:szCs w:val="16"/>
        </w:rPr>
      </w:pPr>
      <w:r w:rsidRPr="00DF5C37">
        <w:rPr>
          <w:i/>
          <w:noProof/>
          <w:sz w:val="16"/>
          <w:szCs w:val="16"/>
        </w:rPr>
        <w:t>Regina Lewis</w:t>
      </w:r>
    </w:p>
    <w:p w14:paraId="617BF318" w14:textId="77777777" w:rsidR="002331BD" w:rsidRDefault="002331BD" w:rsidP="002331BD">
      <w:pPr>
        <w:rPr>
          <w:i/>
          <w:sz w:val="16"/>
          <w:szCs w:val="16"/>
        </w:rPr>
      </w:pPr>
    </w:p>
    <w:p w14:paraId="61FFDA81" w14:textId="77777777" w:rsidR="002331BD" w:rsidRPr="003058EC" w:rsidRDefault="002331BD" w:rsidP="002331BD">
      <w:pPr>
        <w:jc w:val="center"/>
        <w:rPr>
          <w:iCs/>
          <w:szCs w:val="22"/>
        </w:rPr>
      </w:pPr>
      <w:r w:rsidRPr="003058EC">
        <w:rPr>
          <w:iCs/>
          <w:szCs w:val="22"/>
        </w:rPr>
        <w:lastRenderedPageBreak/>
        <w:t>Post Office Box 142</w:t>
      </w:r>
    </w:p>
    <w:p w14:paraId="2F6E69EB" w14:textId="77777777" w:rsidR="002331BD" w:rsidRPr="003058EC" w:rsidRDefault="002331BD" w:rsidP="002331BD">
      <w:pPr>
        <w:jc w:val="center"/>
        <w:rPr>
          <w:iCs/>
          <w:szCs w:val="22"/>
        </w:rPr>
      </w:pPr>
      <w:r w:rsidRPr="003058EC">
        <w:rPr>
          <w:iCs/>
          <w:szCs w:val="22"/>
        </w:rPr>
        <w:t>Columbia, South Carolina 29202</w:t>
      </w:r>
    </w:p>
    <w:p w14:paraId="39E23B28" w14:textId="77777777" w:rsidR="002331BD" w:rsidRPr="003058EC" w:rsidRDefault="002331BD" w:rsidP="002331BD">
      <w:pPr>
        <w:jc w:val="center"/>
        <w:rPr>
          <w:iCs/>
          <w:szCs w:val="22"/>
        </w:rPr>
      </w:pPr>
      <w:r w:rsidRPr="003058EC">
        <w:rPr>
          <w:iCs/>
          <w:szCs w:val="22"/>
        </w:rPr>
        <w:t>(803) 212-6216</w:t>
      </w:r>
    </w:p>
    <w:p w14:paraId="37043EC1" w14:textId="77777777" w:rsidR="002331BD" w:rsidRPr="00087A52" w:rsidRDefault="002331BD" w:rsidP="002331BD">
      <w:pPr>
        <w:rPr>
          <w:i/>
        </w:rPr>
      </w:pPr>
    </w:p>
    <w:p w14:paraId="38E8480F" w14:textId="77777777" w:rsidR="002331BD" w:rsidRPr="00555986" w:rsidRDefault="002331BD" w:rsidP="002331BD">
      <w:pPr>
        <w:jc w:val="center"/>
      </w:pPr>
      <w:r>
        <w:t>February 11, 2026</w:t>
      </w:r>
    </w:p>
    <w:p w14:paraId="4221280A" w14:textId="77777777" w:rsidR="002331BD" w:rsidRDefault="002331BD" w:rsidP="002331BD">
      <w:pPr>
        <w:jc w:val="center"/>
      </w:pPr>
    </w:p>
    <w:p w14:paraId="0D09D124" w14:textId="77777777" w:rsidR="002331BD" w:rsidRPr="00555986" w:rsidRDefault="002331BD" w:rsidP="002331BD">
      <w:pPr>
        <w:ind w:right="-360"/>
        <w:rPr>
          <w:iCs/>
          <w:szCs w:val="24"/>
        </w:rPr>
      </w:pPr>
      <w:r w:rsidRPr="00555986">
        <w:rPr>
          <w:iCs/>
          <w:szCs w:val="24"/>
        </w:rPr>
        <w:t>Members of the South Carolina General Assembly</w:t>
      </w:r>
    </w:p>
    <w:p w14:paraId="4CA90CD2" w14:textId="77777777" w:rsidR="002331BD" w:rsidRPr="00555986" w:rsidRDefault="002331BD" w:rsidP="002331BD">
      <w:pPr>
        <w:ind w:right="-360"/>
        <w:rPr>
          <w:szCs w:val="24"/>
        </w:rPr>
      </w:pPr>
      <w:r w:rsidRPr="00555986">
        <w:rPr>
          <w:szCs w:val="24"/>
        </w:rPr>
        <w:t>Columbia, South Carolina</w:t>
      </w:r>
    </w:p>
    <w:p w14:paraId="0C5DBDB7" w14:textId="77777777" w:rsidR="002331BD" w:rsidRPr="00555986" w:rsidRDefault="002331BD" w:rsidP="002331BD">
      <w:pPr>
        <w:ind w:right="-360"/>
        <w:rPr>
          <w:szCs w:val="24"/>
        </w:rPr>
      </w:pPr>
    </w:p>
    <w:p w14:paraId="0343DEC4" w14:textId="77777777" w:rsidR="002331BD" w:rsidRPr="00555986" w:rsidRDefault="002331BD" w:rsidP="002331BD">
      <w:pPr>
        <w:ind w:right="-360"/>
        <w:rPr>
          <w:szCs w:val="24"/>
        </w:rPr>
      </w:pPr>
      <w:r w:rsidRPr="00555986">
        <w:rPr>
          <w:szCs w:val="24"/>
        </w:rPr>
        <w:t>Dear Fellow Members:</w:t>
      </w:r>
    </w:p>
    <w:p w14:paraId="5DC5AB0A" w14:textId="77777777" w:rsidR="002331BD" w:rsidRPr="00555986" w:rsidRDefault="002331BD" w:rsidP="002331BD">
      <w:pPr>
        <w:ind w:left="-450" w:right="-360"/>
        <w:rPr>
          <w:szCs w:val="24"/>
        </w:rPr>
      </w:pPr>
    </w:p>
    <w:p w14:paraId="033F946D" w14:textId="77777777" w:rsidR="002331BD" w:rsidRPr="00555986" w:rsidRDefault="002331BD" w:rsidP="002331BD">
      <w:pPr>
        <w:rPr>
          <w:szCs w:val="24"/>
        </w:rPr>
      </w:pPr>
      <w:r w:rsidRPr="00555986">
        <w:rPr>
          <w:szCs w:val="24"/>
        </w:rPr>
        <w:tab/>
        <w:t xml:space="preserve">Enclosed is the State Regulation of Public Utilities Review Committee’s Report as to Qualifications of Candidates for Seats </w:t>
      </w:r>
      <w:r>
        <w:rPr>
          <w:szCs w:val="24"/>
        </w:rPr>
        <w:t>1, 3, 5</w:t>
      </w:r>
      <w:r w:rsidRPr="00555986">
        <w:rPr>
          <w:szCs w:val="24"/>
        </w:rPr>
        <w:t xml:space="preserve"> and </w:t>
      </w:r>
      <w:r>
        <w:rPr>
          <w:szCs w:val="24"/>
        </w:rPr>
        <w:t xml:space="preserve">7 </w:t>
      </w:r>
      <w:r w:rsidRPr="00555986">
        <w:rPr>
          <w:szCs w:val="24"/>
        </w:rPr>
        <w:t xml:space="preserve">of the Public Service Commission (Commission). The report is designed to provide you with information on the candidates </w:t>
      </w:r>
      <w:r>
        <w:rPr>
          <w:szCs w:val="24"/>
        </w:rPr>
        <w:t xml:space="preserve">found </w:t>
      </w:r>
      <w:r w:rsidRPr="00555986">
        <w:rPr>
          <w:szCs w:val="24"/>
        </w:rPr>
        <w:t>qualified and nominated by the Review Committee</w:t>
      </w:r>
      <w:r>
        <w:rPr>
          <w:szCs w:val="24"/>
        </w:rPr>
        <w:t xml:space="preserve">. </w:t>
      </w:r>
      <w:r w:rsidRPr="00555986">
        <w:rPr>
          <w:szCs w:val="24"/>
        </w:rPr>
        <w:t>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392DD265" w14:textId="77777777" w:rsidR="002331BD" w:rsidRPr="00555986" w:rsidRDefault="002331BD" w:rsidP="002331BD">
      <w:pPr>
        <w:rPr>
          <w:szCs w:val="24"/>
        </w:rPr>
      </w:pPr>
    </w:p>
    <w:p w14:paraId="2DED3A65" w14:textId="77777777" w:rsidR="002331BD" w:rsidRDefault="002331BD" w:rsidP="002331BD">
      <w:pPr>
        <w:rPr>
          <w:szCs w:val="24"/>
        </w:rPr>
      </w:pPr>
      <w:r w:rsidRPr="00555986">
        <w:rPr>
          <w:szCs w:val="24"/>
        </w:rPr>
        <w:tab/>
        <w:t xml:space="preserve">The Review Committee held public hearings on </w:t>
      </w:r>
      <w:r>
        <w:rPr>
          <w:szCs w:val="24"/>
        </w:rPr>
        <w:t>December 9, 2025,</w:t>
      </w:r>
      <w:r w:rsidRPr="00555986">
        <w:rPr>
          <w:szCs w:val="24"/>
        </w:rPr>
        <w:t xml:space="preserve"> to question the candidates</w:t>
      </w:r>
      <w:r>
        <w:rPr>
          <w:szCs w:val="24"/>
        </w:rPr>
        <w:t xml:space="preserve"> and consider the qualifications of each candidate</w:t>
      </w:r>
      <w:r w:rsidRPr="00555986">
        <w:rPr>
          <w:szCs w:val="24"/>
        </w:rPr>
        <w:t xml:space="preserve">. </w:t>
      </w:r>
      <w:r w:rsidRPr="00751308">
        <w:rPr>
          <w:szCs w:val="24"/>
        </w:rPr>
        <w:t xml:space="preserve">The Review Committee held an additional public hearing on February 3, 2026, to </w:t>
      </w:r>
      <w:r>
        <w:rPr>
          <w:szCs w:val="24"/>
        </w:rPr>
        <w:t xml:space="preserve">further question </w:t>
      </w:r>
      <w:r w:rsidRPr="00751308">
        <w:rPr>
          <w:szCs w:val="24"/>
        </w:rPr>
        <w:t>a candidate</w:t>
      </w:r>
      <w:r>
        <w:rPr>
          <w:szCs w:val="24"/>
        </w:rPr>
        <w:t xml:space="preserve">. </w:t>
      </w:r>
      <w:r w:rsidRPr="00555986">
        <w:rPr>
          <w:szCs w:val="24"/>
        </w:rPr>
        <w:t>A transcript of the oral examination of the candidates, as well as each candidate’s edited Personal Data Questionnaire, is available for review on the Review Committee’s website at:</w:t>
      </w:r>
    </w:p>
    <w:p w14:paraId="00E60D09" w14:textId="77777777" w:rsidR="002331BD" w:rsidRPr="00751308" w:rsidRDefault="002331BD" w:rsidP="002331BD">
      <w:pPr>
        <w:rPr>
          <w:i/>
          <w:iCs/>
          <w:szCs w:val="24"/>
        </w:rPr>
      </w:pPr>
      <w:hyperlink r:id="rId11" w:history="1">
        <w:r w:rsidRPr="00105E77">
          <w:rPr>
            <w:rStyle w:val="Hyperlink"/>
            <w:i/>
            <w:iCs/>
          </w:rPr>
          <w:t>https://www.scstatehouse.gov/CommitteeInfo/PublicUtilitiesReviewComm/2025PublicServiceCommissionScreeningInfo.php</w:t>
        </w:r>
      </w:hyperlink>
      <w:r>
        <w:rPr>
          <w:i/>
          <w:iCs/>
          <w:szCs w:val="24"/>
        </w:rPr>
        <w:t xml:space="preserve"> </w:t>
      </w:r>
    </w:p>
    <w:p w14:paraId="148ECBAB" w14:textId="77777777" w:rsidR="002331BD" w:rsidRDefault="002331BD" w:rsidP="002331BD">
      <w:pPr>
        <w:ind w:firstLine="720"/>
        <w:rPr>
          <w:szCs w:val="24"/>
        </w:rPr>
      </w:pPr>
    </w:p>
    <w:p w14:paraId="452817D8" w14:textId="14B71925" w:rsidR="002331BD" w:rsidRPr="00555986" w:rsidRDefault="002331BD" w:rsidP="002331BD">
      <w:pPr>
        <w:rPr>
          <w:szCs w:val="24"/>
        </w:rPr>
      </w:pPr>
      <w:r>
        <w:rPr>
          <w:szCs w:val="24"/>
        </w:rPr>
        <w:tab/>
        <w:t>The</w:t>
      </w:r>
      <w:r w:rsidRPr="00555986">
        <w:rPr>
          <w:szCs w:val="24"/>
        </w:rPr>
        <w:t xml:space="preserve"> Review Committee found a total of </w:t>
      </w:r>
      <w:r>
        <w:rPr>
          <w:szCs w:val="24"/>
        </w:rPr>
        <w:t>ten</w:t>
      </w:r>
      <w:r w:rsidRPr="00555986">
        <w:rPr>
          <w:szCs w:val="24"/>
        </w:rPr>
        <w:t xml:space="preserve"> candidates qualified</w:t>
      </w:r>
      <w:r>
        <w:rPr>
          <w:szCs w:val="24"/>
        </w:rPr>
        <w:t xml:space="preserve"> and nominated for consideration by the General Assembly</w:t>
      </w:r>
      <w:r w:rsidRPr="00555986">
        <w:rPr>
          <w:szCs w:val="24"/>
        </w:rPr>
        <w:t>. The Review Committee’s finding that a candidate is qualified and nominated means that the candidate satisfies the constitutional and statutory criteria for service on the Commission and the Review Committee’s evaluative criteria.</w:t>
      </w:r>
    </w:p>
    <w:p w14:paraId="2E278BB4" w14:textId="77777777" w:rsidR="002331BD" w:rsidRPr="00555986" w:rsidRDefault="002331BD" w:rsidP="002331BD">
      <w:pPr>
        <w:rPr>
          <w:szCs w:val="24"/>
        </w:rPr>
      </w:pPr>
    </w:p>
    <w:p w14:paraId="3E274C76" w14:textId="77777777" w:rsidR="002331BD" w:rsidRDefault="002331BD" w:rsidP="002331BD">
      <w:pPr>
        <w:rPr>
          <w:szCs w:val="24"/>
        </w:rPr>
      </w:pPr>
      <w:r w:rsidRPr="00555986">
        <w:rPr>
          <w:szCs w:val="24"/>
        </w:rPr>
        <w:tab/>
      </w:r>
      <w:r w:rsidRPr="00555986">
        <w:rPr>
          <w:b/>
          <w:szCs w:val="24"/>
        </w:rPr>
        <w:t xml:space="preserve">Candidates are prohibited from asking for your commitment until </w:t>
      </w:r>
      <w:r>
        <w:rPr>
          <w:b/>
          <w:szCs w:val="24"/>
        </w:rPr>
        <w:t>Friday</w:t>
      </w:r>
      <w:r w:rsidRPr="00555986">
        <w:rPr>
          <w:b/>
          <w:szCs w:val="24"/>
        </w:rPr>
        <w:t xml:space="preserve">, </w:t>
      </w:r>
      <w:r>
        <w:rPr>
          <w:b/>
          <w:szCs w:val="24"/>
        </w:rPr>
        <w:t xml:space="preserve">February 13, 2026, </w:t>
      </w:r>
      <w:r w:rsidRPr="00555986">
        <w:rPr>
          <w:b/>
          <w:szCs w:val="24"/>
        </w:rPr>
        <w:t xml:space="preserve">at </w:t>
      </w:r>
      <w:r>
        <w:rPr>
          <w:b/>
          <w:szCs w:val="24"/>
        </w:rPr>
        <w:t>12</w:t>
      </w:r>
      <w:r w:rsidRPr="00555986">
        <w:rPr>
          <w:b/>
          <w:szCs w:val="24"/>
        </w:rPr>
        <w:t xml:space="preserve">:00 </w:t>
      </w:r>
      <w:r>
        <w:rPr>
          <w:b/>
          <w:szCs w:val="24"/>
        </w:rPr>
        <w:t>p.m.</w:t>
      </w:r>
      <w:r w:rsidRPr="00555986">
        <w:rPr>
          <w:i/>
          <w:szCs w:val="24"/>
        </w:rPr>
        <w:t xml:space="preserve"> </w:t>
      </w:r>
      <w:r w:rsidRPr="00555986">
        <w:rPr>
          <w:szCs w:val="24"/>
        </w:rPr>
        <w:t xml:space="preserve">Members of the General Assembly are not permitted to issue letters of introduction, </w:t>
      </w:r>
      <w:r w:rsidRPr="00555986">
        <w:rPr>
          <w:szCs w:val="24"/>
        </w:rPr>
        <w:lastRenderedPageBreak/>
        <w:t xml:space="preserve">announcements of candidacy, or statements detailing a candidate’s qualifications on behalf of a candidate, and are not permitted to offer a pledge to vote for a candidate until </w:t>
      </w:r>
      <w:r>
        <w:rPr>
          <w:szCs w:val="24"/>
        </w:rPr>
        <w:t>12</w:t>
      </w:r>
      <w:r w:rsidRPr="00555986">
        <w:rPr>
          <w:szCs w:val="24"/>
        </w:rPr>
        <w:t xml:space="preserve">:00 </w:t>
      </w:r>
      <w:r>
        <w:rPr>
          <w:szCs w:val="24"/>
        </w:rPr>
        <w:t>p</w:t>
      </w:r>
      <w:r w:rsidRPr="00555986">
        <w:rPr>
          <w:szCs w:val="24"/>
        </w:rPr>
        <w:t xml:space="preserve">.m. on </w:t>
      </w:r>
      <w:r>
        <w:rPr>
          <w:szCs w:val="24"/>
        </w:rPr>
        <w:t>Friday</w:t>
      </w:r>
      <w:r w:rsidRPr="00555986">
        <w:rPr>
          <w:szCs w:val="24"/>
        </w:rPr>
        <w:t>,</w:t>
      </w:r>
      <w:r>
        <w:rPr>
          <w:szCs w:val="24"/>
        </w:rPr>
        <w:t xml:space="preserve"> February 13, 2026</w:t>
      </w:r>
      <w:r w:rsidRPr="00555986">
        <w:rPr>
          <w:szCs w:val="24"/>
        </w:rPr>
        <w:t xml:space="preserve">. </w:t>
      </w:r>
    </w:p>
    <w:p w14:paraId="04AD1D11" w14:textId="77777777" w:rsidR="002331BD" w:rsidRDefault="002331BD" w:rsidP="002331BD">
      <w:pPr>
        <w:rPr>
          <w:szCs w:val="24"/>
        </w:rPr>
      </w:pPr>
    </w:p>
    <w:p w14:paraId="0040D29F" w14:textId="4F4C5125" w:rsidR="002331BD" w:rsidRPr="00555986" w:rsidRDefault="002331BD" w:rsidP="002331BD">
      <w:pPr>
        <w:rPr>
          <w:szCs w:val="24"/>
        </w:rPr>
      </w:pPr>
      <w:r>
        <w:rPr>
          <w:szCs w:val="24"/>
        </w:rPr>
        <w:tab/>
      </w:r>
      <w:r w:rsidRPr="00555986">
        <w:rPr>
          <w:szCs w:val="24"/>
        </w:rPr>
        <w:t xml:space="preserve">If you find a candidate violating the pledging prohibitions or if you have questions about this report, please contact </w:t>
      </w:r>
      <w:r>
        <w:rPr>
          <w:szCs w:val="24"/>
        </w:rPr>
        <w:t>Breeden John</w:t>
      </w:r>
      <w:r w:rsidRPr="00555986">
        <w:rPr>
          <w:szCs w:val="24"/>
        </w:rPr>
        <w:t xml:space="preserve"> at (803) 212-62</w:t>
      </w:r>
      <w:r>
        <w:rPr>
          <w:szCs w:val="24"/>
        </w:rPr>
        <w:t>16</w:t>
      </w:r>
      <w:r w:rsidRPr="00555986">
        <w:rPr>
          <w:szCs w:val="24"/>
        </w:rPr>
        <w:t xml:space="preserve"> or </w:t>
      </w:r>
      <w:r>
        <w:rPr>
          <w:szCs w:val="24"/>
        </w:rPr>
        <w:t xml:space="preserve">Bryan Triplett </w:t>
      </w:r>
      <w:r w:rsidRPr="00555986">
        <w:rPr>
          <w:szCs w:val="24"/>
        </w:rPr>
        <w:t>at (803) 734-3015.</w:t>
      </w:r>
    </w:p>
    <w:p w14:paraId="51DCCF24" w14:textId="77777777" w:rsidR="002331BD" w:rsidRPr="00555986" w:rsidRDefault="002331BD" w:rsidP="002331BD">
      <w:pPr>
        <w:rPr>
          <w:szCs w:val="24"/>
        </w:rPr>
      </w:pPr>
    </w:p>
    <w:p w14:paraId="1F036675" w14:textId="77777777" w:rsidR="002331BD" w:rsidRPr="00555986" w:rsidRDefault="002331BD" w:rsidP="002331BD">
      <w:pPr>
        <w:rPr>
          <w:szCs w:val="24"/>
        </w:rPr>
      </w:pPr>
      <w:r w:rsidRPr="00555986">
        <w:rPr>
          <w:szCs w:val="24"/>
        </w:rPr>
        <w:t>Sincerely,</w:t>
      </w:r>
    </w:p>
    <w:p w14:paraId="607E5837" w14:textId="77777777" w:rsidR="002331BD" w:rsidRPr="00555986" w:rsidRDefault="002331BD" w:rsidP="002331BD">
      <w:pPr>
        <w:rPr>
          <w:szCs w:val="24"/>
        </w:rPr>
      </w:pPr>
      <w:r w:rsidRPr="00555986">
        <w:rPr>
          <w:szCs w:val="24"/>
        </w:rPr>
        <w:t>Thomas C. Alexander</w:t>
      </w:r>
    </w:p>
    <w:p w14:paraId="6A0B1B48" w14:textId="77777777" w:rsidR="002331BD" w:rsidRPr="00555986" w:rsidRDefault="002331BD" w:rsidP="002331BD">
      <w:pPr>
        <w:rPr>
          <w:szCs w:val="24"/>
        </w:rPr>
      </w:pPr>
    </w:p>
    <w:p w14:paraId="12F54C08" w14:textId="77777777" w:rsidR="002331BD" w:rsidRPr="00555986" w:rsidRDefault="002331BD" w:rsidP="002331BD">
      <w:pPr>
        <w:jc w:val="center"/>
        <w:rPr>
          <w:b/>
          <w:bCs/>
          <w:smallCaps/>
          <w:szCs w:val="24"/>
        </w:rPr>
      </w:pPr>
      <w:r w:rsidRPr="00555986">
        <w:rPr>
          <w:b/>
          <w:bCs/>
          <w:smallCaps/>
          <w:szCs w:val="24"/>
        </w:rPr>
        <w:t>Review Committee Report as to the Qualifications</w:t>
      </w:r>
    </w:p>
    <w:p w14:paraId="677289B9" w14:textId="77777777" w:rsidR="002331BD" w:rsidRPr="00555986" w:rsidRDefault="002331BD" w:rsidP="002331BD">
      <w:pPr>
        <w:jc w:val="center"/>
        <w:rPr>
          <w:b/>
          <w:bCs/>
          <w:smallCaps/>
          <w:szCs w:val="24"/>
        </w:rPr>
      </w:pPr>
      <w:r w:rsidRPr="00555986">
        <w:rPr>
          <w:b/>
          <w:bCs/>
          <w:smallCaps/>
          <w:szCs w:val="24"/>
        </w:rPr>
        <w:t xml:space="preserve"> of Candidates for the Public Service Commission,</w:t>
      </w:r>
      <w:r>
        <w:rPr>
          <w:b/>
          <w:bCs/>
          <w:smallCaps/>
          <w:szCs w:val="24"/>
        </w:rPr>
        <w:br/>
      </w:r>
      <w:r w:rsidRPr="00555986">
        <w:rPr>
          <w:b/>
          <w:bCs/>
          <w:smallCaps/>
          <w:szCs w:val="24"/>
        </w:rPr>
        <w:t xml:space="preserve"> Seats </w:t>
      </w:r>
      <w:r>
        <w:rPr>
          <w:b/>
          <w:bCs/>
          <w:smallCaps/>
          <w:szCs w:val="24"/>
        </w:rPr>
        <w:t>1</w:t>
      </w:r>
      <w:r w:rsidRPr="00555986">
        <w:rPr>
          <w:b/>
          <w:bCs/>
          <w:smallCaps/>
          <w:szCs w:val="24"/>
        </w:rPr>
        <w:t xml:space="preserve">, </w:t>
      </w:r>
      <w:r>
        <w:rPr>
          <w:b/>
          <w:bCs/>
          <w:smallCaps/>
          <w:szCs w:val="24"/>
        </w:rPr>
        <w:t>3</w:t>
      </w:r>
      <w:r w:rsidRPr="00555986">
        <w:rPr>
          <w:b/>
          <w:bCs/>
          <w:smallCaps/>
          <w:szCs w:val="24"/>
        </w:rPr>
        <w:t xml:space="preserve">, </w:t>
      </w:r>
      <w:r>
        <w:rPr>
          <w:b/>
          <w:bCs/>
          <w:smallCaps/>
          <w:szCs w:val="24"/>
        </w:rPr>
        <w:t xml:space="preserve">5, </w:t>
      </w:r>
      <w:r w:rsidRPr="00555986">
        <w:rPr>
          <w:b/>
          <w:bCs/>
          <w:smallCaps/>
          <w:szCs w:val="24"/>
        </w:rPr>
        <w:t xml:space="preserve">and </w:t>
      </w:r>
      <w:r>
        <w:rPr>
          <w:b/>
          <w:bCs/>
          <w:smallCaps/>
          <w:szCs w:val="24"/>
        </w:rPr>
        <w:t>7</w:t>
      </w:r>
    </w:p>
    <w:p w14:paraId="301A6E9A" w14:textId="77777777" w:rsidR="002331BD" w:rsidRPr="00555986" w:rsidRDefault="002331BD" w:rsidP="002331BD">
      <w:pPr>
        <w:jc w:val="center"/>
        <w:rPr>
          <w:b/>
          <w:bCs/>
          <w:smallCaps/>
          <w:szCs w:val="24"/>
        </w:rPr>
      </w:pPr>
    </w:p>
    <w:p w14:paraId="0111CF1C" w14:textId="77777777" w:rsidR="002331BD" w:rsidRPr="00555986" w:rsidRDefault="002331BD" w:rsidP="002331BD">
      <w:pPr>
        <w:jc w:val="center"/>
        <w:rPr>
          <w:smallCaps/>
          <w:szCs w:val="24"/>
        </w:rPr>
      </w:pPr>
      <w:r w:rsidRPr="00555986">
        <w:rPr>
          <w:b/>
          <w:bCs/>
          <w:smallCaps/>
          <w:szCs w:val="24"/>
        </w:rPr>
        <w:t>Introduction</w:t>
      </w:r>
    </w:p>
    <w:p w14:paraId="23430B63" w14:textId="77777777" w:rsidR="002331BD" w:rsidRPr="00555986" w:rsidRDefault="002331BD" w:rsidP="002331BD">
      <w:pPr>
        <w:jc w:val="center"/>
        <w:rPr>
          <w:szCs w:val="24"/>
        </w:rPr>
      </w:pPr>
    </w:p>
    <w:p w14:paraId="5E18A0DE" w14:textId="77777777" w:rsidR="002331BD" w:rsidRPr="00555986" w:rsidRDefault="002331BD" w:rsidP="002331BD">
      <w:pPr>
        <w:rPr>
          <w:szCs w:val="24"/>
        </w:rPr>
      </w:pPr>
      <w:r w:rsidRPr="00555986">
        <w:rPr>
          <w:szCs w:val="24"/>
        </w:rPr>
        <w:tab/>
        <w:t>Section 58-3-530(1)(a) of the South Carolina Code of Laws charges the State Regulation of Public Utilities Review Committee ("Review Committee") with the duty to nominate candidates for members</w:t>
      </w:r>
      <w:r>
        <w:rPr>
          <w:szCs w:val="24"/>
        </w:rPr>
        <w:t>hip</w:t>
      </w:r>
      <w:r w:rsidRPr="00555986">
        <w:rPr>
          <w:szCs w:val="24"/>
        </w:rPr>
        <w:t xml:space="preserve"> o</w:t>
      </w:r>
      <w:r>
        <w:rPr>
          <w:szCs w:val="24"/>
        </w:rPr>
        <w:t>n</w:t>
      </w:r>
      <w:r w:rsidRPr="00555986">
        <w:rPr>
          <w:szCs w:val="24"/>
        </w:rPr>
        <w:t xml:space="preserve"> the South Carolina Public Service Commission ("Commission"). The terms for Commission Seats </w:t>
      </w:r>
      <w:r>
        <w:rPr>
          <w:szCs w:val="24"/>
        </w:rPr>
        <w:t>1, 3, 5, and 7</w:t>
      </w:r>
      <w:r w:rsidRPr="00555986">
        <w:rPr>
          <w:szCs w:val="24"/>
        </w:rPr>
        <w:t xml:space="preserve"> expired on June 30, 202</w:t>
      </w:r>
      <w:r>
        <w:rPr>
          <w:szCs w:val="24"/>
        </w:rPr>
        <w:t>4</w:t>
      </w:r>
      <w:r w:rsidRPr="00555986">
        <w:rPr>
          <w:szCs w:val="24"/>
        </w:rPr>
        <w:t>.</w:t>
      </w:r>
    </w:p>
    <w:p w14:paraId="71E04A10" w14:textId="77777777" w:rsidR="002331BD" w:rsidRPr="00555986" w:rsidRDefault="002331BD" w:rsidP="002331BD">
      <w:pPr>
        <w:rPr>
          <w:szCs w:val="24"/>
        </w:rPr>
      </w:pPr>
    </w:p>
    <w:p w14:paraId="44862F10" w14:textId="77777777" w:rsidR="002331BD" w:rsidRPr="00555986" w:rsidRDefault="002331BD" w:rsidP="002331BD">
      <w:pPr>
        <w:rPr>
          <w:szCs w:val="24"/>
        </w:rPr>
      </w:pPr>
      <w:r w:rsidRPr="00555986">
        <w:rPr>
          <w:szCs w:val="24"/>
        </w:rPr>
        <w:tab/>
        <w:t xml:space="preserve">The Review Committee began the screening process </w:t>
      </w:r>
      <w:r>
        <w:rPr>
          <w:szCs w:val="24"/>
        </w:rPr>
        <w:t>o</w:t>
      </w:r>
      <w:r w:rsidRPr="00555986">
        <w:rPr>
          <w:szCs w:val="24"/>
        </w:rPr>
        <w:t xml:space="preserve">n </w:t>
      </w:r>
      <w:r>
        <w:rPr>
          <w:szCs w:val="24"/>
        </w:rPr>
        <w:t>October 1, 2025</w:t>
      </w:r>
      <w:r w:rsidRPr="00555986">
        <w:rPr>
          <w:szCs w:val="24"/>
        </w:rPr>
        <w:t xml:space="preserve">, with press releases regarding the positions. A total of </w:t>
      </w:r>
      <w:r>
        <w:rPr>
          <w:szCs w:val="24"/>
        </w:rPr>
        <w:t>eleven</w:t>
      </w:r>
      <w:r w:rsidRPr="00555986">
        <w:rPr>
          <w:szCs w:val="24"/>
        </w:rPr>
        <w:t xml:space="preserve"> candidates submitted applications by the application deadline of </w:t>
      </w:r>
      <w:r>
        <w:rPr>
          <w:szCs w:val="24"/>
        </w:rPr>
        <w:t>October 24, 2025</w:t>
      </w:r>
      <w:r w:rsidRPr="00555986">
        <w:rPr>
          <w:szCs w:val="24"/>
        </w:rPr>
        <w:t xml:space="preserve">. </w:t>
      </w:r>
      <w:r>
        <w:rPr>
          <w:szCs w:val="24"/>
        </w:rPr>
        <w:t xml:space="preserve">One </w:t>
      </w:r>
      <w:r w:rsidRPr="00555986">
        <w:rPr>
          <w:szCs w:val="24"/>
        </w:rPr>
        <w:t xml:space="preserve">of these candidates withdrew from consideration </w:t>
      </w:r>
      <w:r>
        <w:rPr>
          <w:szCs w:val="24"/>
        </w:rPr>
        <w:t xml:space="preserve">following </w:t>
      </w:r>
      <w:r w:rsidRPr="00555986">
        <w:rPr>
          <w:szCs w:val="24"/>
        </w:rPr>
        <w:t xml:space="preserve">the Review Committee’s public hearings on </w:t>
      </w:r>
      <w:r>
        <w:rPr>
          <w:szCs w:val="24"/>
        </w:rPr>
        <w:t>December 9, 2025.</w:t>
      </w:r>
      <w:r w:rsidRPr="00555986">
        <w:rPr>
          <w:szCs w:val="24"/>
        </w:rPr>
        <w:t xml:space="preserve"> After the public hearings concluded, the Review Committee found a total of </w:t>
      </w:r>
      <w:r>
        <w:rPr>
          <w:szCs w:val="24"/>
        </w:rPr>
        <w:t xml:space="preserve">ten </w:t>
      </w:r>
      <w:r w:rsidRPr="00555986">
        <w:rPr>
          <w:szCs w:val="24"/>
        </w:rPr>
        <w:t>candidates qualified</w:t>
      </w:r>
      <w:r>
        <w:rPr>
          <w:szCs w:val="24"/>
        </w:rPr>
        <w:t xml:space="preserve"> and nominated for consideration by the General Assembly</w:t>
      </w:r>
      <w:r w:rsidRPr="00555986">
        <w:rPr>
          <w:szCs w:val="24"/>
        </w:rPr>
        <w:t>.</w:t>
      </w:r>
    </w:p>
    <w:p w14:paraId="6AC85E57" w14:textId="77777777" w:rsidR="002331BD" w:rsidRPr="00555986" w:rsidRDefault="002331BD" w:rsidP="002331BD">
      <w:pPr>
        <w:rPr>
          <w:szCs w:val="24"/>
        </w:rPr>
      </w:pPr>
    </w:p>
    <w:p w14:paraId="23D80E2B" w14:textId="77777777" w:rsidR="002331BD" w:rsidRPr="00555986" w:rsidRDefault="002331BD" w:rsidP="002331BD">
      <w:pPr>
        <w:rPr>
          <w:szCs w:val="24"/>
        </w:rPr>
      </w:pPr>
      <w:r w:rsidRPr="00555986">
        <w:rPr>
          <w:i/>
          <w:szCs w:val="24"/>
        </w:rPr>
        <w:tab/>
      </w:r>
      <w:r w:rsidRPr="00555986">
        <w:rPr>
          <w:szCs w:val="24"/>
        </w:rPr>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Commissioner. </w:t>
      </w:r>
      <w:r w:rsidRPr="00555986">
        <w:rPr>
          <w:szCs w:val="24"/>
        </w:rPr>
        <w:lastRenderedPageBreak/>
        <w:t>Each candidate was also questioned and given an opportunity to discuss matters from his or her background check; matters of a private or confidential nature were discussed in executive session.</w:t>
      </w:r>
    </w:p>
    <w:p w14:paraId="32A44417" w14:textId="77777777" w:rsidR="002331BD" w:rsidRPr="00555986" w:rsidRDefault="002331BD" w:rsidP="002331BD">
      <w:pPr>
        <w:rPr>
          <w:szCs w:val="24"/>
        </w:rPr>
      </w:pPr>
    </w:p>
    <w:p w14:paraId="62D4F03C" w14:textId="77777777" w:rsidR="002331BD" w:rsidRPr="00555986" w:rsidRDefault="002331BD" w:rsidP="002331BD">
      <w:pPr>
        <w:jc w:val="center"/>
        <w:rPr>
          <w:b/>
          <w:bCs/>
          <w:smallCaps/>
          <w:szCs w:val="24"/>
        </w:rPr>
      </w:pPr>
      <w:r w:rsidRPr="00555986">
        <w:rPr>
          <w:b/>
          <w:bCs/>
          <w:smallCaps/>
          <w:szCs w:val="24"/>
        </w:rPr>
        <w:t>Legal Qualifications</w:t>
      </w:r>
    </w:p>
    <w:p w14:paraId="0EEE836C" w14:textId="77777777" w:rsidR="002331BD" w:rsidRPr="00555986" w:rsidRDefault="002331BD" w:rsidP="002331BD">
      <w:pPr>
        <w:rPr>
          <w:szCs w:val="24"/>
        </w:rPr>
      </w:pPr>
      <w:r w:rsidRPr="00555986">
        <w:rPr>
          <w:szCs w:val="24"/>
        </w:rPr>
        <w:tab/>
        <w:t>Pursuant to Section 58-3-20(A), members of the Commission must have the following qualifications:</w:t>
      </w:r>
    </w:p>
    <w:p w14:paraId="6F349163" w14:textId="77777777" w:rsidR="002331BD" w:rsidRPr="00555986" w:rsidRDefault="002331BD" w:rsidP="002331BD">
      <w:pPr>
        <w:rPr>
          <w:szCs w:val="24"/>
        </w:rPr>
      </w:pPr>
    </w:p>
    <w:p w14:paraId="4EBA63EC" w14:textId="77777777" w:rsidR="002331BD" w:rsidRPr="00555986" w:rsidRDefault="002331BD" w:rsidP="002331BD">
      <w:pPr>
        <w:rPr>
          <w:szCs w:val="24"/>
        </w:rPr>
      </w:pPr>
      <w:r w:rsidRPr="00555986">
        <w:rPr>
          <w:szCs w:val="24"/>
        </w:rPr>
        <w:t>(1)</w:t>
      </w:r>
      <w:r w:rsidRPr="00555986">
        <w:rPr>
          <w:szCs w:val="24"/>
        </w:rPr>
        <w:tab/>
        <w:t xml:space="preserve">a baccalaureate or more advanced degree; and </w:t>
      </w:r>
    </w:p>
    <w:p w14:paraId="5F98305F" w14:textId="77777777" w:rsidR="002331BD" w:rsidRPr="00555986" w:rsidRDefault="002331BD" w:rsidP="002331BD">
      <w:pPr>
        <w:rPr>
          <w:szCs w:val="24"/>
        </w:rPr>
      </w:pPr>
      <w:r w:rsidRPr="00555986">
        <w:rPr>
          <w:szCs w:val="24"/>
        </w:rPr>
        <w:t>(2)</w:t>
      </w:r>
      <w:r w:rsidRPr="00555986">
        <w:rPr>
          <w:szCs w:val="24"/>
        </w:rPr>
        <w:tab/>
        <w:t>a background of substantial duration and an expertise in at least one of the following areas:</w:t>
      </w:r>
    </w:p>
    <w:p w14:paraId="6C848BF8" w14:textId="77777777" w:rsidR="002331BD" w:rsidRPr="00555986" w:rsidRDefault="002331BD" w:rsidP="002331BD">
      <w:pPr>
        <w:rPr>
          <w:szCs w:val="24"/>
        </w:rPr>
      </w:pPr>
      <w:r w:rsidRPr="00555986">
        <w:rPr>
          <w:szCs w:val="24"/>
        </w:rPr>
        <w:tab/>
      </w:r>
      <w:r w:rsidRPr="00555986">
        <w:rPr>
          <w:szCs w:val="24"/>
        </w:rPr>
        <w:tab/>
        <w:t>(a) energy;</w:t>
      </w:r>
    </w:p>
    <w:p w14:paraId="33FA92AB" w14:textId="77777777" w:rsidR="002331BD" w:rsidRPr="00555986" w:rsidRDefault="002331BD" w:rsidP="002331BD">
      <w:pPr>
        <w:rPr>
          <w:szCs w:val="24"/>
        </w:rPr>
      </w:pPr>
      <w:r w:rsidRPr="00555986">
        <w:rPr>
          <w:szCs w:val="24"/>
        </w:rPr>
        <w:tab/>
      </w:r>
      <w:r w:rsidRPr="00555986">
        <w:rPr>
          <w:szCs w:val="24"/>
        </w:rPr>
        <w:tab/>
        <w:t>(b) telecommunications;</w:t>
      </w:r>
    </w:p>
    <w:p w14:paraId="2ED9816A" w14:textId="77777777" w:rsidR="002331BD" w:rsidRPr="00555986" w:rsidRDefault="002331BD" w:rsidP="002331BD">
      <w:pPr>
        <w:rPr>
          <w:szCs w:val="24"/>
        </w:rPr>
      </w:pPr>
      <w:r w:rsidRPr="00555986">
        <w:rPr>
          <w:szCs w:val="24"/>
        </w:rPr>
        <w:tab/>
      </w:r>
      <w:r w:rsidRPr="00555986">
        <w:rPr>
          <w:szCs w:val="24"/>
        </w:rPr>
        <w:tab/>
        <w:t>(c) consumer protection and advocacy;</w:t>
      </w:r>
    </w:p>
    <w:p w14:paraId="69468A6F" w14:textId="77777777" w:rsidR="002331BD" w:rsidRPr="00555986" w:rsidRDefault="002331BD" w:rsidP="002331BD">
      <w:pPr>
        <w:rPr>
          <w:szCs w:val="24"/>
        </w:rPr>
      </w:pPr>
      <w:r w:rsidRPr="00555986">
        <w:rPr>
          <w:szCs w:val="24"/>
        </w:rPr>
        <w:tab/>
      </w:r>
      <w:r w:rsidRPr="00555986">
        <w:rPr>
          <w:szCs w:val="24"/>
        </w:rPr>
        <w:tab/>
        <w:t>(d) water and wastewater;</w:t>
      </w:r>
    </w:p>
    <w:p w14:paraId="5239B6BD" w14:textId="77777777" w:rsidR="002331BD" w:rsidRPr="00555986" w:rsidRDefault="002331BD" w:rsidP="002331BD">
      <w:pPr>
        <w:rPr>
          <w:szCs w:val="24"/>
        </w:rPr>
      </w:pPr>
      <w:r w:rsidRPr="00555986">
        <w:rPr>
          <w:szCs w:val="24"/>
        </w:rPr>
        <w:tab/>
      </w:r>
      <w:r w:rsidRPr="00555986">
        <w:rPr>
          <w:szCs w:val="24"/>
        </w:rPr>
        <w:tab/>
        <w:t>(e) finance, economics, and statistics;</w:t>
      </w:r>
    </w:p>
    <w:p w14:paraId="0B245884" w14:textId="77777777" w:rsidR="002331BD" w:rsidRPr="00555986" w:rsidRDefault="002331BD" w:rsidP="002331BD">
      <w:pPr>
        <w:rPr>
          <w:szCs w:val="24"/>
        </w:rPr>
      </w:pPr>
      <w:r w:rsidRPr="00555986">
        <w:rPr>
          <w:szCs w:val="24"/>
        </w:rPr>
        <w:tab/>
      </w:r>
      <w:r w:rsidRPr="00555986">
        <w:rPr>
          <w:szCs w:val="24"/>
        </w:rPr>
        <w:tab/>
        <w:t>(f) accounting;</w:t>
      </w:r>
    </w:p>
    <w:p w14:paraId="0C6469FE" w14:textId="77777777" w:rsidR="002331BD" w:rsidRPr="00555986" w:rsidRDefault="002331BD" w:rsidP="002331BD">
      <w:pPr>
        <w:rPr>
          <w:szCs w:val="24"/>
        </w:rPr>
      </w:pPr>
      <w:r w:rsidRPr="00555986">
        <w:rPr>
          <w:szCs w:val="24"/>
        </w:rPr>
        <w:tab/>
      </w:r>
      <w:r w:rsidRPr="00555986">
        <w:rPr>
          <w:szCs w:val="24"/>
        </w:rPr>
        <w:tab/>
        <w:t>(g) engineering; or</w:t>
      </w:r>
    </w:p>
    <w:p w14:paraId="0342E4EF" w14:textId="77777777" w:rsidR="002331BD" w:rsidRPr="00555986" w:rsidRDefault="002331BD" w:rsidP="002331BD">
      <w:pPr>
        <w:rPr>
          <w:szCs w:val="24"/>
        </w:rPr>
      </w:pPr>
      <w:r w:rsidRPr="00555986">
        <w:rPr>
          <w:szCs w:val="24"/>
        </w:rPr>
        <w:tab/>
      </w:r>
      <w:r w:rsidRPr="00555986">
        <w:rPr>
          <w:szCs w:val="24"/>
        </w:rPr>
        <w:tab/>
        <w:t>(h) law.</w:t>
      </w:r>
    </w:p>
    <w:p w14:paraId="38554605" w14:textId="77777777" w:rsidR="002331BD" w:rsidRPr="00555986" w:rsidRDefault="002331BD" w:rsidP="002331BD">
      <w:pPr>
        <w:rPr>
          <w:szCs w:val="24"/>
        </w:rPr>
      </w:pPr>
    </w:p>
    <w:p w14:paraId="3A6BF334" w14:textId="77777777" w:rsidR="002331BD" w:rsidRPr="00555986" w:rsidRDefault="002331BD" w:rsidP="002331BD">
      <w:pPr>
        <w:rPr>
          <w:szCs w:val="24"/>
        </w:rPr>
      </w:pPr>
      <w:r w:rsidRPr="00555986">
        <w:rPr>
          <w:szCs w:val="24"/>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5A5DE403" w14:textId="77777777" w:rsidR="002331BD" w:rsidRPr="00555986" w:rsidRDefault="002331BD" w:rsidP="002331BD">
      <w:pPr>
        <w:rPr>
          <w:szCs w:val="24"/>
        </w:rPr>
      </w:pPr>
    </w:p>
    <w:p w14:paraId="5F0123ED" w14:textId="77777777" w:rsidR="002331BD" w:rsidRPr="00555986" w:rsidRDefault="002331BD" w:rsidP="002331BD">
      <w:pPr>
        <w:rPr>
          <w:szCs w:val="24"/>
        </w:rPr>
      </w:pPr>
      <w:r w:rsidRPr="00555986">
        <w:rPr>
          <w:szCs w:val="24"/>
        </w:rPr>
        <w:tab/>
        <w:t xml:space="preserve">Pursuant to S.C. Code Ann. §58-3-530, the annual performance review of Commissioners seeking reelection must be made a part of the Commissioner’s record for consideration if the Commissioner seeks reelection. These </w:t>
      </w:r>
      <w:r>
        <w:rPr>
          <w:szCs w:val="24"/>
        </w:rPr>
        <w:t xml:space="preserve">performance </w:t>
      </w:r>
      <w:r w:rsidRPr="00555986">
        <w:rPr>
          <w:szCs w:val="24"/>
        </w:rPr>
        <w:t xml:space="preserve">evaluations are </w:t>
      </w:r>
      <w:r>
        <w:rPr>
          <w:szCs w:val="24"/>
        </w:rPr>
        <w:t>attached to this report as exhibits</w:t>
      </w:r>
      <w:r w:rsidRPr="00555986">
        <w:rPr>
          <w:szCs w:val="24"/>
        </w:rPr>
        <w:t>.</w:t>
      </w:r>
    </w:p>
    <w:p w14:paraId="49CC16F6" w14:textId="77777777" w:rsidR="002331BD" w:rsidRPr="00555986" w:rsidRDefault="002331BD" w:rsidP="002331BD">
      <w:pPr>
        <w:rPr>
          <w:szCs w:val="24"/>
        </w:rPr>
      </w:pPr>
    </w:p>
    <w:p w14:paraId="3599A95E" w14:textId="35DEA16F" w:rsidR="002331BD" w:rsidRPr="00555986" w:rsidRDefault="002331BD" w:rsidP="002331BD">
      <w:pPr>
        <w:jc w:val="center"/>
        <w:rPr>
          <w:szCs w:val="24"/>
        </w:rPr>
      </w:pPr>
      <w:r>
        <w:rPr>
          <w:b/>
          <w:bCs/>
          <w:smallCaps/>
          <w:szCs w:val="24"/>
        </w:rPr>
        <w:t>G</w:t>
      </w:r>
      <w:r w:rsidRPr="00555986">
        <w:rPr>
          <w:b/>
          <w:bCs/>
          <w:smallCaps/>
          <w:szCs w:val="24"/>
        </w:rPr>
        <w:t>eneral Qualifications</w:t>
      </w:r>
    </w:p>
    <w:p w14:paraId="126199C4" w14:textId="77777777" w:rsidR="002331BD" w:rsidRPr="00555986" w:rsidRDefault="002331BD" w:rsidP="002331BD">
      <w:pPr>
        <w:rPr>
          <w:szCs w:val="24"/>
        </w:rPr>
      </w:pPr>
      <w:r w:rsidRPr="00555986">
        <w:rPr>
          <w:szCs w:val="24"/>
        </w:rPr>
        <w:tab/>
        <w:t xml:space="preserve">To determine fitness beyond mere legal qualifications, the Review Committee considered each candidate’s experience, temperament, </w:t>
      </w:r>
      <w:r w:rsidRPr="00555986">
        <w:rPr>
          <w:szCs w:val="24"/>
        </w:rPr>
        <w:lastRenderedPageBreak/>
        <w:t>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4554AD99" w14:textId="77777777" w:rsidR="002331BD" w:rsidRPr="00555986" w:rsidRDefault="002331BD" w:rsidP="002331BD">
      <w:pPr>
        <w:rPr>
          <w:szCs w:val="24"/>
        </w:rPr>
      </w:pPr>
    </w:p>
    <w:p w14:paraId="5C94A5AA" w14:textId="77777777" w:rsidR="002331BD" w:rsidRPr="00555986" w:rsidRDefault="002331BD" w:rsidP="002331BD">
      <w:pPr>
        <w:jc w:val="center"/>
        <w:rPr>
          <w:szCs w:val="24"/>
          <w:u w:val="single"/>
        </w:rPr>
      </w:pPr>
      <w:r w:rsidRPr="00555986">
        <w:rPr>
          <w:szCs w:val="24"/>
          <w:u w:val="single"/>
        </w:rPr>
        <w:t>Experience</w:t>
      </w:r>
    </w:p>
    <w:p w14:paraId="34CB3205" w14:textId="77777777" w:rsidR="002331BD" w:rsidRPr="00555986" w:rsidRDefault="002331BD" w:rsidP="002331BD">
      <w:pPr>
        <w:rPr>
          <w:szCs w:val="24"/>
        </w:rPr>
      </w:pPr>
      <w:r w:rsidRPr="00555986">
        <w:rPr>
          <w:szCs w:val="24"/>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724AABE7" w14:textId="77777777" w:rsidR="002331BD" w:rsidRPr="00555986" w:rsidRDefault="002331BD" w:rsidP="002331BD">
      <w:pPr>
        <w:rPr>
          <w:szCs w:val="24"/>
        </w:rPr>
      </w:pPr>
    </w:p>
    <w:p w14:paraId="35B19EB3" w14:textId="77777777" w:rsidR="002331BD" w:rsidRPr="00555986" w:rsidRDefault="002331BD" w:rsidP="002331BD">
      <w:pPr>
        <w:keepNext/>
        <w:jc w:val="center"/>
        <w:rPr>
          <w:szCs w:val="24"/>
          <w:u w:val="single"/>
        </w:rPr>
      </w:pPr>
      <w:r w:rsidRPr="00555986">
        <w:rPr>
          <w:szCs w:val="24"/>
          <w:u w:val="single"/>
        </w:rPr>
        <w:t>Temperament</w:t>
      </w:r>
    </w:p>
    <w:p w14:paraId="0879DD7B" w14:textId="77777777" w:rsidR="002331BD" w:rsidRPr="00555986" w:rsidRDefault="002331BD" w:rsidP="002331BD">
      <w:pPr>
        <w:rPr>
          <w:szCs w:val="24"/>
        </w:rPr>
      </w:pPr>
      <w:r w:rsidRPr="00555986">
        <w:rPr>
          <w:szCs w:val="24"/>
        </w:rPr>
        <w:tab/>
        <w:t>The Review Committee sought to determine whether a candidate’s sense of the role he or she is to fill on the Commission is such that his or her work will be productive, proactive, and protective of the interests of all South Carolinians.</w:t>
      </w:r>
    </w:p>
    <w:p w14:paraId="46325CC6" w14:textId="77777777" w:rsidR="002331BD" w:rsidRPr="00555986" w:rsidRDefault="002331BD" w:rsidP="002331BD">
      <w:pPr>
        <w:rPr>
          <w:szCs w:val="24"/>
        </w:rPr>
      </w:pPr>
    </w:p>
    <w:p w14:paraId="151DEE66" w14:textId="77777777" w:rsidR="002331BD" w:rsidRPr="00555986" w:rsidRDefault="002331BD" w:rsidP="002331BD">
      <w:pPr>
        <w:jc w:val="center"/>
        <w:rPr>
          <w:szCs w:val="24"/>
          <w:u w:val="single"/>
        </w:rPr>
      </w:pPr>
      <w:r w:rsidRPr="00555986">
        <w:rPr>
          <w:szCs w:val="24"/>
          <w:u w:val="single"/>
        </w:rPr>
        <w:t>Compliance with and Knowledge of Legal and Ethical Constraints</w:t>
      </w:r>
    </w:p>
    <w:p w14:paraId="5E703478" w14:textId="77777777" w:rsidR="002331BD" w:rsidRPr="00555986" w:rsidRDefault="002331BD" w:rsidP="002331BD">
      <w:pPr>
        <w:rPr>
          <w:szCs w:val="24"/>
        </w:rPr>
      </w:pPr>
      <w:r w:rsidRPr="00555986">
        <w:rPr>
          <w:szCs w:val="24"/>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14:paraId="1199C354" w14:textId="77777777" w:rsidR="002331BD" w:rsidRPr="00555986" w:rsidRDefault="002331BD" w:rsidP="002331BD">
      <w:pPr>
        <w:rPr>
          <w:szCs w:val="24"/>
        </w:rPr>
      </w:pPr>
    </w:p>
    <w:p w14:paraId="52E717ED" w14:textId="77777777" w:rsidR="002331BD" w:rsidRPr="00555986" w:rsidRDefault="002331BD" w:rsidP="002331BD">
      <w:pPr>
        <w:jc w:val="center"/>
        <w:rPr>
          <w:szCs w:val="24"/>
          <w:u w:val="single"/>
        </w:rPr>
      </w:pPr>
      <w:r w:rsidRPr="00555986">
        <w:rPr>
          <w:szCs w:val="24"/>
          <w:u w:val="single"/>
        </w:rPr>
        <w:t xml:space="preserve">Potential Aptitude for Meaningful Leadership and/or </w:t>
      </w:r>
    </w:p>
    <w:p w14:paraId="068DB199" w14:textId="77777777" w:rsidR="002331BD" w:rsidRPr="00555986" w:rsidRDefault="002331BD" w:rsidP="002331BD">
      <w:pPr>
        <w:jc w:val="center"/>
        <w:rPr>
          <w:szCs w:val="24"/>
          <w:u w:val="single"/>
        </w:rPr>
      </w:pPr>
      <w:r w:rsidRPr="00555986">
        <w:rPr>
          <w:szCs w:val="24"/>
          <w:u w:val="single"/>
        </w:rPr>
        <w:t>Service at the Public Service Commission</w:t>
      </w:r>
    </w:p>
    <w:p w14:paraId="10BF6808" w14:textId="77777777" w:rsidR="002331BD" w:rsidRPr="00555986" w:rsidRDefault="002331BD" w:rsidP="002331BD">
      <w:pPr>
        <w:rPr>
          <w:szCs w:val="24"/>
        </w:rPr>
      </w:pPr>
      <w:r w:rsidRPr="00555986">
        <w:rPr>
          <w:i/>
          <w:szCs w:val="24"/>
        </w:rPr>
        <w:tab/>
      </w:r>
      <w:r w:rsidRPr="00555986">
        <w:rPr>
          <w:szCs w:val="24"/>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14:paraId="0BDE687A" w14:textId="77777777" w:rsidR="002331BD" w:rsidRPr="00555986" w:rsidRDefault="002331BD" w:rsidP="002331BD">
      <w:pPr>
        <w:jc w:val="center"/>
        <w:rPr>
          <w:szCs w:val="24"/>
          <w:u w:val="single"/>
        </w:rPr>
      </w:pPr>
      <w:r w:rsidRPr="00555986">
        <w:rPr>
          <w:szCs w:val="24"/>
          <w:u w:val="single"/>
        </w:rPr>
        <w:lastRenderedPageBreak/>
        <w:t>Integrity</w:t>
      </w:r>
    </w:p>
    <w:p w14:paraId="2CAB888C" w14:textId="77777777" w:rsidR="002331BD" w:rsidRPr="00555986" w:rsidRDefault="002331BD" w:rsidP="002331BD">
      <w:pPr>
        <w:rPr>
          <w:szCs w:val="24"/>
        </w:rPr>
      </w:pPr>
      <w:r w:rsidRPr="00555986">
        <w:rPr>
          <w:szCs w:val="24"/>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4BA236B4" w14:textId="77777777" w:rsidR="002331BD" w:rsidRPr="00555986" w:rsidRDefault="002331BD" w:rsidP="002331BD">
      <w:pPr>
        <w:rPr>
          <w:szCs w:val="24"/>
        </w:rPr>
      </w:pPr>
    </w:p>
    <w:p w14:paraId="29197B0C" w14:textId="77777777" w:rsidR="002331BD" w:rsidRPr="00555986" w:rsidRDefault="002331BD" w:rsidP="002331BD">
      <w:pPr>
        <w:jc w:val="center"/>
        <w:rPr>
          <w:szCs w:val="24"/>
          <w:u w:val="single"/>
        </w:rPr>
      </w:pPr>
      <w:r w:rsidRPr="00555986">
        <w:rPr>
          <w:szCs w:val="24"/>
          <w:u w:val="single"/>
        </w:rPr>
        <w:t>Substantive Knowledge of Commission Operations</w:t>
      </w:r>
    </w:p>
    <w:p w14:paraId="737432DF" w14:textId="77777777" w:rsidR="002331BD" w:rsidRPr="00555986" w:rsidRDefault="002331BD" w:rsidP="002331BD">
      <w:pPr>
        <w:rPr>
          <w:szCs w:val="24"/>
        </w:rPr>
      </w:pPr>
      <w:r w:rsidRPr="00555986">
        <w:rPr>
          <w:szCs w:val="24"/>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14:paraId="4BD09451" w14:textId="77777777" w:rsidR="002331BD" w:rsidRPr="00555986" w:rsidRDefault="002331BD" w:rsidP="002331BD">
      <w:pPr>
        <w:rPr>
          <w:szCs w:val="24"/>
        </w:rPr>
      </w:pPr>
    </w:p>
    <w:p w14:paraId="1BD6B248" w14:textId="77777777" w:rsidR="002331BD" w:rsidRPr="00555986" w:rsidRDefault="002331BD" w:rsidP="002331BD">
      <w:pPr>
        <w:jc w:val="center"/>
        <w:rPr>
          <w:b/>
          <w:szCs w:val="24"/>
          <w:u w:val="single"/>
        </w:rPr>
      </w:pPr>
      <w:r w:rsidRPr="00555986">
        <w:rPr>
          <w:b/>
          <w:szCs w:val="24"/>
          <w:u w:val="single"/>
        </w:rPr>
        <w:t>FINDINGS AS TO QUALIFICATIONS AND NOMINATIONS</w:t>
      </w:r>
    </w:p>
    <w:p w14:paraId="1682393E" w14:textId="77777777" w:rsidR="002331BD" w:rsidRPr="00555986" w:rsidRDefault="002331BD" w:rsidP="002331BD">
      <w:pPr>
        <w:rPr>
          <w:szCs w:val="24"/>
        </w:rPr>
      </w:pPr>
    </w:p>
    <w:p w14:paraId="1CDAC522" w14:textId="77777777" w:rsidR="002331BD" w:rsidRPr="00555986" w:rsidRDefault="002331BD" w:rsidP="002331BD">
      <w:pPr>
        <w:rPr>
          <w:szCs w:val="24"/>
        </w:rPr>
      </w:pPr>
      <w:r w:rsidRPr="00555986">
        <w:rPr>
          <w:szCs w:val="24"/>
        </w:rPr>
        <w:tab/>
        <w:t xml:space="preserve">The Review Committee screened a total of </w:t>
      </w:r>
      <w:r>
        <w:rPr>
          <w:szCs w:val="24"/>
        </w:rPr>
        <w:t>eleven</w:t>
      </w:r>
      <w:r w:rsidRPr="00555986">
        <w:rPr>
          <w:szCs w:val="24"/>
        </w:rPr>
        <w:t xml:space="preserve"> candidates for Seats </w:t>
      </w:r>
      <w:r>
        <w:rPr>
          <w:szCs w:val="24"/>
        </w:rPr>
        <w:t>1</w:t>
      </w:r>
      <w:r w:rsidRPr="00555986">
        <w:rPr>
          <w:szCs w:val="24"/>
        </w:rPr>
        <w:t xml:space="preserve">, </w:t>
      </w:r>
      <w:r>
        <w:rPr>
          <w:szCs w:val="24"/>
        </w:rPr>
        <w:t>3</w:t>
      </w:r>
      <w:r w:rsidRPr="00555986">
        <w:rPr>
          <w:szCs w:val="24"/>
        </w:rPr>
        <w:t xml:space="preserve">, </w:t>
      </w:r>
      <w:r>
        <w:rPr>
          <w:szCs w:val="24"/>
        </w:rPr>
        <w:t xml:space="preserve">5, </w:t>
      </w:r>
      <w:r w:rsidRPr="00555986">
        <w:rPr>
          <w:szCs w:val="24"/>
        </w:rPr>
        <w:t xml:space="preserve">and </w:t>
      </w:r>
      <w:r>
        <w:rPr>
          <w:szCs w:val="24"/>
        </w:rPr>
        <w:t>7</w:t>
      </w:r>
      <w:r w:rsidRPr="00555986">
        <w:rPr>
          <w:szCs w:val="24"/>
        </w:rPr>
        <w:t xml:space="preserve"> on </w:t>
      </w:r>
      <w:r>
        <w:rPr>
          <w:szCs w:val="24"/>
        </w:rPr>
        <w:t>December 9, 2025.</w:t>
      </w:r>
      <w:r w:rsidRPr="00555986">
        <w:rPr>
          <w:szCs w:val="24"/>
        </w:rPr>
        <w:t xml:space="preserve"> In accordance with Section 58-3-530(1)(a), the Review Committee may nominate up to three candidates per seat to be elected by the General Assembly. The Review Committee found the following </w:t>
      </w:r>
      <w:r>
        <w:rPr>
          <w:szCs w:val="24"/>
        </w:rPr>
        <w:t xml:space="preserve">ten </w:t>
      </w:r>
      <w:r w:rsidRPr="00555986">
        <w:rPr>
          <w:szCs w:val="24"/>
        </w:rPr>
        <w:t>candidates qualified and nominated them for election to the South Carolina Public Service Commission:</w:t>
      </w:r>
    </w:p>
    <w:p w14:paraId="696E8BAB" w14:textId="77777777" w:rsidR="002331BD" w:rsidRPr="00555986" w:rsidRDefault="002331BD" w:rsidP="002331BD">
      <w:pPr>
        <w:rPr>
          <w:szCs w:val="24"/>
        </w:rPr>
      </w:pPr>
    </w:p>
    <w:p w14:paraId="50F108FE" w14:textId="77777777" w:rsidR="002331BD" w:rsidRPr="00555986" w:rsidRDefault="002331BD" w:rsidP="002331BD">
      <w:pPr>
        <w:tabs>
          <w:tab w:val="left" w:pos="720"/>
          <w:tab w:val="left" w:pos="1440"/>
          <w:tab w:val="left" w:pos="3060"/>
          <w:tab w:val="left" w:pos="3600"/>
          <w:tab w:val="right" w:pos="9900"/>
        </w:tabs>
        <w:rPr>
          <w:b/>
          <w:szCs w:val="24"/>
        </w:rPr>
      </w:pPr>
      <w:r w:rsidRPr="00555986">
        <w:rPr>
          <w:szCs w:val="24"/>
        </w:rPr>
        <w:tab/>
      </w:r>
      <w:r w:rsidRPr="00555986">
        <w:rPr>
          <w:szCs w:val="24"/>
        </w:rPr>
        <w:tab/>
      </w:r>
      <w:r w:rsidRPr="00555986">
        <w:rPr>
          <w:b/>
          <w:szCs w:val="24"/>
          <w:u w:val="single"/>
        </w:rPr>
        <w:t xml:space="preserve">SEAT </w:t>
      </w:r>
      <w:r>
        <w:rPr>
          <w:b/>
          <w:szCs w:val="24"/>
          <w:u w:val="single"/>
        </w:rPr>
        <w:t>1</w:t>
      </w:r>
      <w:r w:rsidRPr="00555986">
        <w:rPr>
          <w:szCs w:val="24"/>
        </w:rPr>
        <w:tab/>
      </w:r>
      <w:r>
        <w:rPr>
          <w:b/>
          <w:szCs w:val="24"/>
        </w:rPr>
        <w:t>Eugene Hennelly</w:t>
      </w:r>
    </w:p>
    <w:p w14:paraId="49F2EB5D" w14:textId="77777777" w:rsidR="002331BD" w:rsidRPr="00555986" w:rsidRDefault="002331BD" w:rsidP="002331BD">
      <w:pPr>
        <w:tabs>
          <w:tab w:val="left" w:pos="720"/>
          <w:tab w:val="left" w:pos="1440"/>
          <w:tab w:val="left" w:pos="3060"/>
          <w:tab w:val="left" w:pos="3600"/>
          <w:tab w:val="right" w:pos="9900"/>
        </w:tabs>
        <w:rPr>
          <w:b/>
          <w:szCs w:val="24"/>
        </w:rPr>
      </w:pPr>
      <w:r w:rsidRPr="00555986">
        <w:rPr>
          <w:b/>
          <w:szCs w:val="24"/>
        </w:rPr>
        <w:tab/>
      </w:r>
      <w:r w:rsidRPr="00555986">
        <w:rPr>
          <w:b/>
          <w:szCs w:val="24"/>
        </w:rPr>
        <w:tab/>
      </w:r>
      <w:r w:rsidRPr="00555986">
        <w:rPr>
          <w:b/>
          <w:szCs w:val="24"/>
        </w:rPr>
        <w:tab/>
      </w:r>
      <w:r w:rsidRPr="00555986">
        <w:rPr>
          <w:b/>
          <w:szCs w:val="24"/>
        </w:rPr>
        <w:tab/>
      </w:r>
      <w:r>
        <w:rPr>
          <w:b/>
          <w:szCs w:val="24"/>
        </w:rPr>
        <w:t>Carolyn L. “Carolee” Williams</w:t>
      </w:r>
    </w:p>
    <w:p w14:paraId="073C28A1" w14:textId="77777777" w:rsidR="002331BD" w:rsidRPr="00555986" w:rsidRDefault="002331BD" w:rsidP="002331BD">
      <w:pPr>
        <w:tabs>
          <w:tab w:val="left" w:pos="720"/>
          <w:tab w:val="left" w:pos="1440"/>
          <w:tab w:val="left" w:pos="3060"/>
          <w:tab w:val="left" w:pos="3600"/>
          <w:tab w:val="right" w:pos="9900"/>
        </w:tabs>
        <w:rPr>
          <w:b/>
          <w:szCs w:val="24"/>
        </w:rPr>
      </w:pPr>
    </w:p>
    <w:p w14:paraId="5D6E927F" w14:textId="77777777" w:rsidR="002331BD" w:rsidRDefault="002331BD" w:rsidP="002331BD">
      <w:pPr>
        <w:tabs>
          <w:tab w:val="left" w:pos="720"/>
          <w:tab w:val="left" w:pos="1440"/>
          <w:tab w:val="left" w:pos="3060"/>
          <w:tab w:val="left" w:pos="3600"/>
          <w:tab w:val="right" w:pos="9900"/>
        </w:tabs>
        <w:rPr>
          <w:b/>
          <w:szCs w:val="24"/>
        </w:rPr>
      </w:pPr>
      <w:r w:rsidRPr="00555986">
        <w:rPr>
          <w:b/>
          <w:szCs w:val="24"/>
        </w:rPr>
        <w:tab/>
      </w:r>
      <w:r w:rsidRPr="00555986">
        <w:rPr>
          <w:b/>
          <w:szCs w:val="24"/>
        </w:rPr>
        <w:tab/>
      </w:r>
      <w:r w:rsidRPr="00555986">
        <w:rPr>
          <w:b/>
          <w:szCs w:val="24"/>
          <w:u w:val="single"/>
        </w:rPr>
        <w:t xml:space="preserve">SEAT </w:t>
      </w:r>
      <w:r>
        <w:rPr>
          <w:b/>
          <w:szCs w:val="24"/>
          <w:u w:val="single"/>
        </w:rPr>
        <w:t>3</w:t>
      </w:r>
      <w:r w:rsidRPr="00555986">
        <w:rPr>
          <w:szCs w:val="24"/>
        </w:rPr>
        <w:tab/>
      </w:r>
      <w:r>
        <w:rPr>
          <w:b/>
          <w:szCs w:val="24"/>
        </w:rPr>
        <w:t>Bjorn J. Brooks</w:t>
      </w:r>
    </w:p>
    <w:p w14:paraId="75F706B9" w14:textId="77777777" w:rsidR="002331BD" w:rsidRDefault="002331BD" w:rsidP="002331BD">
      <w:pPr>
        <w:tabs>
          <w:tab w:val="left" w:pos="720"/>
          <w:tab w:val="left" w:pos="1440"/>
          <w:tab w:val="left" w:pos="3060"/>
          <w:tab w:val="left" w:pos="3600"/>
          <w:tab w:val="right" w:pos="9900"/>
        </w:tabs>
        <w:rPr>
          <w:b/>
          <w:szCs w:val="24"/>
        </w:rPr>
      </w:pPr>
      <w:r>
        <w:rPr>
          <w:b/>
          <w:szCs w:val="24"/>
        </w:rPr>
        <w:tab/>
      </w:r>
      <w:r>
        <w:rPr>
          <w:b/>
          <w:szCs w:val="24"/>
        </w:rPr>
        <w:tab/>
      </w:r>
      <w:r>
        <w:rPr>
          <w:b/>
          <w:szCs w:val="24"/>
        </w:rPr>
        <w:tab/>
      </w:r>
      <w:r>
        <w:rPr>
          <w:b/>
          <w:szCs w:val="24"/>
        </w:rPr>
        <w:tab/>
        <w:t>Stephen “Mike” Caston</w:t>
      </w:r>
    </w:p>
    <w:p w14:paraId="7AA31134" w14:textId="77777777" w:rsidR="002331BD" w:rsidRPr="00555986" w:rsidRDefault="002331BD" w:rsidP="002331BD">
      <w:pPr>
        <w:tabs>
          <w:tab w:val="left" w:pos="720"/>
          <w:tab w:val="left" w:pos="1440"/>
          <w:tab w:val="left" w:pos="3060"/>
          <w:tab w:val="left" w:pos="3600"/>
          <w:tab w:val="right" w:pos="9900"/>
        </w:tabs>
        <w:rPr>
          <w:b/>
          <w:szCs w:val="24"/>
        </w:rPr>
      </w:pPr>
    </w:p>
    <w:p w14:paraId="5CD7DFBD" w14:textId="77777777" w:rsidR="002331BD" w:rsidRDefault="002331BD" w:rsidP="002331BD">
      <w:pPr>
        <w:tabs>
          <w:tab w:val="left" w:pos="720"/>
          <w:tab w:val="left" w:pos="1440"/>
          <w:tab w:val="left" w:pos="3060"/>
          <w:tab w:val="left" w:pos="3600"/>
          <w:tab w:val="right" w:pos="9900"/>
        </w:tabs>
        <w:rPr>
          <w:b/>
          <w:szCs w:val="24"/>
        </w:rPr>
      </w:pPr>
      <w:r w:rsidRPr="00555986">
        <w:rPr>
          <w:b/>
          <w:szCs w:val="24"/>
        </w:rPr>
        <w:tab/>
      </w:r>
      <w:r w:rsidRPr="00555986">
        <w:rPr>
          <w:b/>
          <w:szCs w:val="24"/>
        </w:rPr>
        <w:tab/>
      </w:r>
      <w:r w:rsidRPr="00555986">
        <w:rPr>
          <w:b/>
          <w:szCs w:val="24"/>
          <w:u w:val="single"/>
        </w:rPr>
        <w:t xml:space="preserve">SEAT </w:t>
      </w:r>
      <w:r>
        <w:rPr>
          <w:b/>
          <w:szCs w:val="24"/>
          <w:u w:val="single"/>
        </w:rPr>
        <w:t>5</w:t>
      </w:r>
      <w:r w:rsidRPr="00555986">
        <w:rPr>
          <w:szCs w:val="24"/>
        </w:rPr>
        <w:tab/>
      </w:r>
      <w:r>
        <w:rPr>
          <w:b/>
          <w:szCs w:val="24"/>
        </w:rPr>
        <w:t>James C. “Jim” Reno</w:t>
      </w:r>
    </w:p>
    <w:p w14:paraId="60AF4C92" w14:textId="77777777" w:rsidR="002331BD" w:rsidRDefault="002331BD" w:rsidP="002331BD">
      <w:pPr>
        <w:tabs>
          <w:tab w:val="left" w:pos="720"/>
          <w:tab w:val="left" w:pos="1440"/>
          <w:tab w:val="left" w:pos="3060"/>
          <w:tab w:val="left" w:pos="3600"/>
          <w:tab w:val="right" w:pos="9900"/>
        </w:tabs>
        <w:rPr>
          <w:b/>
          <w:szCs w:val="24"/>
        </w:rPr>
      </w:pPr>
      <w:r>
        <w:rPr>
          <w:b/>
          <w:szCs w:val="24"/>
        </w:rPr>
        <w:tab/>
      </w:r>
      <w:r>
        <w:rPr>
          <w:b/>
          <w:szCs w:val="24"/>
        </w:rPr>
        <w:tab/>
      </w:r>
      <w:r>
        <w:rPr>
          <w:b/>
          <w:szCs w:val="24"/>
        </w:rPr>
        <w:tab/>
      </w:r>
      <w:r>
        <w:rPr>
          <w:b/>
          <w:szCs w:val="24"/>
        </w:rPr>
        <w:tab/>
        <w:t>Headen B. Thomas</w:t>
      </w:r>
    </w:p>
    <w:p w14:paraId="401960FE" w14:textId="77777777" w:rsidR="002331BD" w:rsidRPr="00555986" w:rsidRDefault="002331BD" w:rsidP="002331BD">
      <w:pPr>
        <w:tabs>
          <w:tab w:val="left" w:pos="720"/>
          <w:tab w:val="left" w:pos="1440"/>
          <w:tab w:val="left" w:pos="3060"/>
          <w:tab w:val="left" w:pos="3600"/>
          <w:tab w:val="right" w:pos="9900"/>
        </w:tabs>
        <w:rPr>
          <w:b/>
          <w:szCs w:val="24"/>
        </w:rPr>
      </w:pPr>
      <w:r>
        <w:rPr>
          <w:b/>
          <w:szCs w:val="24"/>
        </w:rPr>
        <w:tab/>
      </w:r>
      <w:r>
        <w:rPr>
          <w:b/>
          <w:szCs w:val="24"/>
        </w:rPr>
        <w:tab/>
      </w:r>
      <w:r>
        <w:rPr>
          <w:b/>
          <w:szCs w:val="24"/>
        </w:rPr>
        <w:tab/>
      </w:r>
      <w:r>
        <w:rPr>
          <w:b/>
          <w:szCs w:val="24"/>
        </w:rPr>
        <w:tab/>
        <w:t>Swain E. Whitfield</w:t>
      </w:r>
    </w:p>
    <w:p w14:paraId="28AAD5F4" w14:textId="77777777" w:rsidR="002331BD" w:rsidRDefault="002331BD" w:rsidP="002331BD">
      <w:pPr>
        <w:tabs>
          <w:tab w:val="left" w:pos="720"/>
          <w:tab w:val="left" w:pos="1440"/>
          <w:tab w:val="left" w:pos="3060"/>
          <w:tab w:val="left" w:pos="3600"/>
          <w:tab w:val="right" w:pos="9900"/>
        </w:tabs>
        <w:rPr>
          <w:szCs w:val="24"/>
        </w:rPr>
      </w:pPr>
    </w:p>
    <w:p w14:paraId="473D015E" w14:textId="77777777" w:rsidR="002331BD" w:rsidRDefault="002331BD" w:rsidP="002331BD">
      <w:pPr>
        <w:tabs>
          <w:tab w:val="left" w:pos="720"/>
          <w:tab w:val="left" w:pos="1440"/>
          <w:tab w:val="left" w:pos="3060"/>
          <w:tab w:val="left" w:pos="3600"/>
          <w:tab w:val="right" w:pos="9900"/>
        </w:tabs>
        <w:rPr>
          <w:b/>
          <w:szCs w:val="24"/>
        </w:rPr>
      </w:pPr>
      <w:r w:rsidRPr="00555986">
        <w:rPr>
          <w:szCs w:val="24"/>
        </w:rPr>
        <w:tab/>
      </w:r>
      <w:r w:rsidRPr="00555986">
        <w:rPr>
          <w:szCs w:val="24"/>
        </w:rPr>
        <w:tab/>
      </w:r>
      <w:r w:rsidRPr="00555986">
        <w:rPr>
          <w:b/>
          <w:szCs w:val="24"/>
          <w:u w:val="single"/>
        </w:rPr>
        <w:t xml:space="preserve">SEAT </w:t>
      </w:r>
      <w:r>
        <w:rPr>
          <w:b/>
          <w:szCs w:val="24"/>
          <w:u w:val="single"/>
        </w:rPr>
        <w:t>7</w:t>
      </w:r>
      <w:r w:rsidRPr="00555986">
        <w:rPr>
          <w:szCs w:val="24"/>
        </w:rPr>
        <w:tab/>
      </w:r>
      <w:r>
        <w:rPr>
          <w:b/>
          <w:szCs w:val="24"/>
        </w:rPr>
        <w:t>Clint A. Elliott</w:t>
      </w:r>
    </w:p>
    <w:p w14:paraId="0A6A5635" w14:textId="77777777" w:rsidR="002331BD" w:rsidRPr="00555986" w:rsidRDefault="002331BD" w:rsidP="002331BD">
      <w:pPr>
        <w:tabs>
          <w:tab w:val="left" w:pos="720"/>
          <w:tab w:val="left" w:pos="1440"/>
          <w:tab w:val="left" w:pos="3060"/>
          <w:tab w:val="left" w:pos="3600"/>
          <w:tab w:val="right" w:pos="9900"/>
        </w:tabs>
        <w:rPr>
          <w:b/>
          <w:szCs w:val="24"/>
        </w:rPr>
      </w:pPr>
      <w:r>
        <w:rPr>
          <w:b/>
          <w:szCs w:val="24"/>
        </w:rPr>
        <w:tab/>
      </w:r>
      <w:r>
        <w:rPr>
          <w:b/>
          <w:szCs w:val="24"/>
        </w:rPr>
        <w:tab/>
      </w:r>
      <w:r>
        <w:rPr>
          <w:b/>
          <w:szCs w:val="24"/>
        </w:rPr>
        <w:tab/>
      </w:r>
      <w:r>
        <w:rPr>
          <w:b/>
          <w:szCs w:val="24"/>
        </w:rPr>
        <w:tab/>
        <w:t>Kenneth R. Moss</w:t>
      </w:r>
    </w:p>
    <w:p w14:paraId="2C79E7AD" w14:textId="77777777" w:rsidR="002331BD" w:rsidRDefault="002331BD" w:rsidP="002331BD">
      <w:pPr>
        <w:tabs>
          <w:tab w:val="left" w:pos="720"/>
          <w:tab w:val="left" w:pos="1440"/>
          <w:tab w:val="left" w:pos="3060"/>
          <w:tab w:val="left" w:pos="3600"/>
          <w:tab w:val="right" w:pos="9900"/>
        </w:tabs>
        <w:rPr>
          <w:b/>
          <w:szCs w:val="24"/>
        </w:rPr>
      </w:pPr>
      <w:r w:rsidRPr="00555986">
        <w:rPr>
          <w:b/>
          <w:szCs w:val="24"/>
        </w:rPr>
        <w:tab/>
      </w:r>
      <w:r w:rsidRPr="00555986">
        <w:rPr>
          <w:b/>
          <w:szCs w:val="24"/>
        </w:rPr>
        <w:tab/>
      </w:r>
      <w:r w:rsidRPr="00555986">
        <w:rPr>
          <w:b/>
          <w:szCs w:val="24"/>
        </w:rPr>
        <w:tab/>
      </w:r>
      <w:r w:rsidRPr="00555986">
        <w:rPr>
          <w:b/>
          <w:szCs w:val="24"/>
        </w:rPr>
        <w:tab/>
      </w:r>
      <w:r>
        <w:rPr>
          <w:b/>
          <w:szCs w:val="24"/>
        </w:rPr>
        <w:t>Delton W. Powers, Jr.</w:t>
      </w:r>
    </w:p>
    <w:p w14:paraId="111FA1E8" w14:textId="77777777" w:rsidR="00BF7771" w:rsidRPr="00555986" w:rsidRDefault="00BF7771" w:rsidP="002331BD">
      <w:pPr>
        <w:tabs>
          <w:tab w:val="left" w:pos="720"/>
          <w:tab w:val="left" w:pos="1440"/>
          <w:tab w:val="left" w:pos="3060"/>
          <w:tab w:val="left" w:pos="3600"/>
          <w:tab w:val="right" w:pos="9900"/>
        </w:tabs>
        <w:rPr>
          <w:b/>
          <w:szCs w:val="24"/>
        </w:rPr>
      </w:pPr>
    </w:p>
    <w:p w14:paraId="6C672CDE" w14:textId="77777777" w:rsidR="002331BD" w:rsidRPr="00555986" w:rsidRDefault="002331BD" w:rsidP="002331BD">
      <w:pPr>
        <w:tabs>
          <w:tab w:val="left" w:pos="720"/>
          <w:tab w:val="left" w:pos="1440"/>
          <w:tab w:val="left" w:pos="2880"/>
          <w:tab w:val="left" w:pos="3060"/>
          <w:tab w:val="left" w:pos="3600"/>
          <w:tab w:val="right" w:pos="9900"/>
        </w:tabs>
        <w:rPr>
          <w:b/>
          <w:bCs/>
          <w:i/>
          <w:szCs w:val="24"/>
        </w:rPr>
      </w:pPr>
      <w:r w:rsidRPr="00555986">
        <w:rPr>
          <w:bCs/>
          <w:szCs w:val="24"/>
        </w:rPr>
        <w:t>This report provides a summary of qualifications for the candidates found qualified and nominated</w:t>
      </w:r>
      <w:r>
        <w:rPr>
          <w:bCs/>
          <w:szCs w:val="24"/>
        </w:rPr>
        <w:t>.</w:t>
      </w:r>
      <w:r w:rsidRPr="00555986">
        <w:rPr>
          <w:bCs/>
          <w:szCs w:val="24"/>
        </w:rPr>
        <w:t xml:space="preserve"> More detailed information about each candidate can be found in the screening transcripts at: </w:t>
      </w:r>
      <w:hyperlink r:id="rId12" w:history="1">
        <w:r w:rsidRPr="00105E77">
          <w:rPr>
            <w:rStyle w:val="Hyperlink"/>
            <w:i/>
          </w:rPr>
          <w:t>https://www.scstatehouse.gov/CommitteeInfo/PublicUtilitiesReviewComm/2025PublicServiceCommissionScreeningInfo.php</w:t>
        </w:r>
      </w:hyperlink>
    </w:p>
    <w:p w14:paraId="4D312FC4" w14:textId="77777777" w:rsidR="002331BD" w:rsidRPr="00555986" w:rsidRDefault="002331BD" w:rsidP="002331BD">
      <w:pPr>
        <w:tabs>
          <w:tab w:val="left" w:pos="720"/>
          <w:tab w:val="left" w:pos="1440"/>
          <w:tab w:val="left" w:pos="2880"/>
          <w:tab w:val="left" w:pos="3060"/>
          <w:tab w:val="left" w:pos="3600"/>
          <w:tab w:val="right" w:pos="9900"/>
        </w:tabs>
        <w:rPr>
          <w:bCs/>
          <w:szCs w:val="24"/>
        </w:rPr>
      </w:pPr>
    </w:p>
    <w:p w14:paraId="73025A6D" w14:textId="77777777" w:rsidR="002331BD" w:rsidRPr="00244E84" w:rsidRDefault="002331BD" w:rsidP="002331BD">
      <w:pPr>
        <w:tabs>
          <w:tab w:val="left" w:pos="720"/>
          <w:tab w:val="left" w:pos="1440"/>
          <w:tab w:val="left" w:pos="3060"/>
          <w:tab w:val="left" w:pos="3600"/>
        </w:tabs>
        <w:jc w:val="center"/>
        <w:rPr>
          <w:b/>
          <w:bCs/>
          <w:szCs w:val="22"/>
        </w:rPr>
      </w:pPr>
      <w:r w:rsidRPr="00244E84">
        <w:rPr>
          <w:b/>
          <w:bCs/>
          <w:szCs w:val="22"/>
        </w:rPr>
        <w:t>EXHIBIT 1</w:t>
      </w:r>
    </w:p>
    <w:p w14:paraId="3C53FAD7" w14:textId="77777777" w:rsidR="002331BD" w:rsidRPr="00244E84" w:rsidRDefault="002331BD" w:rsidP="002331BD">
      <w:pPr>
        <w:tabs>
          <w:tab w:val="left" w:pos="720"/>
          <w:tab w:val="left" w:pos="1440"/>
          <w:tab w:val="left" w:pos="3060"/>
          <w:tab w:val="left" w:pos="3600"/>
        </w:tabs>
        <w:jc w:val="center"/>
        <w:rPr>
          <w:b/>
          <w:bCs/>
          <w:szCs w:val="22"/>
        </w:rPr>
      </w:pPr>
    </w:p>
    <w:p w14:paraId="0AF4367E" w14:textId="77777777" w:rsidR="002331BD" w:rsidRPr="00244E84" w:rsidRDefault="002331BD" w:rsidP="002331BD">
      <w:pPr>
        <w:tabs>
          <w:tab w:val="left" w:pos="720"/>
          <w:tab w:val="left" w:pos="1440"/>
          <w:tab w:val="left" w:pos="3060"/>
          <w:tab w:val="left" w:pos="3600"/>
        </w:tabs>
        <w:jc w:val="center"/>
        <w:rPr>
          <w:b/>
          <w:bCs/>
          <w:szCs w:val="22"/>
        </w:rPr>
      </w:pPr>
      <w:r w:rsidRPr="00244E84">
        <w:rPr>
          <w:b/>
          <w:bCs/>
          <w:szCs w:val="22"/>
        </w:rPr>
        <w:t xml:space="preserve">CANDIDATES FOUND </w:t>
      </w:r>
    </w:p>
    <w:p w14:paraId="55DB2B75" w14:textId="77777777" w:rsidR="002331BD" w:rsidRPr="00244E84" w:rsidRDefault="002331BD" w:rsidP="002331BD">
      <w:pPr>
        <w:tabs>
          <w:tab w:val="left" w:pos="720"/>
          <w:tab w:val="left" w:pos="1440"/>
          <w:tab w:val="left" w:pos="3060"/>
          <w:tab w:val="left" w:pos="3600"/>
        </w:tabs>
        <w:jc w:val="center"/>
        <w:rPr>
          <w:b/>
          <w:bCs/>
          <w:szCs w:val="22"/>
        </w:rPr>
      </w:pPr>
      <w:r w:rsidRPr="00244E84">
        <w:rPr>
          <w:b/>
          <w:bCs/>
          <w:szCs w:val="22"/>
        </w:rPr>
        <w:t>QUALIFIED AND NOMINATED</w:t>
      </w:r>
    </w:p>
    <w:p w14:paraId="541EFD5F" w14:textId="77777777" w:rsidR="002331BD" w:rsidRPr="00244E84" w:rsidRDefault="002331BD" w:rsidP="002331BD">
      <w:pPr>
        <w:tabs>
          <w:tab w:val="left" w:pos="720"/>
          <w:tab w:val="left" w:pos="1440"/>
          <w:tab w:val="left" w:pos="3060"/>
          <w:tab w:val="left" w:pos="3600"/>
        </w:tabs>
        <w:jc w:val="center"/>
        <w:rPr>
          <w:b/>
          <w:bCs/>
          <w:szCs w:val="22"/>
        </w:rPr>
      </w:pPr>
    </w:p>
    <w:p w14:paraId="43EB057F" w14:textId="77777777" w:rsidR="002331BD" w:rsidRPr="00244E84" w:rsidRDefault="002331BD" w:rsidP="002331BD">
      <w:pPr>
        <w:tabs>
          <w:tab w:val="left" w:pos="720"/>
          <w:tab w:val="left" w:pos="1440"/>
          <w:tab w:val="left" w:pos="3060"/>
          <w:tab w:val="left" w:pos="3600"/>
        </w:tabs>
        <w:jc w:val="center"/>
        <w:rPr>
          <w:b/>
          <w:bCs/>
          <w:szCs w:val="22"/>
          <w:u w:val="single"/>
        </w:rPr>
      </w:pPr>
      <w:r w:rsidRPr="00244E84">
        <w:rPr>
          <w:b/>
          <w:bCs/>
          <w:szCs w:val="22"/>
          <w:u w:val="single"/>
        </w:rPr>
        <w:t xml:space="preserve">EUGENE HENNELLY </w:t>
      </w:r>
    </w:p>
    <w:p w14:paraId="2A3EA6C4" w14:textId="77777777" w:rsidR="002331BD" w:rsidRPr="00244E84" w:rsidRDefault="002331BD" w:rsidP="002331BD">
      <w:pPr>
        <w:tabs>
          <w:tab w:val="left" w:pos="720"/>
          <w:tab w:val="left" w:pos="1440"/>
          <w:tab w:val="left" w:pos="3060"/>
          <w:tab w:val="left" w:pos="3600"/>
        </w:tabs>
        <w:jc w:val="center"/>
        <w:rPr>
          <w:b/>
          <w:szCs w:val="22"/>
        </w:rPr>
      </w:pPr>
      <w:r w:rsidRPr="00244E84">
        <w:rPr>
          <w:b/>
          <w:szCs w:val="22"/>
        </w:rPr>
        <w:t>SEAT 1</w:t>
      </w:r>
    </w:p>
    <w:p w14:paraId="40906793" w14:textId="77777777" w:rsidR="002331BD" w:rsidRPr="00244E84" w:rsidRDefault="002331BD" w:rsidP="002331BD">
      <w:pPr>
        <w:autoSpaceDE w:val="0"/>
        <w:autoSpaceDN w:val="0"/>
        <w:adjustRightInd w:val="0"/>
        <w:rPr>
          <w:b/>
          <w:szCs w:val="22"/>
        </w:rPr>
      </w:pPr>
    </w:p>
    <w:p w14:paraId="7EE238FB" w14:textId="77777777" w:rsidR="002331BD" w:rsidRPr="00244E84" w:rsidRDefault="002331BD" w:rsidP="002331BD">
      <w:pPr>
        <w:autoSpaceDE w:val="0"/>
        <w:autoSpaceDN w:val="0"/>
        <w:adjustRightInd w:val="0"/>
        <w:rPr>
          <w:b/>
          <w:szCs w:val="22"/>
        </w:rPr>
      </w:pPr>
      <w:r w:rsidRPr="00244E84">
        <w:rPr>
          <w:b/>
          <w:szCs w:val="22"/>
          <w:u w:val="single"/>
        </w:rPr>
        <w:t>Review Committee Finding</w:t>
      </w:r>
      <w:r w:rsidRPr="00244E84">
        <w:rPr>
          <w:b/>
          <w:szCs w:val="22"/>
        </w:rPr>
        <w:t>: QUALIFIED AND NOMINATED</w:t>
      </w:r>
    </w:p>
    <w:p w14:paraId="47B0F96F" w14:textId="77777777" w:rsidR="002331BD" w:rsidRPr="00244E84" w:rsidRDefault="002331BD" w:rsidP="002331BD">
      <w:pPr>
        <w:autoSpaceDE w:val="0"/>
        <w:autoSpaceDN w:val="0"/>
        <w:adjustRightInd w:val="0"/>
        <w:rPr>
          <w:b/>
          <w:szCs w:val="22"/>
        </w:rPr>
      </w:pPr>
    </w:p>
    <w:p w14:paraId="6B5DE1BA" w14:textId="77777777" w:rsidR="002331BD" w:rsidRPr="00555986" w:rsidRDefault="002331BD" w:rsidP="002331BD">
      <w:pPr>
        <w:autoSpaceDE w:val="0"/>
        <w:autoSpaceDN w:val="0"/>
        <w:adjustRightInd w:val="0"/>
        <w:rPr>
          <w:b/>
          <w:u w:val="single"/>
        </w:rPr>
      </w:pPr>
      <w:r w:rsidRPr="00555986">
        <w:rPr>
          <w:b/>
          <w:u w:val="single"/>
        </w:rPr>
        <w:t>Personal Information, Educational Background, and Work Experience:</w:t>
      </w:r>
    </w:p>
    <w:p w14:paraId="0BA98493" w14:textId="77777777" w:rsidR="002331BD" w:rsidRPr="002F2AC3" w:rsidRDefault="002331BD" w:rsidP="002331BD">
      <w:pPr>
        <w:rPr>
          <w:szCs w:val="24"/>
        </w:rPr>
      </w:pPr>
      <w:r w:rsidRPr="002F2AC3">
        <w:rPr>
          <w:szCs w:val="24"/>
        </w:rPr>
        <w:t>Mr. Hennelly earned a Bachelor of Science degree in Business Administration (Finance, Economics) from the University of South Carolina in 2008.</w:t>
      </w:r>
    </w:p>
    <w:p w14:paraId="014FB361" w14:textId="77777777" w:rsidR="002331BD" w:rsidRPr="002F2AC3" w:rsidRDefault="002331BD" w:rsidP="002331BD">
      <w:pPr>
        <w:rPr>
          <w:szCs w:val="24"/>
        </w:rPr>
      </w:pPr>
    </w:p>
    <w:p w14:paraId="69A137A6" w14:textId="77777777" w:rsidR="002331BD" w:rsidRPr="00555986" w:rsidRDefault="002331BD" w:rsidP="002331BD">
      <w:pPr>
        <w:rPr>
          <w:rFonts w:eastAsia="Calibri"/>
          <w:szCs w:val="24"/>
        </w:rPr>
      </w:pPr>
      <w:r w:rsidRPr="002F2AC3">
        <w:rPr>
          <w:szCs w:val="24"/>
        </w:rPr>
        <w:t>Mr. Hennelly co-founded Nebula Energy / Orion Digital Infrastructure in January 2023, where he currently works as Vice President of Investments. He previously worked for Schonfield Strategic Advisors as an Investment Analyst (2020-2022); Millenium Management / Fifth Set Capital as an Investment Analyst (2019-2020); Balyasny Asset Management as an Investment Analyst (2018-2019); Guggenheim Partners as Vice President of Power and Utilities Equity Research (2015-2018); and Consolidated Edison, Inc., as a Management Associate before being promoted to Senior Analyst of Strategic Planning (2008-2015)</w:t>
      </w:r>
      <w:r w:rsidRPr="00BB5871">
        <w:rPr>
          <w:szCs w:val="24"/>
        </w:rPr>
        <w:t>.</w:t>
      </w:r>
    </w:p>
    <w:p w14:paraId="68E0C9F9" w14:textId="77777777" w:rsidR="002331BD" w:rsidRPr="00555986" w:rsidRDefault="002331BD" w:rsidP="002331BD">
      <w:pPr>
        <w:pStyle w:val="ListParagraph"/>
        <w:rPr>
          <w:szCs w:val="24"/>
        </w:rPr>
      </w:pPr>
    </w:p>
    <w:p w14:paraId="12B145A1" w14:textId="77777777" w:rsidR="002331BD" w:rsidRPr="00555986" w:rsidRDefault="002331BD" w:rsidP="002331BD">
      <w:pPr>
        <w:autoSpaceDE w:val="0"/>
        <w:autoSpaceDN w:val="0"/>
        <w:adjustRightInd w:val="0"/>
        <w:rPr>
          <w:b/>
        </w:rPr>
      </w:pPr>
      <w:r w:rsidRPr="00555986">
        <w:rPr>
          <w:b/>
        </w:rPr>
        <w:lastRenderedPageBreak/>
        <w:t xml:space="preserve">Test Score: </w:t>
      </w:r>
      <w:r>
        <w:rPr>
          <w:b/>
        </w:rPr>
        <w:t>72</w:t>
      </w:r>
    </w:p>
    <w:p w14:paraId="35C8E1BE" w14:textId="77777777" w:rsidR="002331BD" w:rsidRPr="00555986" w:rsidRDefault="002331BD" w:rsidP="002331BD">
      <w:pPr>
        <w:autoSpaceDE w:val="0"/>
        <w:autoSpaceDN w:val="0"/>
        <w:adjustRightInd w:val="0"/>
      </w:pPr>
    </w:p>
    <w:p w14:paraId="76890EF6" w14:textId="77777777" w:rsidR="002331BD" w:rsidRPr="00555986" w:rsidRDefault="002331BD" w:rsidP="002331BD">
      <w:pPr>
        <w:autoSpaceDE w:val="0"/>
        <w:autoSpaceDN w:val="0"/>
        <w:adjustRightInd w:val="0"/>
        <w:jc w:val="center"/>
        <w:rPr>
          <w:b/>
          <w:szCs w:val="24"/>
          <w:u w:val="single"/>
        </w:rPr>
      </w:pPr>
      <w:r>
        <w:rPr>
          <w:b/>
          <w:szCs w:val="24"/>
          <w:u w:val="single"/>
        </w:rPr>
        <w:t>CAROLYN L. “CAROLEE” WILLIAMS</w:t>
      </w:r>
    </w:p>
    <w:p w14:paraId="030FE483" w14:textId="77777777" w:rsidR="002331BD" w:rsidRPr="00555986" w:rsidRDefault="002331BD" w:rsidP="002331BD">
      <w:pPr>
        <w:autoSpaceDE w:val="0"/>
        <w:autoSpaceDN w:val="0"/>
        <w:adjustRightInd w:val="0"/>
        <w:jc w:val="center"/>
        <w:rPr>
          <w:b/>
          <w:szCs w:val="24"/>
        </w:rPr>
      </w:pPr>
      <w:r w:rsidRPr="00555986">
        <w:rPr>
          <w:b/>
          <w:szCs w:val="24"/>
        </w:rPr>
        <w:t xml:space="preserve">SEAT </w:t>
      </w:r>
      <w:r>
        <w:rPr>
          <w:b/>
          <w:szCs w:val="24"/>
        </w:rPr>
        <w:t>1</w:t>
      </w:r>
    </w:p>
    <w:p w14:paraId="13BE33DC" w14:textId="77777777" w:rsidR="002331BD" w:rsidRPr="00555986" w:rsidRDefault="002331BD" w:rsidP="002331BD">
      <w:pPr>
        <w:rPr>
          <w:szCs w:val="24"/>
        </w:rPr>
      </w:pPr>
    </w:p>
    <w:p w14:paraId="02D8303B" w14:textId="77777777" w:rsidR="002331BD" w:rsidRPr="00555986" w:rsidRDefault="002331BD" w:rsidP="002331BD">
      <w:pPr>
        <w:rPr>
          <w:b/>
          <w:szCs w:val="24"/>
        </w:rPr>
      </w:pPr>
      <w:r w:rsidRPr="00555986">
        <w:rPr>
          <w:b/>
          <w:szCs w:val="24"/>
          <w:u w:val="single"/>
        </w:rPr>
        <w:t>Review Committee Finding</w:t>
      </w:r>
      <w:r w:rsidRPr="00555986">
        <w:rPr>
          <w:b/>
          <w:szCs w:val="24"/>
        </w:rPr>
        <w:t>: QUALIFIED AND NOMINATED</w:t>
      </w:r>
    </w:p>
    <w:p w14:paraId="3ABEFF7B" w14:textId="77777777" w:rsidR="002331BD" w:rsidRPr="00555986" w:rsidRDefault="002331BD" w:rsidP="002331BD">
      <w:pPr>
        <w:rPr>
          <w:szCs w:val="24"/>
        </w:rPr>
      </w:pPr>
    </w:p>
    <w:p w14:paraId="4C5BE66E"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7CA3E525" w14:textId="77777777" w:rsidR="002331BD" w:rsidRPr="002F2AC3" w:rsidRDefault="002331BD" w:rsidP="002331BD">
      <w:pPr>
        <w:rPr>
          <w:szCs w:val="24"/>
        </w:rPr>
      </w:pPr>
      <w:r w:rsidRPr="002F2AC3">
        <w:rPr>
          <w:szCs w:val="24"/>
        </w:rPr>
        <w:t xml:space="preserve">Mrs. Williams earned a Bachelor of Arts degree in History from Wake Forest University in 1979 and a Master’s degree in Urban and Environmental Planning from the University of Virginia in 1982. </w:t>
      </w:r>
    </w:p>
    <w:p w14:paraId="369ABED1" w14:textId="77777777" w:rsidR="002331BD" w:rsidRPr="002F2AC3" w:rsidRDefault="002331BD" w:rsidP="002331BD">
      <w:pPr>
        <w:rPr>
          <w:szCs w:val="24"/>
        </w:rPr>
      </w:pPr>
    </w:p>
    <w:p w14:paraId="699733DC" w14:textId="77777777" w:rsidR="002331BD" w:rsidRPr="002F2AC3" w:rsidRDefault="002331BD" w:rsidP="002331BD">
      <w:pPr>
        <w:rPr>
          <w:szCs w:val="24"/>
        </w:rPr>
      </w:pPr>
      <w:r w:rsidRPr="002F2AC3">
        <w:rPr>
          <w:szCs w:val="24"/>
        </w:rPr>
        <w:t>Mrs. Williams is the current Commissioner for District 1 on the South Carolina Public Service Commission. She was first elected in 2020 and her current term expired June 30, 2024. She was an unsuccessful candidate for District 1 on the Public Service Commission in 2013 and 2016. The Public Utilities Review Committee found Mrs. Williams qualified and nominated for consideration by the General Assembly in both 2013 and 2016.</w:t>
      </w:r>
    </w:p>
    <w:p w14:paraId="68AD7A40" w14:textId="77777777" w:rsidR="002331BD" w:rsidRPr="002F2AC3" w:rsidRDefault="002331BD" w:rsidP="002331BD">
      <w:pPr>
        <w:rPr>
          <w:szCs w:val="24"/>
        </w:rPr>
      </w:pPr>
    </w:p>
    <w:p w14:paraId="6237E8B4" w14:textId="77777777" w:rsidR="002331BD" w:rsidRPr="002F2AC3" w:rsidRDefault="002331BD" w:rsidP="002331BD">
      <w:pPr>
        <w:rPr>
          <w:szCs w:val="24"/>
        </w:rPr>
      </w:pPr>
      <w:r w:rsidRPr="002F2AC3">
        <w:rPr>
          <w:szCs w:val="24"/>
        </w:rPr>
        <w:t>Mrs. Williams’s career began in 1982 working as a Planner for the Department of Planning and Urban Development for the City of Charleston, SC until 1985. She then worked as a Planner for the City Planning Department for the City of Cincinnati, OH (1985-1986); Planning Administrator for the Department of Planning and Urban Development for the City of Charleston, SC (1986-1992); Project Manager for the Department of Planning, Preservation and Sustainability for the City of Charleston, SC (1992-2017); and Lowcountry Field Director and Land and Water Program Director for the Conservation Voters of South Carolina (2017-2019).</w:t>
      </w:r>
    </w:p>
    <w:p w14:paraId="15E71A1C" w14:textId="77777777" w:rsidR="002331BD" w:rsidRPr="002F2AC3" w:rsidRDefault="002331BD" w:rsidP="002331BD">
      <w:pPr>
        <w:rPr>
          <w:szCs w:val="24"/>
        </w:rPr>
      </w:pPr>
    </w:p>
    <w:p w14:paraId="5DE15A0B" w14:textId="77777777" w:rsidR="002331BD" w:rsidRPr="002F2AC3" w:rsidRDefault="002331BD" w:rsidP="002331BD">
      <w:pPr>
        <w:rPr>
          <w:szCs w:val="24"/>
        </w:rPr>
      </w:pPr>
      <w:r w:rsidRPr="002F2AC3">
        <w:rPr>
          <w:szCs w:val="24"/>
        </w:rPr>
        <w:t>Mrs. Williams is a member of the American Planning Association, South Carolina Planning Association, American Institute of Certified Planners, the National Association of Regulatory Utility Commissioners, and the Southeastern Association of Regulatory Utility Commissioners.</w:t>
      </w:r>
    </w:p>
    <w:p w14:paraId="294848D7" w14:textId="77777777" w:rsidR="002331BD" w:rsidRPr="002F2AC3" w:rsidRDefault="002331BD" w:rsidP="002331BD">
      <w:pPr>
        <w:rPr>
          <w:szCs w:val="24"/>
        </w:rPr>
      </w:pPr>
    </w:p>
    <w:p w14:paraId="551F28B6" w14:textId="77777777" w:rsidR="002331BD" w:rsidRPr="00BB5871" w:rsidRDefault="002331BD" w:rsidP="002331BD">
      <w:pPr>
        <w:rPr>
          <w:szCs w:val="24"/>
        </w:rPr>
      </w:pPr>
      <w:r w:rsidRPr="002F2AC3">
        <w:rPr>
          <w:szCs w:val="24"/>
        </w:rPr>
        <w:t xml:space="preserve">Mrs. Williams also has recently been a member of the Metanoia Circle, Providence Baptist Church, Leadership South Carolina, the Riley Institute as a Diversity Leadership Fellow, Habitat for Humanity, American Red Cross, Charleston Waterkeeper, and the Old Windermere </w:t>
      </w:r>
      <w:r w:rsidRPr="002F2AC3">
        <w:rPr>
          <w:szCs w:val="24"/>
        </w:rPr>
        <w:lastRenderedPageBreak/>
        <w:t>Neighborhood Association Council. She also works part-time as House Manager for Spoleto Festival USA (2015-present).</w:t>
      </w:r>
    </w:p>
    <w:p w14:paraId="2769A855" w14:textId="77777777" w:rsidR="002331BD" w:rsidRPr="00555986" w:rsidRDefault="002331BD" w:rsidP="002331BD">
      <w:pPr>
        <w:rPr>
          <w:szCs w:val="24"/>
        </w:rPr>
      </w:pPr>
    </w:p>
    <w:p w14:paraId="1B6B9308" w14:textId="77777777" w:rsidR="002331BD" w:rsidRPr="00555986" w:rsidRDefault="002331BD" w:rsidP="002331BD">
      <w:pPr>
        <w:rPr>
          <w:b/>
          <w:szCs w:val="24"/>
        </w:rPr>
      </w:pPr>
      <w:r w:rsidRPr="00555986">
        <w:rPr>
          <w:b/>
          <w:szCs w:val="24"/>
        </w:rPr>
        <w:t>Test Score</w:t>
      </w:r>
      <w:r w:rsidRPr="00555986">
        <w:rPr>
          <w:szCs w:val="24"/>
        </w:rPr>
        <w:t xml:space="preserve">: </w:t>
      </w:r>
      <w:r>
        <w:rPr>
          <w:b/>
          <w:szCs w:val="24"/>
        </w:rPr>
        <w:t>82</w:t>
      </w:r>
    </w:p>
    <w:p w14:paraId="08F45EB2" w14:textId="77777777" w:rsidR="002331BD" w:rsidRDefault="002331BD" w:rsidP="002331BD">
      <w:pPr>
        <w:jc w:val="center"/>
        <w:rPr>
          <w:b/>
          <w:szCs w:val="24"/>
          <w:u w:val="single"/>
        </w:rPr>
      </w:pPr>
    </w:p>
    <w:p w14:paraId="21E17C67" w14:textId="77777777" w:rsidR="002331BD" w:rsidRPr="00555986" w:rsidRDefault="002331BD" w:rsidP="002331BD">
      <w:pPr>
        <w:jc w:val="center"/>
        <w:rPr>
          <w:b/>
          <w:szCs w:val="24"/>
          <w:u w:val="single"/>
        </w:rPr>
      </w:pPr>
      <w:r>
        <w:rPr>
          <w:b/>
          <w:szCs w:val="24"/>
          <w:u w:val="single"/>
        </w:rPr>
        <w:t>BJORN J. BROOKS</w:t>
      </w:r>
    </w:p>
    <w:p w14:paraId="626E3590" w14:textId="77777777" w:rsidR="002331BD" w:rsidRPr="00555986" w:rsidRDefault="002331BD" w:rsidP="002331BD">
      <w:pPr>
        <w:jc w:val="center"/>
        <w:rPr>
          <w:b/>
          <w:szCs w:val="24"/>
        </w:rPr>
      </w:pPr>
      <w:r w:rsidRPr="00555986">
        <w:rPr>
          <w:b/>
          <w:szCs w:val="24"/>
        </w:rPr>
        <w:t xml:space="preserve">SEAT </w:t>
      </w:r>
      <w:r>
        <w:rPr>
          <w:b/>
          <w:szCs w:val="24"/>
        </w:rPr>
        <w:t>3</w:t>
      </w:r>
    </w:p>
    <w:p w14:paraId="3909AD5B" w14:textId="77777777" w:rsidR="002331BD" w:rsidRPr="00555986" w:rsidRDefault="002331BD" w:rsidP="002331BD">
      <w:pPr>
        <w:rPr>
          <w:szCs w:val="24"/>
        </w:rPr>
      </w:pPr>
      <w:r w:rsidRPr="00555986">
        <w:rPr>
          <w:szCs w:val="24"/>
        </w:rPr>
        <w:t xml:space="preserve"> </w:t>
      </w:r>
    </w:p>
    <w:p w14:paraId="434C3FF2"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66319A7E"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1800CDAF" w14:textId="77777777" w:rsidR="002331BD" w:rsidRPr="002F2AC3" w:rsidRDefault="002331BD" w:rsidP="002331BD">
      <w:pPr>
        <w:rPr>
          <w:szCs w:val="24"/>
        </w:rPr>
      </w:pPr>
      <w:r w:rsidRPr="002F2AC3">
        <w:rPr>
          <w:szCs w:val="24"/>
        </w:rPr>
        <w:t>Mr. Brooks earned a Bachelor of Science degree in Biology from Iowa State University in 2000. He also earned a Master of Science degree in Paleobiology from the University of Bristol in 2002 and earned a PhD in Geology from Iowa State University in 2009.</w:t>
      </w:r>
    </w:p>
    <w:p w14:paraId="71DF7A5A" w14:textId="77777777" w:rsidR="002331BD" w:rsidRPr="002F2AC3" w:rsidRDefault="002331BD" w:rsidP="002331BD">
      <w:pPr>
        <w:rPr>
          <w:szCs w:val="24"/>
        </w:rPr>
      </w:pPr>
    </w:p>
    <w:p w14:paraId="2565CF59" w14:textId="77777777" w:rsidR="002331BD" w:rsidRPr="002F2AC3" w:rsidRDefault="002331BD" w:rsidP="002331BD">
      <w:pPr>
        <w:rPr>
          <w:szCs w:val="24"/>
        </w:rPr>
      </w:pPr>
      <w:r w:rsidRPr="002F2AC3">
        <w:rPr>
          <w:szCs w:val="24"/>
        </w:rPr>
        <w:t>Mr. Brooks works for Carbon Solutions, LLC as a Research Scientist, where since 2023 he has led data/software analyses for decarbonization, supporting utilities and regulators on reliability, affordability, and emissions by translating technical results into actionable energy planning. He previously worked as a Postdoctoral Researcher at the University of Wisconsin-Madison (2009-2011); Postdoctoral Researcher at the University of Illinois (2011-2013); Research Fellow for the USDA Forest Service (2014-2020); Research Associate at NC State University/North Carolina Institute for Climate Studies; and as a Data Scientist for Living Carbon (2021-2023).</w:t>
      </w:r>
    </w:p>
    <w:p w14:paraId="4DD05E86" w14:textId="77777777" w:rsidR="002331BD" w:rsidRPr="002F2AC3" w:rsidRDefault="002331BD" w:rsidP="002331BD">
      <w:pPr>
        <w:rPr>
          <w:szCs w:val="24"/>
        </w:rPr>
      </w:pPr>
    </w:p>
    <w:p w14:paraId="4DC728AD" w14:textId="77777777" w:rsidR="002331BD" w:rsidRPr="00556C8F" w:rsidRDefault="002331BD" w:rsidP="002331BD">
      <w:pPr>
        <w:rPr>
          <w:b/>
          <w:i/>
        </w:rPr>
      </w:pPr>
      <w:r w:rsidRPr="002F2AC3">
        <w:rPr>
          <w:szCs w:val="24"/>
        </w:rPr>
        <w:t>Mr. Brooks volunteers with BabyRead, an infant education and reading program in Oconee County, SC, and as a volunteer scientist at the Clemson University Science Outreach Center.</w:t>
      </w:r>
    </w:p>
    <w:p w14:paraId="6C704132" w14:textId="77777777" w:rsidR="002331BD" w:rsidRPr="00555986" w:rsidRDefault="002331BD" w:rsidP="002331BD">
      <w:pPr>
        <w:rPr>
          <w:b/>
          <w:szCs w:val="24"/>
          <w:u w:val="single"/>
        </w:rPr>
      </w:pPr>
    </w:p>
    <w:p w14:paraId="29821EE4" w14:textId="77777777" w:rsidR="002331BD" w:rsidRPr="00555986" w:rsidRDefault="002331BD" w:rsidP="002331BD">
      <w:pPr>
        <w:rPr>
          <w:b/>
          <w:szCs w:val="24"/>
        </w:rPr>
      </w:pPr>
      <w:r w:rsidRPr="00555986">
        <w:rPr>
          <w:b/>
          <w:szCs w:val="24"/>
        </w:rPr>
        <w:t xml:space="preserve">Test Score: </w:t>
      </w:r>
      <w:r>
        <w:rPr>
          <w:b/>
          <w:szCs w:val="24"/>
        </w:rPr>
        <w:t>57</w:t>
      </w:r>
    </w:p>
    <w:p w14:paraId="7FE7D0E3" w14:textId="77777777" w:rsidR="002331BD" w:rsidRDefault="002331BD" w:rsidP="002331BD">
      <w:pPr>
        <w:autoSpaceDE w:val="0"/>
        <w:autoSpaceDN w:val="0"/>
        <w:adjustRightInd w:val="0"/>
        <w:jc w:val="center"/>
        <w:rPr>
          <w:b/>
          <w:szCs w:val="24"/>
          <w:u w:val="single"/>
        </w:rPr>
      </w:pPr>
    </w:p>
    <w:p w14:paraId="7B45A047" w14:textId="77777777" w:rsidR="002331BD" w:rsidRPr="00555986" w:rsidRDefault="002331BD" w:rsidP="002331BD">
      <w:pPr>
        <w:autoSpaceDE w:val="0"/>
        <w:autoSpaceDN w:val="0"/>
        <w:adjustRightInd w:val="0"/>
        <w:jc w:val="center"/>
        <w:rPr>
          <w:b/>
          <w:szCs w:val="24"/>
          <w:u w:val="single"/>
        </w:rPr>
      </w:pPr>
      <w:r>
        <w:rPr>
          <w:b/>
          <w:szCs w:val="24"/>
          <w:u w:val="single"/>
        </w:rPr>
        <w:t>STEPHEN “MIKE” CASTON</w:t>
      </w:r>
    </w:p>
    <w:p w14:paraId="3922C1E6" w14:textId="77777777" w:rsidR="002331BD" w:rsidRPr="00555986" w:rsidRDefault="002331BD" w:rsidP="002331BD">
      <w:pPr>
        <w:autoSpaceDE w:val="0"/>
        <w:autoSpaceDN w:val="0"/>
        <w:adjustRightInd w:val="0"/>
        <w:jc w:val="center"/>
        <w:rPr>
          <w:b/>
          <w:szCs w:val="24"/>
        </w:rPr>
      </w:pPr>
      <w:r w:rsidRPr="00555986">
        <w:rPr>
          <w:b/>
          <w:szCs w:val="24"/>
        </w:rPr>
        <w:t xml:space="preserve">SEAT </w:t>
      </w:r>
      <w:r>
        <w:rPr>
          <w:b/>
          <w:szCs w:val="24"/>
        </w:rPr>
        <w:t>3</w:t>
      </w:r>
    </w:p>
    <w:p w14:paraId="05756302" w14:textId="77777777" w:rsidR="002331BD" w:rsidRPr="00555986" w:rsidRDefault="002331BD" w:rsidP="002331BD">
      <w:pPr>
        <w:autoSpaceDE w:val="0"/>
        <w:autoSpaceDN w:val="0"/>
        <w:adjustRightInd w:val="0"/>
        <w:rPr>
          <w:b/>
          <w:szCs w:val="24"/>
          <w:u w:val="single"/>
        </w:rPr>
      </w:pPr>
    </w:p>
    <w:p w14:paraId="0363FE06" w14:textId="77777777" w:rsidR="002331BD" w:rsidRPr="00555986" w:rsidRDefault="002331BD" w:rsidP="002331BD">
      <w:pPr>
        <w:autoSpaceDE w:val="0"/>
        <w:autoSpaceDN w:val="0"/>
        <w:adjustRightInd w:val="0"/>
        <w:rPr>
          <w:b/>
          <w:szCs w:val="24"/>
        </w:rPr>
      </w:pPr>
      <w:r w:rsidRPr="00555986">
        <w:rPr>
          <w:b/>
          <w:szCs w:val="24"/>
          <w:u w:val="single"/>
        </w:rPr>
        <w:t>Review Committee Findings</w:t>
      </w:r>
      <w:r w:rsidRPr="00555986">
        <w:rPr>
          <w:b/>
          <w:szCs w:val="24"/>
        </w:rPr>
        <w:t>: QUALIFIED AND NOMINATED</w:t>
      </w:r>
    </w:p>
    <w:p w14:paraId="2E14EBCC" w14:textId="77777777" w:rsidR="002331BD" w:rsidRPr="00555986" w:rsidRDefault="002331BD" w:rsidP="002331BD">
      <w:pPr>
        <w:autoSpaceDE w:val="0"/>
        <w:autoSpaceDN w:val="0"/>
        <w:adjustRightInd w:val="0"/>
        <w:rPr>
          <w:szCs w:val="24"/>
        </w:rPr>
      </w:pPr>
    </w:p>
    <w:p w14:paraId="73A6ACC0" w14:textId="77777777" w:rsidR="002331BD" w:rsidRPr="00555986" w:rsidRDefault="002331BD" w:rsidP="002331BD">
      <w:pPr>
        <w:autoSpaceDE w:val="0"/>
        <w:autoSpaceDN w:val="0"/>
        <w:adjustRightInd w:val="0"/>
        <w:rPr>
          <w:b/>
          <w:szCs w:val="24"/>
          <w:u w:val="single"/>
        </w:rPr>
      </w:pPr>
      <w:r w:rsidRPr="00555986">
        <w:rPr>
          <w:b/>
          <w:szCs w:val="24"/>
          <w:u w:val="single"/>
        </w:rPr>
        <w:t>Personal Information, Educational Background, and Work Experience:</w:t>
      </w:r>
    </w:p>
    <w:p w14:paraId="5C3E3211" w14:textId="77777777" w:rsidR="002331BD" w:rsidRPr="002F2AC3" w:rsidRDefault="002331BD" w:rsidP="002331BD">
      <w:pPr>
        <w:autoSpaceDE w:val="0"/>
        <w:autoSpaceDN w:val="0"/>
        <w:adjustRightInd w:val="0"/>
        <w:rPr>
          <w:szCs w:val="24"/>
        </w:rPr>
      </w:pPr>
      <w:r w:rsidRPr="002F2AC3">
        <w:rPr>
          <w:szCs w:val="24"/>
        </w:rPr>
        <w:lastRenderedPageBreak/>
        <w:t>Mr. Caston earned a Bachelor of Science Degree in Civil Engineering from Clemson University in 1978. Mr. Caston also completed 6 hours of graduate courses in Reinforced Concrete Design and Prestressed Concrete Design at Clemson University in 1979. Mr. Caston later earned a Master of Public Administration in 2004 from the Clemson University/University of South Carolina Joint Master Program.</w:t>
      </w:r>
    </w:p>
    <w:p w14:paraId="59139ACE" w14:textId="77777777" w:rsidR="002331BD" w:rsidRPr="002F2AC3" w:rsidRDefault="002331BD" w:rsidP="002331BD">
      <w:pPr>
        <w:autoSpaceDE w:val="0"/>
        <w:autoSpaceDN w:val="0"/>
        <w:adjustRightInd w:val="0"/>
        <w:rPr>
          <w:szCs w:val="24"/>
        </w:rPr>
      </w:pPr>
    </w:p>
    <w:p w14:paraId="6026A880" w14:textId="77777777" w:rsidR="002331BD" w:rsidRPr="002F2AC3" w:rsidRDefault="002331BD" w:rsidP="002331BD">
      <w:pPr>
        <w:autoSpaceDE w:val="0"/>
        <w:autoSpaceDN w:val="0"/>
        <w:adjustRightInd w:val="0"/>
        <w:rPr>
          <w:szCs w:val="24"/>
        </w:rPr>
      </w:pPr>
      <w:r w:rsidRPr="002F2AC3">
        <w:rPr>
          <w:szCs w:val="24"/>
        </w:rPr>
        <w:t>Mr. Caston is the current Commissioner for District 3 on the South Carolina Public Service Commission. He was first elected in 2020 and his current term expired June 30, 2024. Mr. Caston also currently operates Mike Caston Consulting, LLC (2019-present) on a part-time basis.</w:t>
      </w:r>
    </w:p>
    <w:p w14:paraId="461B2445" w14:textId="77777777" w:rsidR="002331BD" w:rsidRPr="002F2AC3" w:rsidRDefault="002331BD" w:rsidP="002331BD">
      <w:pPr>
        <w:autoSpaceDE w:val="0"/>
        <w:autoSpaceDN w:val="0"/>
        <w:adjustRightInd w:val="0"/>
        <w:rPr>
          <w:szCs w:val="24"/>
        </w:rPr>
      </w:pPr>
    </w:p>
    <w:p w14:paraId="1A4B48E1" w14:textId="77777777" w:rsidR="002331BD" w:rsidRPr="002F2AC3" w:rsidRDefault="002331BD" w:rsidP="002331BD">
      <w:pPr>
        <w:autoSpaceDE w:val="0"/>
        <w:autoSpaceDN w:val="0"/>
        <w:adjustRightInd w:val="0"/>
        <w:rPr>
          <w:szCs w:val="24"/>
        </w:rPr>
      </w:pPr>
      <w:r w:rsidRPr="002F2AC3">
        <w:rPr>
          <w:szCs w:val="24"/>
        </w:rPr>
        <w:t>Mr. Caston’s career began in 1978 as an Engineer for James T. Triplet and L.R, Ryan Bridge Contractors. He then worked as a Design Engineer and Contract Construction Manager for Enwright Associates (1978-1988); Project Engineer for Black &amp; Veatch (1988-1991); District Engineer for SJWD Water District (1991-1997) before becoming SJWD Water District’s General Manager and CEO (1997-2019).</w:t>
      </w:r>
    </w:p>
    <w:p w14:paraId="5537A319" w14:textId="77777777" w:rsidR="002331BD" w:rsidRPr="002F2AC3" w:rsidRDefault="002331BD" w:rsidP="002331BD">
      <w:pPr>
        <w:autoSpaceDE w:val="0"/>
        <w:autoSpaceDN w:val="0"/>
        <w:adjustRightInd w:val="0"/>
        <w:rPr>
          <w:szCs w:val="24"/>
        </w:rPr>
      </w:pPr>
    </w:p>
    <w:p w14:paraId="5278DB3C" w14:textId="77777777" w:rsidR="002331BD" w:rsidRPr="00BB5871" w:rsidRDefault="002331BD" w:rsidP="002331BD">
      <w:pPr>
        <w:autoSpaceDE w:val="0"/>
        <w:autoSpaceDN w:val="0"/>
        <w:adjustRightInd w:val="0"/>
        <w:rPr>
          <w:szCs w:val="24"/>
        </w:rPr>
      </w:pPr>
      <w:r w:rsidRPr="002F2AC3">
        <w:rPr>
          <w:szCs w:val="24"/>
        </w:rPr>
        <w:t>Mr. Caston is a member of the National Association of Regulatory Utility Commissioners, the Southeastern Association of Regulatory Utility Commissioners, and is a Life Member of the Water Environment Association of South Carolina. He is also a member of NewSpring Church (Clemson Campus), the Clemson Fellowship Club, and Tiger Lettermen.</w:t>
      </w:r>
    </w:p>
    <w:p w14:paraId="017F6EE2" w14:textId="77777777" w:rsidR="002331BD" w:rsidRDefault="002331BD" w:rsidP="002331BD"/>
    <w:p w14:paraId="10CD7EAA" w14:textId="77777777" w:rsidR="002331BD" w:rsidRDefault="002331BD" w:rsidP="002331BD">
      <w:pPr>
        <w:autoSpaceDE w:val="0"/>
        <w:autoSpaceDN w:val="0"/>
        <w:adjustRightInd w:val="0"/>
        <w:rPr>
          <w:b/>
          <w:szCs w:val="24"/>
        </w:rPr>
      </w:pPr>
      <w:r w:rsidRPr="00555986">
        <w:rPr>
          <w:b/>
          <w:szCs w:val="24"/>
        </w:rPr>
        <w:t xml:space="preserve">Test Score: </w:t>
      </w:r>
      <w:r>
        <w:rPr>
          <w:b/>
          <w:szCs w:val="24"/>
        </w:rPr>
        <w:t>77</w:t>
      </w:r>
    </w:p>
    <w:p w14:paraId="3680F9D4" w14:textId="77777777" w:rsidR="002331BD" w:rsidRDefault="002331BD" w:rsidP="002331BD">
      <w:pPr>
        <w:rPr>
          <w:b/>
          <w:szCs w:val="24"/>
        </w:rPr>
      </w:pPr>
    </w:p>
    <w:p w14:paraId="0CFD1698" w14:textId="77777777" w:rsidR="002331BD" w:rsidRPr="00555986" w:rsidRDefault="002331BD" w:rsidP="002331BD">
      <w:pPr>
        <w:jc w:val="center"/>
        <w:rPr>
          <w:b/>
          <w:szCs w:val="24"/>
          <w:u w:val="single"/>
        </w:rPr>
      </w:pPr>
      <w:r>
        <w:rPr>
          <w:b/>
          <w:szCs w:val="24"/>
          <w:u w:val="single"/>
        </w:rPr>
        <w:t>JAMES C. “JIM” RENO</w:t>
      </w:r>
    </w:p>
    <w:p w14:paraId="64587578" w14:textId="77777777" w:rsidR="002331BD" w:rsidRPr="00555986" w:rsidRDefault="002331BD" w:rsidP="002331BD">
      <w:pPr>
        <w:jc w:val="center"/>
        <w:rPr>
          <w:b/>
          <w:szCs w:val="24"/>
        </w:rPr>
      </w:pPr>
      <w:r w:rsidRPr="00555986">
        <w:rPr>
          <w:b/>
          <w:szCs w:val="24"/>
        </w:rPr>
        <w:t xml:space="preserve">SEAT </w:t>
      </w:r>
      <w:r>
        <w:rPr>
          <w:b/>
          <w:szCs w:val="24"/>
        </w:rPr>
        <w:t>5</w:t>
      </w:r>
    </w:p>
    <w:p w14:paraId="309F7BE6" w14:textId="77777777" w:rsidR="002331BD" w:rsidRPr="00555986" w:rsidRDefault="002331BD" w:rsidP="002331BD">
      <w:pPr>
        <w:rPr>
          <w:szCs w:val="24"/>
        </w:rPr>
      </w:pPr>
      <w:r w:rsidRPr="00555986">
        <w:rPr>
          <w:szCs w:val="24"/>
        </w:rPr>
        <w:t xml:space="preserve"> </w:t>
      </w:r>
    </w:p>
    <w:p w14:paraId="7160F155"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2F172E5C" w14:textId="77777777" w:rsidR="002331BD" w:rsidRPr="00555986" w:rsidRDefault="002331BD" w:rsidP="002331BD">
      <w:pPr>
        <w:rPr>
          <w:szCs w:val="24"/>
        </w:rPr>
      </w:pPr>
    </w:p>
    <w:p w14:paraId="275A493A"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4DB80CB0" w14:textId="77777777" w:rsidR="002331BD" w:rsidRPr="002F2AC3" w:rsidRDefault="002331BD" w:rsidP="002331BD">
      <w:pPr>
        <w:rPr>
          <w:szCs w:val="24"/>
        </w:rPr>
      </w:pPr>
      <w:r w:rsidRPr="002F2AC3">
        <w:rPr>
          <w:szCs w:val="24"/>
        </w:rPr>
        <w:t>Mr. Reno earned a Bachelor of Science degree in Business Management (Finance) from the University of Tennessee in 1985. He earned a Juris Doctor from the University of South Carolina School of Law in 1988.</w:t>
      </w:r>
    </w:p>
    <w:p w14:paraId="28CB94E1" w14:textId="77777777" w:rsidR="002331BD" w:rsidRPr="002F2AC3" w:rsidRDefault="002331BD" w:rsidP="002331BD">
      <w:pPr>
        <w:rPr>
          <w:szCs w:val="24"/>
        </w:rPr>
      </w:pPr>
    </w:p>
    <w:p w14:paraId="251B4685" w14:textId="77777777" w:rsidR="002331BD" w:rsidRPr="002F2AC3" w:rsidRDefault="002331BD" w:rsidP="002331BD">
      <w:pPr>
        <w:rPr>
          <w:szCs w:val="24"/>
        </w:rPr>
      </w:pPr>
      <w:r w:rsidRPr="002F2AC3">
        <w:rPr>
          <w:szCs w:val="24"/>
        </w:rPr>
        <w:lastRenderedPageBreak/>
        <w:t>Mr. Reno has been employed by First Citizens Bank and Trust Company in Rock Hill, SC as Vice President and Business Banker since 2021. In his banking career, Mr. Reno previously worked for PNC Bank as Vice-President and SBA Business Development Officer (2018-2021); Park Sterling Bank/Provident Community Bank as Vice-President/Senior Vice-President and Business Banker (2007-2017); Clover Community Bank as Vice President and Commercial Loan Officer (2006-2007); and  First Citizens Bank and Trust Company of S.C. as Assistant Vice-President and Commercial Loan Officer (2003-2006).</w:t>
      </w:r>
    </w:p>
    <w:p w14:paraId="226D1A6F" w14:textId="77777777" w:rsidR="002331BD" w:rsidRPr="002F2AC3" w:rsidRDefault="002331BD" w:rsidP="002331BD">
      <w:pPr>
        <w:rPr>
          <w:szCs w:val="24"/>
        </w:rPr>
      </w:pPr>
    </w:p>
    <w:p w14:paraId="4E9BDE0E" w14:textId="77777777" w:rsidR="002331BD" w:rsidRPr="002F2AC3" w:rsidRDefault="002331BD" w:rsidP="002331BD">
      <w:pPr>
        <w:rPr>
          <w:szCs w:val="24"/>
        </w:rPr>
      </w:pPr>
      <w:r w:rsidRPr="002F2AC3">
        <w:rPr>
          <w:szCs w:val="24"/>
        </w:rPr>
        <w:t>Mr. Reno’s legal career included employment with Harper Peterson Rogers &amp; Reno. P.A. as Partner (1996-2003); Robinson Bradshaw &amp; Hinson P.A. as an Associate Attorney (1991-1996); and Roddey, Carpenter &amp; White P.A. as an Associate Attorney (1988-1991).</w:t>
      </w:r>
    </w:p>
    <w:p w14:paraId="4CA28EBC" w14:textId="77777777" w:rsidR="002331BD" w:rsidRPr="002F2AC3" w:rsidRDefault="002331BD" w:rsidP="002331BD">
      <w:pPr>
        <w:rPr>
          <w:szCs w:val="24"/>
        </w:rPr>
      </w:pPr>
    </w:p>
    <w:p w14:paraId="134A9F5C" w14:textId="77777777" w:rsidR="002331BD" w:rsidRPr="002F2AC3" w:rsidRDefault="002331BD" w:rsidP="002331BD">
      <w:pPr>
        <w:rPr>
          <w:szCs w:val="24"/>
        </w:rPr>
      </w:pPr>
      <w:r w:rsidRPr="002F2AC3">
        <w:rPr>
          <w:szCs w:val="24"/>
        </w:rPr>
        <w:t>Mr. Reno is a member of Rock Hill City Council where he has served since 1997. His current term ends January 2026.</w:t>
      </w:r>
    </w:p>
    <w:p w14:paraId="30D056D4" w14:textId="77777777" w:rsidR="002331BD" w:rsidRPr="002F2AC3" w:rsidRDefault="002331BD" w:rsidP="002331BD">
      <w:pPr>
        <w:rPr>
          <w:szCs w:val="24"/>
        </w:rPr>
      </w:pPr>
    </w:p>
    <w:p w14:paraId="439FC4A7" w14:textId="77777777" w:rsidR="002331BD" w:rsidRPr="00556C8F" w:rsidRDefault="002331BD" w:rsidP="002331BD">
      <w:pPr>
        <w:rPr>
          <w:b/>
          <w:i/>
        </w:rPr>
      </w:pPr>
      <w:r w:rsidRPr="002F2AC3">
        <w:rPr>
          <w:szCs w:val="24"/>
        </w:rPr>
        <w:t>Mr. Reno is a member of Westminster Presbyterian Church where he serves as an Elder and on the Session Leadership Team. He currently serves on the Rock Hill Economic Development Corporation as a Board Member and is a member of the Executive Council. Mr. Reno also is a Voting Member on the Rock Hill Fort Mill Area Transportation Committee and the Winthrop University Small Business Development Council Advisory Board. He also served on the Early Learning Partnership of York County Advisory Board (2022-2024).</w:t>
      </w:r>
    </w:p>
    <w:p w14:paraId="63481900" w14:textId="77777777" w:rsidR="002331BD" w:rsidRPr="00555986" w:rsidRDefault="002331BD" w:rsidP="002331BD">
      <w:pPr>
        <w:rPr>
          <w:b/>
          <w:szCs w:val="24"/>
          <w:u w:val="single"/>
        </w:rPr>
      </w:pPr>
    </w:p>
    <w:p w14:paraId="5FF40923" w14:textId="77777777" w:rsidR="002331BD" w:rsidRPr="00555986" w:rsidRDefault="002331BD" w:rsidP="002331BD">
      <w:pPr>
        <w:rPr>
          <w:b/>
          <w:szCs w:val="24"/>
        </w:rPr>
      </w:pPr>
      <w:r w:rsidRPr="00555986">
        <w:rPr>
          <w:b/>
          <w:szCs w:val="24"/>
        </w:rPr>
        <w:t xml:space="preserve">Test Score: </w:t>
      </w:r>
      <w:r>
        <w:rPr>
          <w:b/>
          <w:szCs w:val="24"/>
        </w:rPr>
        <w:t>70</w:t>
      </w:r>
    </w:p>
    <w:p w14:paraId="300F7263" w14:textId="77777777" w:rsidR="002331BD" w:rsidRDefault="002331BD" w:rsidP="002331BD">
      <w:pPr>
        <w:jc w:val="center"/>
        <w:rPr>
          <w:b/>
          <w:szCs w:val="24"/>
          <w:u w:val="single"/>
        </w:rPr>
      </w:pPr>
    </w:p>
    <w:p w14:paraId="5BA3FE4E" w14:textId="77777777" w:rsidR="002331BD" w:rsidRPr="00555986" w:rsidRDefault="002331BD" w:rsidP="002331BD">
      <w:pPr>
        <w:jc w:val="center"/>
        <w:rPr>
          <w:b/>
          <w:szCs w:val="24"/>
          <w:u w:val="single"/>
        </w:rPr>
      </w:pPr>
      <w:r>
        <w:rPr>
          <w:b/>
          <w:szCs w:val="24"/>
          <w:u w:val="single"/>
        </w:rPr>
        <w:t>HEADEN B. THOMAS</w:t>
      </w:r>
    </w:p>
    <w:p w14:paraId="3D5FD4F9" w14:textId="77777777" w:rsidR="002331BD" w:rsidRPr="00555986" w:rsidRDefault="002331BD" w:rsidP="002331BD">
      <w:pPr>
        <w:jc w:val="center"/>
        <w:rPr>
          <w:b/>
          <w:szCs w:val="24"/>
        </w:rPr>
      </w:pPr>
      <w:r w:rsidRPr="00555986">
        <w:rPr>
          <w:b/>
          <w:szCs w:val="24"/>
        </w:rPr>
        <w:t xml:space="preserve">SEAT </w:t>
      </w:r>
      <w:r>
        <w:rPr>
          <w:b/>
          <w:szCs w:val="24"/>
        </w:rPr>
        <w:t>5</w:t>
      </w:r>
    </w:p>
    <w:p w14:paraId="207A17BF" w14:textId="77777777" w:rsidR="002331BD" w:rsidRPr="00555986" w:rsidRDefault="002331BD" w:rsidP="002331BD">
      <w:pPr>
        <w:rPr>
          <w:szCs w:val="24"/>
        </w:rPr>
      </w:pPr>
      <w:r w:rsidRPr="00555986">
        <w:rPr>
          <w:szCs w:val="24"/>
        </w:rPr>
        <w:t xml:space="preserve"> </w:t>
      </w:r>
    </w:p>
    <w:p w14:paraId="06EDB236"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67DA8174" w14:textId="77777777" w:rsidR="002331BD" w:rsidRPr="00555986" w:rsidRDefault="002331BD" w:rsidP="002331BD">
      <w:pPr>
        <w:rPr>
          <w:szCs w:val="24"/>
        </w:rPr>
      </w:pPr>
    </w:p>
    <w:p w14:paraId="44A5360D"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111774AE" w14:textId="49BFBD7E" w:rsidR="002331BD" w:rsidRPr="002F2AC3" w:rsidRDefault="002331BD" w:rsidP="002331BD">
      <w:pPr>
        <w:rPr>
          <w:szCs w:val="24"/>
        </w:rPr>
      </w:pPr>
      <w:r w:rsidRPr="002F2AC3">
        <w:rPr>
          <w:szCs w:val="24"/>
        </w:rPr>
        <w:t xml:space="preserve">Mr. Thomas earned a Bachelor of Arts in Economics from Wofford College in 1973 and </w:t>
      </w:r>
      <w:r w:rsidR="003058EC" w:rsidRPr="002F2AC3">
        <w:rPr>
          <w:szCs w:val="24"/>
        </w:rPr>
        <w:t>a</w:t>
      </w:r>
      <w:r w:rsidRPr="002F2AC3">
        <w:rPr>
          <w:szCs w:val="24"/>
        </w:rPr>
        <w:t xml:space="preserve"> Master of Business Administration from Winthrop College in 1979.</w:t>
      </w:r>
    </w:p>
    <w:p w14:paraId="4BE3F686" w14:textId="77777777" w:rsidR="002331BD" w:rsidRPr="002F2AC3" w:rsidRDefault="002331BD" w:rsidP="002331BD">
      <w:pPr>
        <w:rPr>
          <w:szCs w:val="24"/>
        </w:rPr>
      </w:pPr>
    </w:p>
    <w:p w14:paraId="03755F2E" w14:textId="77777777" w:rsidR="002331BD" w:rsidRPr="002F2AC3" w:rsidRDefault="002331BD" w:rsidP="002331BD">
      <w:pPr>
        <w:rPr>
          <w:szCs w:val="24"/>
        </w:rPr>
      </w:pPr>
      <w:r w:rsidRPr="002F2AC3">
        <w:rPr>
          <w:szCs w:val="24"/>
        </w:rPr>
        <w:lastRenderedPageBreak/>
        <w:t xml:space="preserve">Mr. Thomas is the current Commissioner for District 5 on the South Carolina Public Service Commission. He was first elected in 2020 and his current term expired June 30, 2024. </w:t>
      </w:r>
    </w:p>
    <w:p w14:paraId="48D11BC9" w14:textId="77777777" w:rsidR="002331BD" w:rsidRPr="002F2AC3" w:rsidRDefault="002331BD" w:rsidP="002331BD">
      <w:pPr>
        <w:rPr>
          <w:szCs w:val="24"/>
        </w:rPr>
      </w:pPr>
    </w:p>
    <w:p w14:paraId="1923D114" w14:textId="77777777" w:rsidR="002331BD" w:rsidRPr="002F2AC3" w:rsidRDefault="002331BD" w:rsidP="002331BD">
      <w:pPr>
        <w:rPr>
          <w:szCs w:val="24"/>
        </w:rPr>
      </w:pPr>
      <w:r w:rsidRPr="002F2AC3">
        <w:rPr>
          <w:szCs w:val="24"/>
        </w:rPr>
        <w:t>Mr. Thomas was a candidate for the Public Service Commission, District 5 in 2012 and 2013 and was found qualified but withdrew from consideration prior to the election by the General Assembly.</w:t>
      </w:r>
    </w:p>
    <w:p w14:paraId="0E18A4B1" w14:textId="77777777" w:rsidR="002331BD" w:rsidRPr="002F2AC3" w:rsidRDefault="002331BD" w:rsidP="002331BD">
      <w:pPr>
        <w:rPr>
          <w:szCs w:val="24"/>
        </w:rPr>
      </w:pPr>
    </w:p>
    <w:p w14:paraId="6272C528" w14:textId="77777777" w:rsidR="002331BD" w:rsidRPr="002F2AC3" w:rsidRDefault="002331BD" w:rsidP="002331BD">
      <w:pPr>
        <w:rPr>
          <w:szCs w:val="24"/>
        </w:rPr>
      </w:pPr>
      <w:r w:rsidRPr="002F2AC3">
        <w:rPr>
          <w:szCs w:val="24"/>
        </w:rPr>
        <w:t>Prior to serving on the Commission, Mr. Thomas worked for Manufacturer’s Supply Company (1973-1977); Moore, Glover, Pierce and Harrell, CPA’s (1978-1979); Deloitte Haskins &amp; Sells (1979-1982); Piedmont Natural Gas Company (1983-2006); Heritage Bluff Preserve, LLC (2007-2021 (part-time)); Moore &amp; Moore CPA’s, P.A (2009-2022 (part-time)); and Edisto Heritage Development, Inc. (2010-2021 (part time)). .</w:t>
      </w:r>
    </w:p>
    <w:p w14:paraId="68028BD6" w14:textId="77777777" w:rsidR="002331BD" w:rsidRPr="002F2AC3" w:rsidRDefault="002331BD" w:rsidP="002331BD">
      <w:pPr>
        <w:rPr>
          <w:szCs w:val="24"/>
        </w:rPr>
      </w:pPr>
    </w:p>
    <w:p w14:paraId="44BB77B2" w14:textId="77777777" w:rsidR="002331BD" w:rsidRPr="00556C8F" w:rsidRDefault="002331BD" w:rsidP="002331BD">
      <w:pPr>
        <w:rPr>
          <w:b/>
          <w:i/>
        </w:rPr>
      </w:pPr>
      <w:r w:rsidRPr="002F2AC3">
        <w:rPr>
          <w:szCs w:val="24"/>
        </w:rPr>
        <w:t>Mr. Thomas is a member of the National Association of Regulatory Utility Commissioners and the Southeastern Association of Regulatory Utility Commissioners. He is also a member of Saint Johns United Methodist Church (Rock Hill, SC) and Cotillion Club (Rock Hill, SC).</w:t>
      </w:r>
    </w:p>
    <w:p w14:paraId="66EBB12B" w14:textId="77777777" w:rsidR="002331BD" w:rsidRPr="00555986" w:rsidRDefault="002331BD" w:rsidP="002331BD">
      <w:pPr>
        <w:rPr>
          <w:b/>
          <w:szCs w:val="24"/>
          <w:u w:val="single"/>
        </w:rPr>
      </w:pPr>
    </w:p>
    <w:p w14:paraId="7AF89FBA" w14:textId="77777777" w:rsidR="002331BD" w:rsidRPr="00555986" w:rsidRDefault="002331BD" w:rsidP="002331BD">
      <w:pPr>
        <w:rPr>
          <w:b/>
          <w:szCs w:val="24"/>
        </w:rPr>
      </w:pPr>
      <w:r w:rsidRPr="00555986">
        <w:rPr>
          <w:b/>
          <w:szCs w:val="24"/>
        </w:rPr>
        <w:t xml:space="preserve">Test Score: </w:t>
      </w:r>
      <w:r>
        <w:rPr>
          <w:b/>
          <w:szCs w:val="24"/>
        </w:rPr>
        <w:t>80</w:t>
      </w:r>
    </w:p>
    <w:p w14:paraId="2F148BFF" w14:textId="77777777" w:rsidR="002331BD" w:rsidRDefault="002331BD" w:rsidP="002331BD">
      <w:pPr>
        <w:jc w:val="center"/>
        <w:rPr>
          <w:b/>
          <w:szCs w:val="24"/>
          <w:u w:val="single"/>
        </w:rPr>
      </w:pPr>
    </w:p>
    <w:p w14:paraId="424B7EFE" w14:textId="77777777" w:rsidR="002331BD" w:rsidRPr="00555986" w:rsidRDefault="002331BD" w:rsidP="002331BD">
      <w:pPr>
        <w:jc w:val="center"/>
        <w:rPr>
          <w:b/>
          <w:szCs w:val="24"/>
          <w:u w:val="single"/>
        </w:rPr>
      </w:pPr>
      <w:r>
        <w:rPr>
          <w:b/>
          <w:szCs w:val="24"/>
          <w:u w:val="single"/>
        </w:rPr>
        <w:t>SWAIN E. WHITFIELD</w:t>
      </w:r>
    </w:p>
    <w:p w14:paraId="6553A971" w14:textId="77777777" w:rsidR="002331BD" w:rsidRPr="00555986" w:rsidRDefault="002331BD" w:rsidP="002331BD">
      <w:pPr>
        <w:jc w:val="center"/>
        <w:rPr>
          <w:b/>
          <w:szCs w:val="24"/>
        </w:rPr>
      </w:pPr>
      <w:r w:rsidRPr="00555986">
        <w:rPr>
          <w:b/>
          <w:szCs w:val="24"/>
        </w:rPr>
        <w:t xml:space="preserve">SEAT </w:t>
      </w:r>
      <w:r>
        <w:rPr>
          <w:b/>
          <w:szCs w:val="24"/>
        </w:rPr>
        <w:t>5</w:t>
      </w:r>
    </w:p>
    <w:p w14:paraId="559845B7" w14:textId="77777777" w:rsidR="002331BD" w:rsidRPr="00555986" w:rsidRDefault="002331BD" w:rsidP="002331BD">
      <w:pPr>
        <w:rPr>
          <w:szCs w:val="24"/>
        </w:rPr>
      </w:pPr>
      <w:r w:rsidRPr="00555986">
        <w:rPr>
          <w:szCs w:val="24"/>
        </w:rPr>
        <w:t xml:space="preserve"> </w:t>
      </w:r>
    </w:p>
    <w:p w14:paraId="4DB76C60"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10C57220" w14:textId="77777777" w:rsidR="002331BD" w:rsidRPr="00555986" w:rsidRDefault="002331BD" w:rsidP="002331BD">
      <w:pPr>
        <w:rPr>
          <w:szCs w:val="24"/>
        </w:rPr>
      </w:pPr>
    </w:p>
    <w:p w14:paraId="01B7E18A"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0654092F" w14:textId="77777777" w:rsidR="002331BD" w:rsidRPr="002F2AC3" w:rsidRDefault="002331BD" w:rsidP="002331BD">
      <w:pPr>
        <w:rPr>
          <w:szCs w:val="24"/>
        </w:rPr>
      </w:pPr>
      <w:r w:rsidRPr="002F2AC3">
        <w:rPr>
          <w:szCs w:val="24"/>
        </w:rPr>
        <w:t>Mr. Whitfield attended Erskine College for one year before transferring to Kennesaw College in 1982. He remained there for one year before transferring to the University of Georgia in 1983, where he graduated with a Bachelor of Arts in Geography in 1986.</w:t>
      </w:r>
    </w:p>
    <w:p w14:paraId="60F0FD55" w14:textId="77777777" w:rsidR="002331BD" w:rsidRPr="002F2AC3" w:rsidRDefault="002331BD" w:rsidP="002331BD">
      <w:pPr>
        <w:rPr>
          <w:szCs w:val="24"/>
        </w:rPr>
      </w:pPr>
    </w:p>
    <w:p w14:paraId="18338BA0" w14:textId="77777777" w:rsidR="002331BD" w:rsidRPr="002F2AC3" w:rsidRDefault="002331BD" w:rsidP="002331BD">
      <w:pPr>
        <w:rPr>
          <w:szCs w:val="24"/>
        </w:rPr>
      </w:pPr>
      <w:r w:rsidRPr="002F2AC3">
        <w:rPr>
          <w:szCs w:val="24"/>
        </w:rPr>
        <w:t>Mr. Whitfield was elected to the Public Service Commission in 2008 and was reelected in 2013 and 2016, serving as Chairman from 2016 to 2018. Mr. Whitfield was found unqualified by the Public Utilities Review Committee in 2020 and he was not nominated for consideration by the General Assembly.</w:t>
      </w:r>
    </w:p>
    <w:p w14:paraId="0C8036F2" w14:textId="77777777" w:rsidR="002331BD" w:rsidRPr="002F2AC3" w:rsidRDefault="002331BD" w:rsidP="002331BD">
      <w:pPr>
        <w:rPr>
          <w:szCs w:val="24"/>
        </w:rPr>
      </w:pPr>
    </w:p>
    <w:p w14:paraId="2DC88FC6" w14:textId="77777777" w:rsidR="002331BD" w:rsidRPr="002F2AC3" w:rsidRDefault="002331BD" w:rsidP="002331BD">
      <w:pPr>
        <w:rPr>
          <w:szCs w:val="24"/>
        </w:rPr>
      </w:pPr>
      <w:r w:rsidRPr="002F2AC3">
        <w:rPr>
          <w:szCs w:val="24"/>
        </w:rPr>
        <w:lastRenderedPageBreak/>
        <w:t>Mr. Whitfield is currently employed as an independent utility regulatory consultant with Swain Whitfield Consulting, which he founded in November 2021. Mr. Whitfield’s career began in 1986 with Laidlaw Carriers, Inc. Mr. Whitfield then worked as Operations Manager for Youmans Transportation, Inc. (1987-1990); Senn Trucking Company (1990-1991); and founded Whitfield Transportation, Inc., which he operated from 1991-2008. Following his service on the Public Service Commission, Mr. Whitfield worked as Director of Business Development for Alliance Consulting Engineers, Inc. (November 2020-November 2021) before starting his consulting business. He also is the owner of Heritage Wateree, LLC.</w:t>
      </w:r>
    </w:p>
    <w:p w14:paraId="7997A696" w14:textId="77777777" w:rsidR="002331BD" w:rsidRPr="002F2AC3" w:rsidRDefault="002331BD" w:rsidP="002331BD">
      <w:pPr>
        <w:rPr>
          <w:szCs w:val="24"/>
        </w:rPr>
      </w:pPr>
      <w:r w:rsidRPr="002F2AC3">
        <w:rPr>
          <w:szCs w:val="24"/>
        </w:rPr>
        <w:t xml:space="preserve">Mr. Whitfield has served on Winnsboro City Council (1995-1999); Fairfield County Substance Abuse Commission (1994-1996); and John De La Howe School Board of Trustees (2006-2008). He was an unsuccessful candidate for SC House </w:t>
      </w:r>
      <w:r>
        <w:rPr>
          <w:szCs w:val="24"/>
        </w:rPr>
        <w:t xml:space="preserve">of Representatives </w:t>
      </w:r>
      <w:r w:rsidRPr="002F2AC3">
        <w:rPr>
          <w:szCs w:val="24"/>
        </w:rPr>
        <w:t>Seat 41 (1992) and SC House of Representatives Seat 77 (2004).</w:t>
      </w:r>
    </w:p>
    <w:p w14:paraId="49DEC759" w14:textId="77777777" w:rsidR="002331BD" w:rsidRPr="002F2AC3" w:rsidRDefault="002331BD" w:rsidP="002331BD">
      <w:pPr>
        <w:rPr>
          <w:szCs w:val="24"/>
        </w:rPr>
      </w:pPr>
    </w:p>
    <w:p w14:paraId="02927FAC" w14:textId="77777777" w:rsidR="002331BD" w:rsidRPr="002F2AC3" w:rsidRDefault="002331BD" w:rsidP="002331BD">
      <w:pPr>
        <w:rPr>
          <w:szCs w:val="24"/>
        </w:rPr>
      </w:pPr>
      <w:r w:rsidRPr="002F2AC3">
        <w:rPr>
          <w:szCs w:val="24"/>
        </w:rPr>
        <w:t>Mr. Whitfield is a member of Fairfield County Chamber of Commerce, Association of American Geographers (former member), Southeastern Association of Regulatory Utility Commissioners, Gas Technology Institute, and the National Association of Regulatory Utility Commissioners.</w:t>
      </w:r>
    </w:p>
    <w:p w14:paraId="493890E5" w14:textId="77777777" w:rsidR="002331BD" w:rsidRPr="002F2AC3" w:rsidRDefault="002331BD" w:rsidP="002331BD">
      <w:pPr>
        <w:rPr>
          <w:szCs w:val="24"/>
        </w:rPr>
      </w:pPr>
    </w:p>
    <w:p w14:paraId="1A1B8FDE" w14:textId="77777777" w:rsidR="002331BD" w:rsidRPr="00556C8F" w:rsidRDefault="002331BD" w:rsidP="002331BD">
      <w:pPr>
        <w:rPr>
          <w:b/>
          <w:i/>
        </w:rPr>
      </w:pPr>
      <w:r w:rsidRPr="002F2AC3">
        <w:rPr>
          <w:szCs w:val="24"/>
        </w:rPr>
        <w:t>Mr. Whitfield also has recently been a member of Centennial Associate Reformed Presbyterian Church as an elder, Fairfield County Chamber of Commerce, Blackstock Young Farmers, and Phi Kappa Tau Fraternity.</w:t>
      </w:r>
    </w:p>
    <w:p w14:paraId="2E6AE6A1" w14:textId="77777777" w:rsidR="002331BD" w:rsidRPr="00555986" w:rsidRDefault="002331BD" w:rsidP="002331BD">
      <w:pPr>
        <w:rPr>
          <w:b/>
          <w:szCs w:val="24"/>
          <w:u w:val="single"/>
        </w:rPr>
      </w:pPr>
    </w:p>
    <w:p w14:paraId="561E840E" w14:textId="77777777" w:rsidR="002331BD" w:rsidRPr="00555986" w:rsidRDefault="002331BD" w:rsidP="002331BD">
      <w:pPr>
        <w:rPr>
          <w:b/>
          <w:szCs w:val="24"/>
        </w:rPr>
      </w:pPr>
      <w:r w:rsidRPr="00555986">
        <w:rPr>
          <w:b/>
          <w:szCs w:val="24"/>
        </w:rPr>
        <w:t xml:space="preserve">Test Score: </w:t>
      </w:r>
      <w:r>
        <w:rPr>
          <w:b/>
          <w:szCs w:val="24"/>
        </w:rPr>
        <w:t>90</w:t>
      </w:r>
    </w:p>
    <w:p w14:paraId="6BBCF78F" w14:textId="77777777" w:rsidR="002331BD" w:rsidRDefault="002331BD" w:rsidP="002331BD">
      <w:pPr>
        <w:jc w:val="center"/>
        <w:rPr>
          <w:b/>
          <w:szCs w:val="24"/>
          <w:u w:val="single"/>
        </w:rPr>
      </w:pPr>
    </w:p>
    <w:p w14:paraId="4B72070F" w14:textId="77777777" w:rsidR="002331BD" w:rsidRPr="00555986" w:rsidRDefault="002331BD" w:rsidP="002331BD">
      <w:pPr>
        <w:jc w:val="center"/>
        <w:rPr>
          <w:b/>
          <w:szCs w:val="24"/>
          <w:u w:val="single"/>
        </w:rPr>
      </w:pPr>
      <w:r>
        <w:rPr>
          <w:b/>
          <w:szCs w:val="24"/>
          <w:u w:val="single"/>
        </w:rPr>
        <w:t>CLINT A. ELLIOTT</w:t>
      </w:r>
    </w:p>
    <w:p w14:paraId="7085A9AE" w14:textId="77777777" w:rsidR="002331BD" w:rsidRPr="00555986" w:rsidRDefault="002331BD" w:rsidP="002331BD">
      <w:pPr>
        <w:jc w:val="center"/>
        <w:rPr>
          <w:b/>
          <w:szCs w:val="24"/>
        </w:rPr>
      </w:pPr>
      <w:r w:rsidRPr="00555986">
        <w:rPr>
          <w:b/>
          <w:szCs w:val="24"/>
        </w:rPr>
        <w:t xml:space="preserve">SEAT </w:t>
      </w:r>
      <w:r>
        <w:rPr>
          <w:b/>
          <w:szCs w:val="24"/>
        </w:rPr>
        <w:t>7</w:t>
      </w:r>
    </w:p>
    <w:p w14:paraId="52CB733E" w14:textId="77777777" w:rsidR="002331BD" w:rsidRPr="00555986" w:rsidRDefault="002331BD" w:rsidP="002331BD">
      <w:pPr>
        <w:rPr>
          <w:szCs w:val="24"/>
        </w:rPr>
      </w:pPr>
      <w:r w:rsidRPr="00555986">
        <w:rPr>
          <w:szCs w:val="24"/>
        </w:rPr>
        <w:t xml:space="preserve"> </w:t>
      </w:r>
    </w:p>
    <w:p w14:paraId="6210F540"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3F9D8F63" w14:textId="77777777" w:rsidR="002331BD" w:rsidRPr="00555986" w:rsidRDefault="002331BD" w:rsidP="002331BD">
      <w:pPr>
        <w:rPr>
          <w:szCs w:val="24"/>
        </w:rPr>
      </w:pPr>
    </w:p>
    <w:p w14:paraId="1A929B77"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0562D730" w14:textId="77777777" w:rsidR="002331BD" w:rsidRPr="002F2AC3" w:rsidRDefault="002331BD" w:rsidP="002331BD">
      <w:pPr>
        <w:rPr>
          <w:szCs w:val="24"/>
        </w:rPr>
      </w:pPr>
      <w:r w:rsidRPr="002F2AC3">
        <w:rPr>
          <w:szCs w:val="24"/>
        </w:rPr>
        <w:t>Mr. Elliott earned a Bachelor of Science in Microbiology from Clemson University in 1993.</w:t>
      </w:r>
    </w:p>
    <w:p w14:paraId="3BE5ED55" w14:textId="77777777" w:rsidR="002331BD" w:rsidRPr="002F2AC3" w:rsidRDefault="002331BD" w:rsidP="002331BD">
      <w:pPr>
        <w:rPr>
          <w:szCs w:val="24"/>
        </w:rPr>
      </w:pPr>
    </w:p>
    <w:p w14:paraId="7ECEA5C0" w14:textId="77777777" w:rsidR="002331BD" w:rsidRPr="002F2AC3" w:rsidRDefault="002331BD" w:rsidP="002331BD">
      <w:pPr>
        <w:rPr>
          <w:szCs w:val="24"/>
        </w:rPr>
      </w:pPr>
      <w:r w:rsidRPr="002F2AC3">
        <w:rPr>
          <w:szCs w:val="24"/>
        </w:rPr>
        <w:t xml:space="preserve">Mr. Elliott currently works as a Lab Superintendent at Grand Strand Water and Sewer Authority where he has been employed since 2006. Mr. </w:t>
      </w:r>
      <w:r w:rsidRPr="002F2AC3">
        <w:rPr>
          <w:szCs w:val="24"/>
        </w:rPr>
        <w:lastRenderedPageBreak/>
        <w:t xml:space="preserve">Elliott previously worked as a Chemist and Lab Supervisor for the City of Myrtle Beach Surface Water Treatment Facility (1998-2006). He has also worked at DHEC as a Microbiologist in the Analytical Services Division of Environmental Microbiology (1995-1998), and as a Microbiologist in the Newborn Screening Section Division of Analytical Chemistry (1994-1995). While attending college, Mr. Elliott worked as a Computer Technical Services Student Supervisor in the Consulting and Technical Services Department at Clemson University.  </w:t>
      </w:r>
    </w:p>
    <w:p w14:paraId="58B9A8B7" w14:textId="77777777" w:rsidR="002331BD" w:rsidRDefault="002331BD" w:rsidP="002331BD">
      <w:pPr>
        <w:rPr>
          <w:szCs w:val="24"/>
        </w:rPr>
      </w:pPr>
    </w:p>
    <w:p w14:paraId="658A58F5" w14:textId="77777777" w:rsidR="002331BD" w:rsidRPr="00556C8F" w:rsidRDefault="002331BD" w:rsidP="002331BD">
      <w:pPr>
        <w:rPr>
          <w:b/>
          <w:i/>
        </w:rPr>
      </w:pPr>
      <w:r w:rsidRPr="002F2AC3">
        <w:rPr>
          <w:szCs w:val="24"/>
        </w:rPr>
        <w:t>Mr. Elliott was an unsuccessful candidate for Seat 7 on the South Carolina Public Service Commission in 2020. The Public Utilities Review Committee found Mr. Elliott Qualified and Nominated for consideration by the General Assembly.</w:t>
      </w:r>
    </w:p>
    <w:p w14:paraId="07839F1A" w14:textId="77777777" w:rsidR="002331BD" w:rsidRPr="002F2AC3" w:rsidRDefault="002331BD" w:rsidP="002331BD">
      <w:pPr>
        <w:rPr>
          <w:szCs w:val="24"/>
        </w:rPr>
      </w:pPr>
    </w:p>
    <w:p w14:paraId="5F7B51BB" w14:textId="77777777" w:rsidR="002331BD" w:rsidRPr="002F2AC3" w:rsidRDefault="002331BD" w:rsidP="002331BD">
      <w:pPr>
        <w:rPr>
          <w:szCs w:val="24"/>
        </w:rPr>
      </w:pPr>
      <w:r w:rsidRPr="002F2AC3">
        <w:rPr>
          <w:szCs w:val="24"/>
        </w:rPr>
        <w:t>Mr. Elliott was elected to Georgetown County Council in January 2023 where he has served as Chair since January 2025. He was also appointed to the State Drought Response Committee representing the Northeast Drought Management Area for the Municipalities in 2020.</w:t>
      </w:r>
    </w:p>
    <w:p w14:paraId="18FB4FFF" w14:textId="77777777" w:rsidR="002331BD" w:rsidRPr="002F2AC3" w:rsidRDefault="002331BD" w:rsidP="002331BD">
      <w:pPr>
        <w:rPr>
          <w:szCs w:val="24"/>
        </w:rPr>
      </w:pPr>
    </w:p>
    <w:p w14:paraId="7C38B40A" w14:textId="77777777" w:rsidR="002331BD" w:rsidRPr="002F2AC3" w:rsidRDefault="002331BD" w:rsidP="002331BD">
      <w:pPr>
        <w:rPr>
          <w:szCs w:val="24"/>
        </w:rPr>
      </w:pPr>
      <w:r w:rsidRPr="002F2AC3">
        <w:rPr>
          <w:szCs w:val="24"/>
        </w:rPr>
        <w:t>Mr. Elliott is a Board Member of the Waccamaw Chapter of the Coastal Conservation Association. As an employee of Grand Strand Water and Sewer Authority, Mr. Elliott is considered a member of the following organizations (individual membership not obtained): American Water Works Association; Water Environment Association of South Carolina; Association of Metropolitan Water Agencies; American Water Works Association of South Carolina; South Carolina Association of Special Purpose Districts; and the South Carolina Water Quality Association.</w:t>
      </w:r>
    </w:p>
    <w:p w14:paraId="265FCBA3" w14:textId="77777777" w:rsidR="002331BD" w:rsidRPr="00555986" w:rsidRDefault="002331BD" w:rsidP="002331BD">
      <w:pPr>
        <w:rPr>
          <w:b/>
          <w:szCs w:val="24"/>
          <w:u w:val="single"/>
        </w:rPr>
      </w:pPr>
    </w:p>
    <w:p w14:paraId="4413E430" w14:textId="77777777" w:rsidR="002331BD" w:rsidRPr="00555986" w:rsidRDefault="002331BD" w:rsidP="002331BD">
      <w:pPr>
        <w:rPr>
          <w:b/>
          <w:szCs w:val="24"/>
        </w:rPr>
      </w:pPr>
      <w:r w:rsidRPr="00555986">
        <w:rPr>
          <w:b/>
          <w:szCs w:val="24"/>
        </w:rPr>
        <w:t xml:space="preserve">Test Score: </w:t>
      </w:r>
      <w:r>
        <w:rPr>
          <w:b/>
          <w:szCs w:val="24"/>
        </w:rPr>
        <w:t>71</w:t>
      </w:r>
    </w:p>
    <w:p w14:paraId="4A25D336" w14:textId="77777777" w:rsidR="002331BD" w:rsidRDefault="002331BD" w:rsidP="002331BD">
      <w:pPr>
        <w:jc w:val="center"/>
        <w:rPr>
          <w:b/>
          <w:szCs w:val="24"/>
          <w:u w:val="single"/>
        </w:rPr>
      </w:pPr>
    </w:p>
    <w:p w14:paraId="2824AD4A" w14:textId="77777777" w:rsidR="002331BD" w:rsidRPr="00555986" w:rsidRDefault="002331BD" w:rsidP="002331BD">
      <w:pPr>
        <w:jc w:val="center"/>
        <w:rPr>
          <w:b/>
          <w:szCs w:val="24"/>
          <w:u w:val="single"/>
        </w:rPr>
      </w:pPr>
      <w:r>
        <w:rPr>
          <w:b/>
          <w:szCs w:val="24"/>
          <w:u w:val="single"/>
        </w:rPr>
        <w:t>KENNETH R. MOSS</w:t>
      </w:r>
    </w:p>
    <w:p w14:paraId="2218AE3A" w14:textId="77777777" w:rsidR="002331BD" w:rsidRPr="00555986" w:rsidRDefault="002331BD" w:rsidP="002331BD">
      <w:pPr>
        <w:jc w:val="center"/>
        <w:rPr>
          <w:b/>
          <w:szCs w:val="24"/>
        </w:rPr>
      </w:pPr>
      <w:r w:rsidRPr="00555986">
        <w:rPr>
          <w:b/>
          <w:szCs w:val="24"/>
        </w:rPr>
        <w:t xml:space="preserve">SEAT </w:t>
      </w:r>
      <w:r>
        <w:rPr>
          <w:b/>
          <w:szCs w:val="24"/>
        </w:rPr>
        <w:t>7</w:t>
      </w:r>
    </w:p>
    <w:p w14:paraId="27E09F58" w14:textId="77777777" w:rsidR="002331BD" w:rsidRPr="00555986" w:rsidRDefault="002331BD" w:rsidP="002331BD">
      <w:pPr>
        <w:rPr>
          <w:szCs w:val="24"/>
        </w:rPr>
      </w:pPr>
      <w:r w:rsidRPr="00555986">
        <w:rPr>
          <w:szCs w:val="24"/>
        </w:rPr>
        <w:t xml:space="preserve"> </w:t>
      </w:r>
    </w:p>
    <w:p w14:paraId="6F4DB640"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1355B9CD" w14:textId="77777777" w:rsidR="002331BD" w:rsidRPr="00555986" w:rsidRDefault="002331BD" w:rsidP="002331BD">
      <w:pPr>
        <w:rPr>
          <w:szCs w:val="24"/>
        </w:rPr>
      </w:pPr>
    </w:p>
    <w:p w14:paraId="5AC5AD63"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6C99867B" w14:textId="77777777" w:rsidR="002331BD" w:rsidRPr="002F2AC3" w:rsidRDefault="002331BD" w:rsidP="002331BD">
      <w:pPr>
        <w:rPr>
          <w:szCs w:val="24"/>
        </w:rPr>
      </w:pPr>
      <w:r w:rsidRPr="002F2AC3">
        <w:rPr>
          <w:szCs w:val="24"/>
        </w:rPr>
        <w:t xml:space="preserve">Mr. Moss earned a Bachelor of Science degree in Electrical Engineering from N.C. State University </w:t>
      </w:r>
      <w:r>
        <w:rPr>
          <w:szCs w:val="24"/>
        </w:rPr>
        <w:t xml:space="preserve">in </w:t>
      </w:r>
      <w:r w:rsidRPr="002F2AC3">
        <w:rPr>
          <w:szCs w:val="24"/>
        </w:rPr>
        <w:t xml:space="preserve">1989. He earned a Master of Engineering in Electrical Engineering from the University of South Carolina in 1997 </w:t>
      </w:r>
      <w:r w:rsidRPr="002F2AC3">
        <w:rPr>
          <w:szCs w:val="24"/>
        </w:rPr>
        <w:lastRenderedPageBreak/>
        <w:t>and a Juris Doctor from the University of South Carolina School of Law in 1997.</w:t>
      </w:r>
    </w:p>
    <w:p w14:paraId="58C8FC84" w14:textId="77777777" w:rsidR="002331BD" w:rsidRPr="002F2AC3" w:rsidRDefault="002331BD" w:rsidP="002331BD">
      <w:pPr>
        <w:rPr>
          <w:szCs w:val="24"/>
        </w:rPr>
      </w:pPr>
    </w:p>
    <w:p w14:paraId="318C3A15" w14:textId="77777777" w:rsidR="002331BD" w:rsidRPr="002F2AC3" w:rsidRDefault="002331BD" w:rsidP="002331BD">
      <w:pPr>
        <w:rPr>
          <w:szCs w:val="24"/>
        </w:rPr>
      </w:pPr>
      <w:r w:rsidRPr="002F2AC3">
        <w:rPr>
          <w:szCs w:val="24"/>
        </w:rPr>
        <w:t>Mr. Moss is the Managing Partner for Wright, Worley, Pope, Ekster &amp; Moss, PLLC f/k/a The McGougan Law Firm, LLC where he has been employed since 2001. He is also General Counsel to Horry Electric Cooperative, Inc. (2019-present) where he is a registered lobbyist.</w:t>
      </w:r>
    </w:p>
    <w:p w14:paraId="6B9D0135" w14:textId="77777777" w:rsidR="002331BD" w:rsidRPr="002F2AC3" w:rsidRDefault="002331BD" w:rsidP="002331BD">
      <w:pPr>
        <w:rPr>
          <w:szCs w:val="24"/>
        </w:rPr>
      </w:pPr>
    </w:p>
    <w:p w14:paraId="01443655" w14:textId="77777777" w:rsidR="002331BD" w:rsidRPr="002F2AC3" w:rsidRDefault="002331BD" w:rsidP="002331BD">
      <w:pPr>
        <w:rPr>
          <w:szCs w:val="24"/>
        </w:rPr>
      </w:pPr>
      <w:r w:rsidRPr="002F2AC3">
        <w:rPr>
          <w:szCs w:val="24"/>
        </w:rPr>
        <w:t>Mr. Moss’s career began as an Associate Engineer in Power Supply Planning for Santee Cooper (1991-1997). He has also worked as Deputy County Attorney for Horry County (1997-1999); Associate Attorney for Jeffcoat, Pike, and Napier, LLC (1999-2001); Town Attorney for the Town of Surfside Beach (2010-2019); City Attorney for the City of Loris (2019-2024).</w:t>
      </w:r>
    </w:p>
    <w:p w14:paraId="30E519E5" w14:textId="77777777" w:rsidR="002331BD" w:rsidRPr="002F2AC3" w:rsidRDefault="002331BD" w:rsidP="002331BD">
      <w:pPr>
        <w:rPr>
          <w:szCs w:val="24"/>
        </w:rPr>
      </w:pPr>
    </w:p>
    <w:p w14:paraId="601F36D0" w14:textId="77777777" w:rsidR="002331BD" w:rsidRPr="002F2AC3" w:rsidRDefault="002331BD" w:rsidP="002331BD">
      <w:pPr>
        <w:rPr>
          <w:szCs w:val="24"/>
        </w:rPr>
      </w:pPr>
      <w:r w:rsidRPr="002F2AC3">
        <w:rPr>
          <w:szCs w:val="24"/>
        </w:rPr>
        <w:t>Mr. Moss is the owner and President of Kenneth R. Moss, PC and is the sole member of North-South Title Agency, LLC, both of which are affiliated with Wright, Worley, Pope, Ekster &amp; Moss, PLLC. He is also the sole member of Gurganus Feed &amp; Grain, LLC and the sole member of Antioch Farms, LLC and its related limited liability companies McNabb Shortcutt, LLC, Edgefield, LLC, and Magnolia Ridge, LLC. He is also a Manager Member of B&amp;M Properties of the Carolinas, LLC.</w:t>
      </w:r>
    </w:p>
    <w:p w14:paraId="2886BFFD" w14:textId="77777777" w:rsidR="002331BD" w:rsidRPr="002F2AC3" w:rsidRDefault="002331BD" w:rsidP="002331BD">
      <w:pPr>
        <w:rPr>
          <w:szCs w:val="24"/>
        </w:rPr>
      </w:pPr>
    </w:p>
    <w:p w14:paraId="548016CA" w14:textId="77777777" w:rsidR="002331BD" w:rsidRPr="00556C8F" w:rsidRDefault="002331BD" w:rsidP="002331BD">
      <w:pPr>
        <w:rPr>
          <w:b/>
          <w:i/>
        </w:rPr>
      </w:pPr>
      <w:r w:rsidRPr="002F2AC3">
        <w:rPr>
          <w:szCs w:val="24"/>
        </w:rPr>
        <w:t>Mr. Moss currently serves as a Trustee on the Southeastern Community College Foundation Board of Trustees.</w:t>
      </w:r>
    </w:p>
    <w:p w14:paraId="50F720F8" w14:textId="77777777" w:rsidR="002331BD" w:rsidRPr="00555986" w:rsidRDefault="002331BD" w:rsidP="002331BD">
      <w:pPr>
        <w:rPr>
          <w:b/>
          <w:szCs w:val="24"/>
          <w:u w:val="single"/>
        </w:rPr>
      </w:pPr>
    </w:p>
    <w:p w14:paraId="33B89EEA" w14:textId="77777777" w:rsidR="002331BD" w:rsidRPr="00555986" w:rsidRDefault="002331BD" w:rsidP="002331BD">
      <w:pPr>
        <w:rPr>
          <w:b/>
          <w:szCs w:val="24"/>
        </w:rPr>
      </w:pPr>
      <w:r w:rsidRPr="00555986">
        <w:rPr>
          <w:b/>
          <w:szCs w:val="24"/>
        </w:rPr>
        <w:t xml:space="preserve">Test Score: </w:t>
      </w:r>
      <w:r>
        <w:rPr>
          <w:b/>
          <w:szCs w:val="24"/>
        </w:rPr>
        <w:t>74</w:t>
      </w:r>
    </w:p>
    <w:p w14:paraId="4CB54229" w14:textId="77777777" w:rsidR="002331BD" w:rsidRDefault="002331BD" w:rsidP="002331BD">
      <w:pPr>
        <w:jc w:val="center"/>
        <w:rPr>
          <w:b/>
          <w:szCs w:val="24"/>
          <w:u w:val="single"/>
        </w:rPr>
      </w:pPr>
    </w:p>
    <w:p w14:paraId="60B7FFDA" w14:textId="77777777" w:rsidR="002331BD" w:rsidRPr="00555986" w:rsidRDefault="002331BD" w:rsidP="002331BD">
      <w:pPr>
        <w:jc w:val="center"/>
        <w:rPr>
          <w:b/>
          <w:szCs w:val="24"/>
          <w:u w:val="single"/>
        </w:rPr>
      </w:pPr>
      <w:r>
        <w:rPr>
          <w:b/>
          <w:szCs w:val="24"/>
          <w:u w:val="single"/>
        </w:rPr>
        <w:t>DELTON W. POWERS, JR.</w:t>
      </w:r>
    </w:p>
    <w:p w14:paraId="0DDF29B0" w14:textId="77777777" w:rsidR="002331BD" w:rsidRPr="00555986" w:rsidRDefault="002331BD" w:rsidP="002331BD">
      <w:pPr>
        <w:jc w:val="center"/>
        <w:rPr>
          <w:b/>
          <w:szCs w:val="24"/>
        </w:rPr>
      </w:pPr>
      <w:r w:rsidRPr="00555986">
        <w:rPr>
          <w:b/>
          <w:szCs w:val="24"/>
        </w:rPr>
        <w:t xml:space="preserve">SEAT </w:t>
      </w:r>
      <w:r>
        <w:rPr>
          <w:b/>
          <w:szCs w:val="24"/>
        </w:rPr>
        <w:t>7</w:t>
      </w:r>
    </w:p>
    <w:p w14:paraId="454EF019" w14:textId="77777777" w:rsidR="002331BD" w:rsidRPr="00555986" w:rsidRDefault="002331BD" w:rsidP="002331BD">
      <w:pPr>
        <w:rPr>
          <w:szCs w:val="24"/>
        </w:rPr>
      </w:pPr>
      <w:r w:rsidRPr="00555986">
        <w:rPr>
          <w:szCs w:val="24"/>
        </w:rPr>
        <w:t xml:space="preserve"> </w:t>
      </w:r>
    </w:p>
    <w:p w14:paraId="005DBA8A" w14:textId="77777777" w:rsidR="002331BD" w:rsidRPr="00555986" w:rsidRDefault="002331BD" w:rsidP="002331BD">
      <w:pPr>
        <w:rPr>
          <w:b/>
          <w:szCs w:val="24"/>
        </w:rPr>
      </w:pPr>
      <w:r w:rsidRPr="00555986">
        <w:rPr>
          <w:b/>
          <w:szCs w:val="24"/>
          <w:u w:val="single"/>
        </w:rPr>
        <w:t>Review Committee Findings</w:t>
      </w:r>
      <w:r w:rsidRPr="00555986">
        <w:rPr>
          <w:b/>
          <w:szCs w:val="24"/>
        </w:rPr>
        <w:t>:</w:t>
      </w:r>
      <w:r w:rsidRPr="00555986">
        <w:rPr>
          <w:szCs w:val="24"/>
        </w:rPr>
        <w:t xml:space="preserve"> </w:t>
      </w:r>
      <w:r w:rsidRPr="00555986">
        <w:rPr>
          <w:b/>
          <w:szCs w:val="24"/>
        </w:rPr>
        <w:t>QUALIFIED AND NOMINATED</w:t>
      </w:r>
    </w:p>
    <w:p w14:paraId="26C9F03D" w14:textId="77777777" w:rsidR="002331BD" w:rsidRPr="00555986" w:rsidRDefault="002331BD" w:rsidP="002331BD">
      <w:pPr>
        <w:rPr>
          <w:szCs w:val="24"/>
        </w:rPr>
      </w:pPr>
    </w:p>
    <w:p w14:paraId="2C121F2B" w14:textId="77777777" w:rsidR="002331BD" w:rsidRPr="00555986" w:rsidRDefault="002331BD" w:rsidP="002331BD">
      <w:pPr>
        <w:rPr>
          <w:b/>
          <w:szCs w:val="24"/>
          <w:u w:val="single"/>
        </w:rPr>
      </w:pPr>
      <w:r w:rsidRPr="00555986">
        <w:rPr>
          <w:b/>
          <w:szCs w:val="24"/>
          <w:u w:val="single"/>
        </w:rPr>
        <w:t>Personal Information, Educational Background, and Work Experience:</w:t>
      </w:r>
    </w:p>
    <w:p w14:paraId="4E426FAA" w14:textId="77777777" w:rsidR="002331BD" w:rsidRPr="002F2AC3" w:rsidRDefault="002331BD" w:rsidP="002331BD">
      <w:pPr>
        <w:rPr>
          <w:szCs w:val="24"/>
        </w:rPr>
      </w:pPr>
      <w:r w:rsidRPr="002F2AC3">
        <w:rPr>
          <w:szCs w:val="24"/>
        </w:rPr>
        <w:t>Mr. Powers earned a Bachelor of Science degree in Finance and Banking from the University of South Carolina in 1974. He earned a Juris Doctor from the University of South Carolina School of Law in 1977.</w:t>
      </w:r>
    </w:p>
    <w:p w14:paraId="65C2ABB1" w14:textId="77777777" w:rsidR="002331BD" w:rsidRPr="002F2AC3" w:rsidRDefault="002331BD" w:rsidP="002331BD">
      <w:pPr>
        <w:rPr>
          <w:szCs w:val="24"/>
        </w:rPr>
      </w:pPr>
    </w:p>
    <w:p w14:paraId="78418475" w14:textId="77777777" w:rsidR="002331BD" w:rsidRPr="002F2AC3" w:rsidRDefault="002331BD" w:rsidP="002331BD">
      <w:pPr>
        <w:rPr>
          <w:szCs w:val="24"/>
        </w:rPr>
      </w:pPr>
      <w:r w:rsidRPr="002F2AC3">
        <w:rPr>
          <w:szCs w:val="24"/>
        </w:rPr>
        <w:t xml:space="preserve">Mr. Powers is the current Commissioner for District 7 on the South Carolina Public Service Commission. He was first elected in 2020 and </w:t>
      </w:r>
      <w:r w:rsidRPr="002F2AC3">
        <w:rPr>
          <w:szCs w:val="24"/>
        </w:rPr>
        <w:lastRenderedPageBreak/>
        <w:t>his current term expired June 30, 2024. He has served as Chairman of the Commission since 2024.</w:t>
      </w:r>
    </w:p>
    <w:p w14:paraId="04837092" w14:textId="77777777" w:rsidR="002331BD" w:rsidRPr="002F2AC3" w:rsidRDefault="002331BD" w:rsidP="002331BD">
      <w:pPr>
        <w:rPr>
          <w:szCs w:val="24"/>
        </w:rPr>
      </w:pPr>
    </w:p>
    <w:p w14:paraId="41825274" w14:textId="77777777" w:rsidR="002331BD" w:rsidRPr="002F2AC3" w:rsidRDefault="002331BD" w:rsidP="002331BD">
      <w:pPr>
        <w:rPr>
          <w:szCs w:val="24"/>
        </w:rPr>
      </w:pPr>
      <w:r w:rsidRPr="002F2AC3">
        <w:rPr>
          <w:szCs w:val="24"/>
        </w:rPr>
        <w:t xml:space="preserve">Prior to serving on the Commission, Mr. Powers was the owner of Powers Law Firm, PC (1994-2020). From 2002 through 2008, he combined his firm with another to create Joye, Locklair, and Powers, and he handled civil, criminal, and Family Court matters. He was a mediator and handled mediations in Horry and Florence Counties. From 1992 through 1998, he was a Special Prosecutor for the Fourth Circuit and was responsible for Marlboro County criminal cases. He also served as a DSS contract attorney. </w:t>
      </w:r>
    </w:p>
    <w:p w14:paraId="3FA1F592" w14:textId="77777777" w:rsidR="002331BD" w:rsidRPr="002F2AC3" w:rsidRDefault="002331BD" w:rsidP="002331BD">
      <w:pPr>
        <w:rPr>
          <w:szCs w:val="24"/>
        </w:rPr>
      </w:pPr>
    </w:p>
    <w:p w14:paraId="4356BC2E" w14:textId="77777777" w:rsidR="002331BD" w:rsidRPr="002F2AC3" w:rsidRDefault="002331BD" w:rsidP="002331BD">
      <w:pPr>
        <w:rPr>
          <w:szCs w:val="24"/>
        </w:rPr>
      </w:pPr>
      <w:r w:rsidRPr="002F2AC3">
        <w:rPr>
          <w:szCs w:val="24"/>
        </w:rPr>
        <w:t>From 1984 to 1992 he was a partner in Rogers and Powers, PA, and practiced criminal, civil, and family law. From 1982 to 1984, Mr. Powers was the Executive Director of Legal Services of the Fourth Circuit. From 1980 to 1982, he was an associate attorney with John I. Rogers, III, in Bennettsville, SC, and from 1978 to 1980, Mr. Powers was an Assistant Solicitor in the Fourth Circuit.</w:t>
      </w:r>
    </w:p>
    <w:p w14:paraId="717DF7E4" w14:textId="77777777" w:rsidR="002331BD" w:rsidRPr="002F2AC3" w:rsidRDefault="002331BD" w:rsidP="002331BD">
      <w:pPr>
        <w:rPr>
          <w:szCs w:val="24"/>
        </w:rPr>
      </w:pPr>
    </w:p>
    <w:p w14:paraId="089BD51A" w14:textId="77777777" w:rsidR="002331BD" w:rsidRPr="002F2AC3" w:rsidRDefault="002331BD" w:rsidP="002331BD">
      <w:pPr>
        <w:rPr>
          <w:szCs w:val="24"/>
        </w:rPr>
      </w:pPr>
      <w:r w:rsidRPr="002F2AC3">
        <w:rPr>
          <w:szCs w:val="24"/>
        </w:rPr>
        <w:t>Mr. Powers currently serves on the Supreme Court Commission on Lawyer Conduct as appointed by the SC Supreme Court in 2007. He has previously served on the SC Bar Lawyer Fee Dispute Committee, as a Hearing Officer for the Department of Revenue on Alcoholic Beverage applications, and was appointed to serve as Magistrate in Marlboro County (2018-2019). Mr. Powers was elected by the General Assembly to serve on the South Carolina Coastal Council (1985-1993) and its successor agency, the Office of Coastal Resource Management (1997-2005).</w:t>
      </w:r>
    </w:p>
    <w:p w14:paraId="5D4AEFE1" w14:textId="77777777" w:rsidR="002331BD" w:rsidRPr="002F2AC3" w:rsidRDefault="002331BD" w:rsidP="002331BD">
      <w:pPr>
        <w:rPr>
          <w:szCs w:val="24"/>
        </w:rPr>
      </w:pPr>
    </w:p>
    <w:p w14:paraId="1EE175BD" w14:textId="77777777" w:rsidR="002331BD" w:rsidRPr="002F2AC3" w:rsidRDefault="002331BD" w:rsidP="002331BD">
      <w:pPr>
        <w:rPr>
          <w:szCs w:val="24"/>
        </w:rPr>
      </w:pPr>
      <w:r w:rsidRPr="002F2AC3">
        <w:rPr>
          <w:szCs w:val="24"/>
        </w:rPr>
        <w:t>Mr. Powers is a member of the South Carolina Bar Association, the Pee Dee Inn of Court, the National Association of Regulatory Utility Commissioners Board of Directors, the Southeastern Board of Utility Regulatory Commissioners, and the New Mexico State University School of Utility Finance.</w:t>
      </w:r>
    </w:p>
    <w:p w14:paraId="4A6E95D2" w14:textId="77777777" w:rsidR="002331BD" w:rsidRPr="002F2AC3" w:rsidRDefault="002331BD" w:rsidP="002331BD">
      <w:pPr>
        <w:rPr>
          <w:szCs w:val="24"/>
        </w:rPr>
      </w:pPr>
    </w:p>
    <w:p w14:paraId="0F76820B" w14:textId="77777777" w:rsidR="002331BD" w:rsidRPr="00556C8F" w:rsidRDefault="002331BD" w:rsidP="002331BD">
      <w:pPr>
        <w:rPr>
          <w:b/>
          <w:i/>
        </w:rPr>
      </w:pPr>
      <w:r w:rsidRPr="002F2AC3">
        <w:rPr>
          <w:szCs w:val="24"/>
        </w:rPr>
        <w:t>Mr. Powers was an unsuccessful candidate for Family Court Judgeship in 2017. He was found qualified and nominated by the Judicial Merit Selection Commission for consideration by the General Assembly.</w:t>
      </w:r>
    </w:p>
    <w:p w14:paraId="506790EC" w14:textId="77777777" w:rsidR="002331BD" w:rsidRPr="00555986" w:rsidRDefault="002331BD" w:rsidP="002331BD">
      <w:pPr>
        <w:rPr>
          <w:b/>
          <w:szCs w:val="24"/>
          <w:u w:val="single"/>
        </w:rPr>
      </w:pPr>
    </w:p>
    <w:p w14:paraId="302F9F07" w14:textId="77777777" w:rsidR="002331BD" w:rsidRPr="00555986" w:rsidRDefault="002331BD" w:rsidP="002331BD">
      <w:r w:rsidRPr="00555986">
        <w:rPr>
          <w:b/>
          <w:szCs w:val="24"/>
        </w:rPr>
        <w:t xml:space="preserve">Test Score: </w:t>
      </w:r>
      <w:r>
        <w:rPr>
          <w:b/>
          <w:szCs w:val="24"/>
        </w:rPr>
        <w:t>82</w:t>
      </w:r>
    </w:p>
    <w:p w14:paraId="2E10428E" w14:textId="660CD0E7" w:rsidR="002331BD" w:rsidRDefault="002331BD" w:rsidP="002331BD">
      <w:pPr>
        <w:pStyle w:val="Header"/>
        <w:tabs>
          <w:tab w:val="clear" w:pos="8640"/>
          <w:tab w:val="left" w:pos="4320"/>
        </w:tabs>
        <w:jc w:val="center"/>
      </w:pPr>
      <w:r>
        <w:t>***</w:t>
      </w:r>
    </w:p>
    <w:p w14:paraId="6382195F" w14:textId="73EC6F51" w:rsidR="008F3017" w:rsidRPr="008F3017" w:rsidRDefault="008F3017" w:rsidP="00BF7771">
      <w:pPr>
        <w:pStyle w:val="Header"/>
        <w:tabs>
          <w:tab w:val="clear" w:pos="8640"/>
          <w:tab w:val="left" w:pos="4320"/>
        </w:tabs>
        <w:jc w:val="center"/>
        <w:rPr>
          <w:b/>
        </w:rPr>
      </w:pPr>
      <w:r w:rsidRPr="008F3017">
        <w:rPr>
          <w:b/>
        </w:rPr>
        <w:lastRenderedPageBreak/>
        <w:t>Motion Adopted</w:t>
      </w:r>
    </w:p>
    <w:p w14:paraId="1114426F" w14:textId="56E090D0" w:rsidR="00B411A2" w:rsidRDefault="00F6585E" w:rsidP="008F3017">
      <w:pPr>
        <w:pStyle w:val="Header"/>
        <w:tabs>
          <w:tab w:val="clear" w:pos="8640"/>
          <w:tab w:val="left" w:pos="4320"/>
        </w:tabs>
      </w:pPr>
      <w:r>
        <w:tab/>
      </w:r>
      <w:r w:rsidR="008F3017">
        <w:t xml:space="preserve">On motion of Senator </w:t>
      </w:r>
      <w:r w:rsidR="00FA0BA7">
        <w:t>MASSEY</w:t>
      </w:r>
      <w:r w:rsidR="008F3017">
        <w:t>, the Senate agreed to stand adjourned.</w:t>
      </w:r>
    </w:p>
    <w:p w14:paraId="21354130" w14:textId="77777777" w:rsidR="000A121C" w:rsidRDefault="000A121C" w:rsidP="000A121C">
      <w:pPr>
        <w:pStyle w:val="Header"/>
        <w:tabs>
          <w:tab w:val="clear" w:pos="8640"/>
          <w:tab w:val="left" w:pos="4320"/>
        </w:tabs>
      </w:pPr>
    </w:p>
    <w:p w14:paraId="13128690" w14:textId="77777777" w:rsidR="000A121C" w:rsidRDefault="000A121C" w:rsidP="000A12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8C0F7A9" w14:textId="77777777" w:rsidR="000A121C" w:rsidRDefault="000A121C" w:rsidP="000A12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George U. Bennett of Clemson, S.C.  George was a graduate of Clemson University where he was very involved in campus life.  He and his father donated the cannon that is still fired after each touchdown.  George served two years in the United States Army before beginning a career with Exxon which took him all over the country. He decided to return to Clemson to become the Alumni Field Representative and later the Executive Director of IPTAY.  George was an active member of First Baptist Church and enjoyed attending sporting events and spending time with his family.  George was a loving husband, devoted father and doting grandfather who will be dearly missed. </w:t>
      </w:r>
    </w:p>
    <w:p w14:paraId="2DE9F4D3" w14:textId="77777777" w:rsidR="000A121C" w:rsidRDefault="000A121C" w:rsidP="000A121C">
      <w:pPr>
        <w:pStyle w:val="Header"/>
        <w:tabs>
          <w:tab w:val="clear" w:pos="8640"/>
          <w:tab w:val="left" w:pos="4320"/>
        </w:tabs>
      </w:pPr>
    </w:p>
    <w:p w14:paraId="036201BF" w14:textId="77777777" w:rsidR="000A121C" w:rsidRDefault="000A121C" w:rsidP="000A121C">
      <w:pPr>
        <w:pStyle w:val="Header"/>
        <w:tabs>
          <w:tab w:val="clear" w:pos="8640"/>
          <w:tab w:val="left" w:pos="4320"/>
        </w:tabs>
        <w:jc w:val="center"/>
      </w:pPr>
      <w:r>
        <w:t>and</w:t>
      </w:r>
    </w:p>
    <w:p w14:paraId="61E9AD9D" w14:textId="77777777" w:rsidR="000A121C" w:rsidRDefault="000A121C" w:rsidP="000A121C">
      <w:pPr>
        <w:pStyle w:val="Header"/>
        <w:tabs>
          <w:tab w:val="clear" w:pos="8640"/>
          <w:tab w:val="left" w:pos="4320"/>
        </w:tabs>
      </w:pPr>
    </w:p>
    <w:p w14:paraId="0E65BA66" w14:textId="77777777" w:rsidR="00BF7771" w:rsidRDefault="00BF7771" w:rsidP="000A121C">
      <w:pPr>
        <w:pStyle w:val="Header"/>
        <w:tabs>
          <w:tab w:val="clear" w:pos="8640"/>
          <w:tab w:val="left" w:pos="4320"/>
        </w:tabs>
      </w:pPr>
    </w:p>
    <w:p w14:paraId="4AFB9C88" w14:textId="77777777" w:rsidR="00BF7771" w:rsidRDefault="00BF7771" w:rsidP="000A121C">
      <w:pPr>
        <w:pStyle w:val="Header"/>
        <w:tabs>
          <w:tab w:val="clear" w:pos="8640"/>
          <w:tab w:val="left" w:pos="4320"/>
        </w:tabs>
      </w:pPr>
    </w:p>
    <w:p w14:paraId="6DEB87CB" w14:textId="77777777" w:rsidR="00BF7771" w:rsidRDefault="00BF7771" w:rsidP="000A121C">
      <w:pPr>
        <w:pStyle w:val="Header"/>
        <w:tabs>
          <w:tab w:val="clear" w:pos="8640"/>
          <w:tab w:val="left" w:pos="4320"/>
        </w:tabs>
      </w:pPr>
    </w:p>
    <w:p w14:paraId="5343731D" w14:textId="77777777" w:rsidR="00BF7771" w:rsidRDefault="00BF7771" w:rsidP="000A121C">
      <w:pPr>
        <w:pStyle w:val="Header"/>
        <w:tabs>
          <w:tab w:val="clear" w:pos="8640"/>
          <w:tab w:val="left" w:pos="4320"/>
        </w:tabs>
      </w:pPr>
    </w:p>
    <w:p w14:paraId="76B3E8C5" w14:textId="77777777" w:rsidR="00BF7771" w:rsidRDefault="00BF7771" w:rsidP="000A121C">
      <w:pPr>
        <w:pStyle w:val="Header"/>
        <w:tabs>
          <w:tab w:val="clear" w:pos="8640"/>
          <w:tab w:val="left" w:pos="4320"/>
        </w:tabs>
      </w:pPr>
    </w:p>
    <w:p w14:paraId="631DFBC4" w14:textId="77777777" w:rsidR="00BF7771" w:rsidRDefault="00BF7771" w:rsidP="000A121C">
      <w:pPr>
        <w:pStyle w:val="Header"/>
        <w:tabs>
          <w:tab w:val="clear" w:pos="8640"/>
          <w:tab w:val="left" w:pos="4320"/>
        </w:tabs>
      </w:pPr>
    </w:p>
    <w:p w14:paraId="793B2E14" w14:textId="77777777" w:rsidR="00BF7771" w:rsidRDefault="00BF7771" w:rsidP="000A121C">
      <w:pPr>
        <w:pStyle w:val="Header"/>
        <w:tabs>
          <w:tab w:val="clear" w:pos="8640"/>
          <w:tab w:val="left" w:pos="4320"/>
        </w:tabs>
      </w:pPr>
    </w:p>
    <w:p w14:paraId="7EA37776" w14:textId="77777777" w:rsidR="00BF7771" w:rsidRDefault="00BF7771" w:rsidP="000A121C">
      <w:pPr>
        <w:pStyle w:val="Header"/>
        <w:tabs>
          <w:tab w:val="clear" w:pos="8640"/>
          <w:tab w:val="left" w:pos="4320"/>
        </w:tabs>
      </w:pPr>
    </w:p>
    <w:p w14:paraId="6B4B304C" w14:textId="77777777" w:rsidR="00BF7771" w:rsidRDefault="00BF7771" w:rsidP="000A121C">
      <w:pPr>
        <w:pStyle w:val="Header"/>
        <w:tabs>
          <w:tab w:val="clear" w:pos="8640"/>
          <w:tab w:val="left" w:pos="4320"/>
        </w:tabs>
      </w:pPr>
    </w:p>
    <w:p w14:paraId="21AB8A51" w14:textId="77777777" w:rsidR="00BF7771" w:rsidRDefault="00BF7771" w:rsidP="000A121C">
      <w:pPr>
        <w:pStyle w:val="Header"/>
        <w:tabs>
          <w:tab w:val="clear" w:pos="8640"/>
          <w:tab w:val="left" w:pos="4320"/>
        </w:tabs>
      </w:pPr>
    </w:p>
    <w:p w14:paraId="2DC12522" w14:textId="77777777" w:rsidR="00BF7771" w:rsidRDefault="00BF7771" w:rsidP="000A121C">
      <w:pPr>
        <w:pStyle w:val="Header"/>
        <w:tabs>
          <w:tab w:val="clear" w:pos="8640"/>
          <w:tab w:val="left" w:pos="4320"/>
        </w:tabs>
      </w:pPr>
    </w:p>
    <w:p w14:paraId="3A2E83F7" w14:textId="77777777" w:rsidR="00BF7771" w:rsidRDefault="00BF7771" w:rsidP="000A121C">
      <w:pPr>
        <w:pStyle w:val="Header"/>
        <w:tabs>
          <w:tab w:val="clear" w:pos="8640"/>
          <w:tab w:val="left" w:pos="4320"/>
        </w:tabs>
      </w:pPr>
    </w:p>
    <w:p w14:paraId="24A5FE16" w14:textId="77777777" w:rsidR="00BF7771" w:rsidRDefault="00BF7771" w:rsidP="000A121C">
      <w:pPr>
        <w:pStyle w:val="Header"/>
        <w:tabs>
          <w:tab w:val="clear" w:pos="8640"/>
          <w:tab w:val="left" w:pos="4320"/>
        </w:tabs>
      </w:pPr>
    </w:p>
    <w:p w14:paraId="2546B6E5" w14:textId="77777777" w:rsidR="00BF7771" w:rsidRDefault="00BF7771" w:rsidP="000A121C">
      <w:pPr>
        <w:pStyle w:val="Header"/>
        <w:tabs>
          <w:tab w:val="clear" w:pos="8640"/>
          <w:tab w:val="left" w:pos="4320"/>
        </w:tabs>
      </w:pPr>
    </w:p>
    <w:p w14:paraId="3DAF3281" w14:textId="77777777" w:rsidR="00BF7771" w:rsidRDefault="00BF7771" w:rsidP="000A121C">
      <w:pPr>
        <w:pStyle w:val="Header"/>
        <w:tabs>
          <w:tab w:val="clear" w:pos="8640"/>
          <w:tab w:val="left" w:pos="4320"/>
        </w:tabs>
      </w:pPr>
    </w:p>
    <w:p w14:paraId="4DB24AC4" w14:textId="77777777" w:rsidR="00BF7771" w:rsidRDefault="00BF7771" w:rsidP="000A121C">
      <w:pPr>
        <w:pStyle w:val="Header"/>
        <w:tabs>
          <w:tab w:val="clear" w:pos="8640"/>
          <w:tab w:val="left" w:pos="4320"/>
        </w:tabs>
      </w:pPr>
    </w:p>
    <w:p w14:paraId="154868DF" w14:textId="77777777" w:rsidR="00BF7771" w:rsidRDefault="00BF7771" w:rsidP="000A121C">
      <w:pPr>
        <w:pStyle w:val="Header"/>
        <w:tabs>
          <w:tab w:val="clear" w:pos="8640"/>
          <w:tab w:val="left" w:pos="4320"/>
        </w:tabs>
      </w:pPr>
    </w:p>
    <w:p w14:paraId="14E5075F" w14:textId="77777777" w:rsidR="00BF7771" w:rsidRDefault="00BF7771" w:rsidP="000A121C">
      <w:pPr>
        <w:pStyle w:val="Header"/>
        <w:tabs>
          <w:tab w:val="clear" w:pos="8640"/>
          <w:tab w:val="left" w:pos="4320"/>
        </w:tabs>
      </w:pPr>
    </w:p>
    <w:p w14:paraId="2B8FA0C8" w14:textId="77777777" w:rsidR="00BF7771" w:rsidRDefault="00BF7771" w:rsidP="000A121C">
      <w:pPr>
        <w:pStyle w:val="Header"/>
        <w:tabs>
          <w:tab w:val="clear" w:pos="8640"/>
          <w:tab w:val="left" w:pos="4320"/>
        </w:tabs>
      </w:pPr>
    </w:p>
    <w:p w14:paraId="6E074E9D" w14:textId="77777777" w:rsidR="00BF7771" w:rsidRDefault="00BF7771" w:rsidP="000A121C">
      <w:pPr>
        <w:pStyle w:val="Header"/>
        <w:tabs>
          <w:tab w:val="clear" w:pos="8640"/>
          <w:tab w:val="left" w:pos="4320"/>
        </w:tabs>
      </w:pPr>
    </w:p>
    <w:p w14:paraId="5CB646D6" w14:textId="77777777" w:rsidR="000A121C" w:rsidRDefault="000A121C" w:rsidP="000A12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57C861AC" w14:textId="77777777" w:rsidR="000A121C" w:rsidRDefault="000A121C" w:rsidP="000A12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Mrs. Nancy Lea Moser Bennett of Clemson, S.C.  Nancy was the beloved wife of George Bennett and passed away six days after her husband.  Nancy was a graduate of Lenoir Rhyne College and received her master’s degree from Clemson University.  She taught elementary school before leading the gifted and talented program for the Oconee County school district.  Nancy also worked for the Clemson University Alumni Association and the Furman University Continuing Education Department.  She was involved in many organizations including Clemson University Women’s Club, Clemson Garden Club and Tea &amp;Talk book club.  Nancy volunteered at Clemson Community Care and for Clemson Downs retirement community.  She served twelve years on Clemson City Council and served on the board of directors at the People’s National Bank and  Palmetto Health Easley Baptist Foundation as well as serving in various capacities at Clemson First Baptist Church.  Nancy was an avid bridge player, insatiable reader and faithful supporter of Clemson.  Nancy was a loving wife, devoted mother and doting grandmother who will be dearly missed. </w:t>
      </w:r>
    </w:p>
    <w:p w14:paraId="3D57ECD6" w14:textId="77777777" w:rsidR="000A121C" w:rsidRDefault="000A121C" w:rsidP="000A121C">
      <w:pPr>
        <w:pStyle w:val="Header"/>
        <w:tabs>
          <w:tab w:val="clear" w:pos="8640"/>
          <w:tab w:val="left" w:pos="4320"/>
        </w:tabs>
      </w:pPr>
    </w:p>
    <w:p w14:paraId="785C71C1" w14:textId="77777777" w:rsidR="00DB74A4" w:rsidRDefault="009F6919">
      <w:pPr>
        <w:pStyle w:val="Header"/>
        <w:keepLines/>
        <w:tabs>
          <w:tab w:val="clear" w:pos="8640"/>
          <w:tab w:val="left" w:pos="4320"/>
        </w:tabs>
        <w:jc w:val="center"/>
      </w:pPr>
      <w:r>
        <w:rPr>
          <w:b/>
        </w:rPr>
        <w:t>A</w:t>
      </w:r>
      <w:r w:rsidR="000A7610">
        <w:rPr>
          <w:b/>
        </w:rPr>
        <w:t>DJOURNMENT</w:t>
      </w:r>
    </w:p>
    <w:p w14:paraId="0D84F20D" w14:textId="3C594FBF" w:rsidR="00DB74A4" w:rsidRDefault="000A7610">
      <w:pPr>
        <w:pStyle w:val="Header"/>
        <w:keepLines/>
        <w:tabs>
          <w:tab w:val="clear" w:pos="8640"/>
          <w:tab w:val="left" w:pos="4320"/>
        </w:tabs>
      </w:pPr>
      <w:r>
        <w:tab/>
        <w:t xml:space="preserve">At </w:t>
      </w:r>
      <w:r w:rsidR="00DB0A29">
        <w:t>1</w:t>
      </w:r>
      <w:r w:rsidR="00FA0BA7">
        <w:t>:</w:t>
      </w:r>
      <w:r w:rsidR="00DB0A29">
        <w:t>15</w:t>
      </w:r>
      <w:r>
        <w:t xml:space="preserve"> </w:t>
      </w:r>
      <w:r w:rsidR="00DB0A29">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04696CB" w14:textId="77777777" w:rsidR="00DB74A4" w:rsidRDefault="00DB74A4">
      <w:pPr>
        <w:pStyle w:val="Header"/>
        <w:keepLines/>
        <w:tabs>
          <w:tab w:val="clear" w:pos="8640"/>
          <w:tab w:val="left" w:pos="4320"/>
        </w:tabs>
      </w:pPr>
    </w:p>
    <w:p w14:paraId="6F13BAD1" w14:textId="77777777" w:rsidR="00DB74A4" w:rsidRDefault="000A7610">
      <w:pPr>
        <w:pStyle w:val="Header"/>
        <w:keepLines/>
        <w:tabs>
          <w:tab w:val="clear" w:pos="8640"/>
          <w:tab w:val="left" w:pos="4320"/>
        </w:tabs>
        <w:jc w:val="center"/>
      </w:pPr>
      <w:r>
        <w:t>* * *</w:t>
      </w:r>
    </w:p>
    <w:p w14:paraId="62F2D24B" w14:textId="77777777" w:rsidR="00DB74A4" w:rsidRDefault="00DB74A4">
      <w:pPr>
        <w:pStyle w:val="Header"/>
        <w:tabs>
          <w:tab w:val="clear" w:pos="8640"/>
          <w:tab w:val="left" w:pos="4320"/>
        </w:tabs>
      </w:pPr>
    </w:p>
    <w:p w14:paraId="187A7684" w14:textId="77777777" w:rsidR="0085029C" w:rsidRDefault="0085029C">
      <w:pPr>
        <w:pStyle w:val="Header"/>
        <w:tabs>
          <w:tab w:val="clear" w:pos="8640"/>
          <w:tab w:val="left" w:pos="4320"/>
        </w:tabs>
      </w:pPr>
    </w:p>
    <w:p w14:paraId="54D1E380" w14:textId="77777777" w:rsidR="00DB74A4" w:rsidRDefault="00DB74A4">
      <w:pPr>
        <w:pStyle w:val="Header"/>
        <w:tabs>
          <w:tab w:val="clear" w:pos="8640"/>
          <w:tab w:val="left" w:pos="4320"/>
        </w:tabs>
      </w:pPr>
    </w:p>
    <w:p w14:paraId="13117E5E" w14:textId="77777777" w:rsidR="00DB74A4" w:rsidRDefault="00DB74A4">
      <w:pPr>
        <w:pStyle w:val="Header"/>
        <w:tabs>
          <w:tab w:val="clear" w:pos="8640"/>
          <w:tab w:val="left" w:pos="4320"/>
        </w:tabs>
      </w:pPr>
    </w:p>
    <w:p w14:paraId="21299FF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4EA629A" w14:textId="77777777" w:rsidR="00AA4E53" w:rsidRPr="00AA4E53" w:rsidRDefault="00AA4E53" w:rsidP="004465AD">
      <w:pPr>
        <w:pStyle w:val="Header"/>
        <w:tabs>
          <w:tab w:val="clear" w:pos="8640"/>
          <w:tab w:val="left" w:pos="4320"/>
        </w:tabs>
        <w:jc w:val="center"/>
      </w:pPr>
    </w:p>
    <w:p w14:paraId="3365F7AC" w14:textId="77777777" w:rsidR="00D15FC3" w:rsidRDefault="00D15FC3" w:rsidP="00AA4E53">
      <w:pPr>
        <w:pStyle w:val="Header"/>
        <w:tabs>
          <w:tab w:val="clear" w:pos="8640"/>
          <w:tab w:val="left" w:pos="4320"/>
        </w:tabs>
        <w:rPr>
          <w:noProof/>
        </w:rPr>
        <w:sectPr w:rsidR="00D15FC3" w:rsidSect="00D15FC3">
          <w:headerReference w:type="default" r:id="rId13"/>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4CD4D9E" w14:textId="77777777" w:rsidR="00D15FC3" w:rsidRDefault="00D15FC3">
      <w:pPr>
        <w:pStyle w:val="Index1"/>
        <w:tabs>
          <w:tab w:val="right" w:leader="dot" w:pos="2798"/>
        </w:tabs>
        <w:rPr>
          <w:bCs/>
          <w:noProof/>
        </w:rPr>
      </w:pPr>
      <w:r>
        <w:rPr>
          <w:noProof/>
        </w:rPr>
        <w:t>S. 70</w:t>
      </w:r>
      <w:r>
        <w:rPr>
          <w:noProof/>
        </w:rPr>
        <w:tab/>
      </w:r>
      <w:r>
        <w:rPr>
          <w:b/>
          <w:bCs/>
          <w:noProof/>
        </w:rPr>
        <w:t>16</w:t>
      </w:r>
    </w:p>
    <w:p w14:paraId="7327754C" w14:textId="77777777" w:rsidR="00D15FC3" w:rsidRDefault="00D15FC3">
      <w:pPr>
        <w:pStyle w:val="Index1"/>
        <w:tabs>
          <w:tab w:val="right" w:leader="dot" w:pos="2798"/>
        </w:tabs>
        <w:rPr>
          <w:bCs/>
          <w:noProof/>
        </w:rPr>
      </w:pPr>
      <w:r>
        <w:rPr>
          <w:noProof/>
        </w:rPr>
        <w:t>S. 76</w:t>
      </w:r>
      <w:r>
        <w:rPr>
          <w:noProof/>
        </w:rPr>
        <w:tab/>
      </w:r>
      <w:r>
        <w:rPr>
          <w:b/>
          <w:bCs/>
          <w:noProof/>
        </w:rPr>
        <w:t>10</w:t>
      </w:r>
    </w:p>
    <w:p w14:paraId="4BCBC8B7" w14:textId="77777777" w:rsidR="00D15FC3" w:rsidRDefault="00D15FC3">
      <w:pPr>
        <w:pStyle w:val="Index1"/>
        <w:tabs>
          <w:tab w:val="right" w:leader="dot" w:pos="2798"/>
        </w:tabs>
        <w:rPr>
          <w:bCs/>
          <w:noProof/>
        </w:rPr>
      </w:pPr>
      <w:r>
        <w:rPr>
          <w:noProof/>
        </w:rPr>
        <w:t>S. 160</w:t>
      </w:r>
      <w:r>
        <w:rPr>
          <w:noProof/>
        </w:rPr>
        <w:tab/>
      </w:r>
      <w:r>
        <w:rPr>
          <w:b/>
          <w:bCs/>
          <w:noProof/>
        </w:rPr>
        <w:t>13</w:t>
      </w:r>
    </w:p>
    <w:p w14:paraId="63DFE1BB" w14:textId="77777777" w:rsidR="00D15FC3" w:rsidRDefault="00D15FC3">
      <w:pPr>
        <w:pStyle w:val="Index1"/>
        <w:tabs>
          <w:tab w:val="right" w:leader="dot" w:pos="2798"/>
        </w:tabs>
        <w:rPr>
          <w:bCs/>
          <w:noProof/>
        </w:rPr>
      </w:pPr>
      <w:r>
        <w:rPr>
          <w:noProof/>
        </w:rPr>
        <w:t>S. 453</w:t>
      </w:r>
      <w:r>
        <w:rPr>
          <w:noProof/>
        </w:rPr>
        <w:tab/>
      </w:r>
      <w:r>
        <w:rPr>
          <w:b/>
          <w:bCs/>
          <w:noProof/>
        </w:rPr>
        <w:t>12</w:t>
      </w:r>
    </w:p>
    <w:p w14:paraId="1EE3A731" w14:textId="77777777" w:rsidR="00D15FC3" w:rsidRDefault="00D15FC3">
      <w:pPr>
        <w:pStyle w:val="Index1"/>
        <w:tabs>
          <w:tab w:val="right" w:leader="dot" w:pos="2798"/>
        </w:tabs>
        <w:rPr>
          <w:bCs/>
          <w:noProof/>
        </w:rPr>
      </w:pPr>
      <w:r>
        <w:rPr>
          <w:noProof/>
        </w:rPr>
        <w:t>S. 619</w:t>
      </w:r>
      <w:r>
        <w:rPr>
          <w:noProof/>
        </w:rPr>
        <w:tab/>
      </w:r>
      <w:r>
        <w:rPr>
          <w:b/>
          <w:bCs/>
          <w:noProof/>
        </w:rPr>
        <w:t>7</w:t>
      </w:r>
    </w:p>
    <w:p w14:paraId="1E91B7A1" w14:textId="77777777" w:rsidR="00D15FC3" w:rsidRDefault="00D15FC3">
      <w:pPr>
        <w:pStyle w:val="Index1"/>
        <w:tabs>
          <w:tab w:val="right" w:leader="dot" w:pos="2798"/>
        </w:tabs>
        <w:rPr>
          <w:bCs/>
          <w:noProof/>
        </w:rPr>
      </w:pPr>
      <w:r>
        <w:rPr>
          <w:noProof/>
        </w:rPr>
        <w:t>S. 691</w:t>
      </w:r>
      <w:r>
        <w:rPr>
          <w:noProof/>
        </w:rPr>
        <w:tab/>
      </w:r>
      <w:r>
        <w:rPr>
          <w:b/>
          <w:bCs/>
          <w:noProof/>
        </w:rPr>
        <w:t>9</w:t>
      </w:r>
    </w:p>
    <w:p w14:paraId="573E5123" w14:textId="77777777" w:rsidR="00D15FC3" w:rsidRDefault="00D15FC3">
      <w:pPr>
        <w:pStyle w:val="Index1"/>
        <w:tabs>
          <w:tab w:val="right" w:leader="dot" w:pos="2798"/>
        </w:tabs>
        <w:rPr>
          <w:bCs/>
          <w:noProof/>
        </w:rPr>
      </w:pPr>
      <w:r>
        <w:rPr>
          <w:noProof/>
        </w:rPr>
        <w:t>S. 697</w:t>
      </w:r>
      <w:r>
        <w:rPr>
          <w:noProof/>
        </w:rPr>
        <w:tab/>
      </w:r>
      <w:r>
        <w:rPr>
          <w:b/>
          <w:bCs/>
          <w:noProof/>
        </w:rPr>
        <w:t>8</w:t>
      </w:r>
    </w:p>
    <w:p w14:paraId="0CBB87A8" w14:textId="77777777" w:rsidR="00D15FC3" w:rsidRDefault="00D15FC3">
      <w:pPr>
        <w:pStyle w:val="Index1"/>
        <w:tabs>
          <w:tab w:val="right" w:leader="dot" w:pos="2798"/>
        </w:tabs>
        <w:rPr>
          <w:bCs/>
          <w:noProof/>
        </w:rPr>
      </w:pPr>
      <w:r>
        <w:rPr>
          <w:noProof/>
        </w:rPr>
        <w:t>S. 718</w:t>
      </w:r>
      <w:r>
        <w:rPr>
          <w:noProof/>
        </w:rPr>
        <w:tab/>
      </w:r>
      <w:r>
        <w:rPr>
          <w:b/>
          <w:bCs/>
          <w:noProof/>
        </w:rPr>
        <w:t>12</w:t>
      </w:r>
    </w:p>
    <w:p w14:paraId="114FE6A4" w14:textId="77777777" w:rsidR="00D15FC3" w:rsidRDefault="00D15FC3">
      <w:pPr>
        <w:pStyle w:val="Index1"/>
        <w:tabs>
          <w:tab w:val="right" w:leader="dot" w:pos="2798"/>
        </w:tabs>
        <w:rPr>
          <w:bCs/>
          <w:noProof/>
        </w:rPr>
      </w:pPr>
      <w:r>
        <w:rPr>
          <w:noProof/>
        </w:rPr>
        <w:t>S. 768</w:t>
      </w:r>
      <w:r>
        <w:rPr>
          <w:noProof/>
        </w:rPr>
        <w:tab/>
      </w:r>
      <w:r>
        <w:rPr>
          <w:b/>
          <w:bCs/>
          <w:noProof/>
        </w:rPr>
        <w:t>21</w:t>
      </w:r>
    </w:p>
    <w:p w14:paraId="414FD44E" w14:textId="77777777" w:rsidR="00D15FC3" w:rsidRDefault="00D15FC3">
      <w:pPr>
        <w:pStyle w:val="Index1"/>
        <w:tabs>
          <w:tab w:val="right" w:leader="dot" w:pos="2798"/>
        </w:tabs>
        <w:rPr>
          <w:bCs/>
          <w:noProof/>
        </w:rPr>
      </w:pPr>
      <w:r>
        <w:rPr>
          <w:noProof/>
        </w:rPr>
        <w:t>S. 780</w:t>
      </w:r>
      <w:r>
        <w:rPr>
          <w:noProof/>
        </w:rPr>
        <w:tab/>
      </w:r>
      <w:r>
        <w:rPr>
          <w:b/>
          <w:bCs/>
          <w:noProof/>
        </w:rPr>
        <w:t>8</w:t>
      </w:r>
    </w:p>
    <w:p w14:paraId="2E908D0D" w14:textId="77777777" w:rsidR="00D15FC3" w:rsidRDefault="00D15FC3">
      <w:pPr>
        <w:pStyle w:val="Index1"/>
        <w:tabs>
          <w:tab w:val="right" w:leader="dot" w:pos="2798"/>
        </w:tabs>
        <w:rPr>
          <w:bCs/>
          <w:noProof/>
        </w:rPr>
      </w:pPr>
      <w:r>
        <w:rPr>
          <w:noProof/>
        </w:rPr>
        <w:t>S. 787</w:t>
      </w:r>
      <w:r>
        <w:rPr>
          <w:noProof/>
        </w:rPr>
        <w:tab/>
      </w:r>
      <w:r>
        <w:rPr>
          <w:b/>
          <w:bCs/>
          <w:noProof/>
        </w:rPr>
        <w:t>8</w:t>
      </w:r>
    </w:p>
    <w:p w14:paraId="7A8007F5" w14:textId="77777777" w:rsidR="00D15FC3" w:rsidRDefault="00D15FC3">
      <w:pPr>
        <w:pStyle w:val="Index1"/>
        <w:tabs>
          <w:tab w:val="right" w:leader="dot" w:pos="2798"/>
        </w:tabs>
        <w:rPr>
          <w:bCs/>
          <w:noProof/>
        </w:rPr>
      </w:pPr>
      <w:r>
        <w:rPr>
          <w:noProof/>
        </w:rPr>
        <w:t>S. 845</w:t>
      </w:r>
      <w:r>
        <w:rPr>
          <w:noProof/>
        </w:rPr>
        <w:tab/>
      </w:r>
      <w:r>
        <w:rPr>
          <w:b/>
          <w:bCs/>
          <w:noProof/>
        </w:rPr>
        <w:t>17</w:t>
      </w:r>
    </w:p>
    <w:p w14:paraId="1CBE32D9" w14:textId="77777777" w:rsidR="00D15FC3" w:rsidRDefault="00D15FC3">
      <w:pPr>
        <w:pStyle w:val="Index1"/>
        <w:tabs>
          <w:tab w:val="right" w:leader="dot" w:pos="2798"/>
        </w:tabs>
        <w:rPr>
          <w:bCs/>
          <w:noProof/>
        </w:rPr>
      </w:pPr>
      <w:r>
        <w:rPr>
          <w:noProof/>
        </w:rPr>
        <w:t>S. 857</w:t>
      </w:r>
      <w:r>
        <w:rPr>
          <w:noProof/>
        </w:rPr>
        <w:tab/>
      </w:r>
      <w:r>
        <w:rPr>
          <w:b/>
          <w:bCs/>
          <w:noProof/>
        </w:rPr>
        <w:t>8</w:t>
      </w:r>
    </w:p>
    <w:p w14:paraId="47B17796" w14:textId="77777777" w:rsidR="00D15FC3" w:rsidRDefault="00D15FC3">
      <w:pPr>
        <w:pStyle w:val="Index1"/>
        <w:tabs>
          <w:tab w:val="right" w:leader="dot" w:pos="2798"/>
        </w:tabs>
        <w:rPr>
          <w:bCs/>
          <w:noProof/>
        </w:rPr>
      </w:pPr>
      <w:r>
        <w:rPr>
          <w:noProof/>
        </w:rPr>
        <w:t>S. 858</w:t>
      </w:r>
      <w:r>
        <w:rPr>
          <w:noProof/>
        </w:rPr>
        <w:tab/>
      </w:r>
      <w:r>
        <w:rPr>
          <w:b/>
          <w:bCs/>
          <w:noProof/>
        </w:rPr>
        <w:t>17</w:t>
      </w:r>
    </w:p>
    <w:p w14:paraId="7E459DA4" w14:textId="77777777" w:rsidR="00D15FC3" w:rsidRDefault="00D15FC3">
      <w:pPr>
        <w:pStyle w:val="Index1"/>
        <w:tabs>
          <w:tab w:val="right" w:leader="dot" w:pos="2798"/>
        </w:tabs>
        <w:rPr>
          <w:bCs/>
          <w:noProof/>
        </w:rPr>
      </w:pPr>
      <w:r>
        <w:rPr>
          <w:noProof/>
        </w:rPr>
        <w:t>S. 868</w:t>
      </w:r>
      <w:r>
        <w:rPr>
          <w:noProof/>
        </w:rPr>
        <w:tab/>
      </w:r>
      <w:r>
        <w:rPr>
          <w:b/>
          <w:bCs/>
          <w:noProof/>
        </w:rPr>
        <w:t>18</w:t>
      </w:r>
    </w:p>
    <w:p w14:paraId="4FBD88D9" w14:textId="77777777" w:rsidR="00D15FC3" w:rsidRDefault="00D15FC3">
      <w:pPr>
        <w:pStyle w:val="Index1"/>
        <w:tabs>
          <w:tab w:val="right" w:leader="dot" w:pos="2798"/>
        </w:tabs>
        <w:rPr>
          <w:bCs/>
          <w:noProof/>
        </w:rPr>
      </w:pPr>
      <w:r>
        <w:rPr>
          <w:noProof/>
        </w:rPr>
        <w:t>S. 881</w:t>
      </w:r>
      <w:r>
        <w:rPr>
          <w:noProof/>
        </w:rPr>
        <w:tab/>
      </w:r>
      <w:r>
        <w:rPr>
          <w:b/>
          <w:bCs/>
          <w:noProof/>
        </w:rPr>
        <w:t>9</w:t>
      </w:r>
    </w:p>
    <w:p w14:paraId="3537D8CE" w14:textId="77777777" w:rsidR="00D15FC3" w:rsidRDefault="00D15FC3">
      <w:pPr>
        <w:pStyle w:val="Index1"/>
        <w:tabs>
          <w:tab w:val="right" w:leader="dot" w:pos="2798"/>
        </w:tabs>
        <w:rPr>
          <w:bCs/>
          <w:noProof/>
        </w:rPr>
      </w:pPr>
      <w:r>
        <w:rPr>
          <w:noProof/>
        </w:rPr>
        <w:t>S. 905</w:t>
      </w:r>
      <w:r>
        <w:rPr>
          <w:noProof/>
        </w:rPr>
        <w:tab/>
      </w:r>
      <w:r>
        <w:rPr>
          <w:b/>
          <w:bCs/>
          <w:noProof/>
        </w:rPr>
        <w:t>15</w:t>
      </w:r>
    </w:p>
    <w:p w14:paraId="3A8526DC" w14:textId="77777777" w:rsidR="00D15FC3" w:rsidRDefault="00D15FC3">
      <w:pPr>
        <w:pStyle w:val="Index1"/>
        <w:tabs>
          <w:tab w:val="right" w:leader="dot" w:pos="2798"/>
        </w:tabs>
        <w:rPr>
          <w:bCs/>
          <w:noProof/>
        </w:rPr>
      </w:pPr>
      <w:r>
        <w:rPr>
          <w:noProof/>
        </w:rPr>
        <w:t>S. 906</w:t>
      </w:r>
      <w:r>
        <w:rPr>
          <w:noProof/>
        </w:rPr>
        <w:tab/>
      </w:r>
      <w:r>
        <w:rPr>
          <w:b/>
          <w:bCs/>
          <w:noProof/>
        </w:rPr>
        <w:t>16</w:t>
      </w:r>
    </w:p>
    <w:p w14:paraId="21309F77" w14:textId="77777777" w:rsidR="00D15FC3" w:rsidRDefault="00D15FC3">
      <w:pPr>
        <w:pStyle w:val="Index1"/>
        <w:tabs>
          <w:tab w:val="right" w:leader="dot" w:pos="2798"/>
        </w:tabs>
        <w:rPr>
          <w:bCs/>
          <w:noProof/>
        </w:rPr>
      </w:pPr>
      <w:r>
        <w:rPr>
          <w:noProof/>
        </w:rPr>
        <w:t>S. 907</w:t>
      </w:r>
      <w:r>
        <w:rPr>
          <w:noProof/>
        </w:rPr>
        <w:tab/>
      </w:r>
      <w:r>
        <w:rPr>
          <w:b/>
          <w:bCs/>
          <w:noProof/>
        </w:rPr>
        <w:t>16</w:t>
      </w:r>
    </w:p>
    <w:p w14:paraId="61624E07" w14:textId="77777777" w:rsidR="00D15FC3" w:rsidRDefault="00D15FC3">
      <w:pPr>
        <w:pStyle w:val="Index1"/>
        <w:tabs>
          <w:tab w:val="right" w:leader="dot" w:pos="2798"/>
        </w:tabs>
        <w:rPr>
          <w:bCs/>
          <w:noProof/>
        </w:rPr>
      </w:pPr>
      <w:r w:rsidRPr="0058082D">
        <w:rPr>
          <w:noProof/>
        </w:rPr>
        <w:t>S. 921</w:t>
      </w:r>
      <w:r>
        <w:rPr>
          <w:noProof/>
        </w:rPr>
        <w:tab/>
      </w:r>
      <w:r>
        <w:rPr>
          <w:b/>
          <w:bCs/>
          <w:noProof/>
        </w:rPr>
        <w:t>9</w:t>
      </w:r>
    </w:p>
    <w:p w14:paraId="13584C6B" w14:textId="77777777" w:rsidR="00D15FC3" w:rsidRDefault="00D15FC3">
      <w:pPr>
        <w:pStyle w:val="Index1"/>
        <w:tabs>
          <w:tab w:val="right" w:leader="dot" w:pos="2798"/>
        </w:tabs>
        <w:rPr>
          <w:bCs/>
          <w:noProof/>
        </w:rPr>
      </w:pPr>
      <w:r>
        <w:rPr>
          <w:noProof/>
        </w:rPr>
        <w:t>S. 924</w:t>
      </w:r>
      <w:r>
        <w:rPr>
          <w:noProof/>
        </w:rPr>
        <w:tab/>
      </w:r>
      <w:r>
        <w:rPr>
          <w:b/>
          <w:bCs/>
          <w:noProof/>
        </w:rPr>
        <w:t>3</w:t>
      </w:r>
    </w:p>
    <w:p w14:paraId="3D787199" w14:textId="77777777" w:rsidR="00D15FC3" w:rsidRDefault="00D15FC3">
      <w:pPr>
        <w:pStyle w:val="Index1"/>
        <w:tabs>
          <w:tab w:val="right" w:leader="dot" w:pos="2798"/>
        </w:tabs>
        <w:rPr>
          <w:bCs/>
          <w:noProof/>
        </w:rPr>
      </w:pPr>
      <w:r>
        <w:rPr>
          <w:noProof/>
        </w:rPr>
        <w:t>S. 925</w:t>
      </w:r>
      <w:r>
        <w:rPr>
          <w:noProof/>
        </w:rPr>
        <w:tab/>
      </w:r>
      <w:r>
        <w:rPr>
          <w:b/>
          <w:bCs/>
          <w:noProof/>
        </w:rPr>
        <w:t>3</w:t>
      </w:r>
    </w:p>
    <w:p w14:paraId="50AAD46C" w14:textId="77777777" w:rsidR="00D15FC3" w:rsidRDefault="00D15FC3">
      <w:pPr>
        <w:pStyle w:val="Index1"/>
        <w:tabs>
          <w:tab w:val="right" w:leader="dot" w:pos="2798"/>
        </w:tabs>
        <w:rPr>
          <w:bCs/>
          <w:noProof/>
        </w:rPr>
      </w:pPr>
      <w:r>
        <w:rPr>
          <w:noProof/>
        </w:rPr>
        <w:t>S. 926</w:t>
      </w:r>
      <w:r>
        <w:rPr>
          <w:noProof/>
        </w:rPr>
        <w:tab/>
      </w:r>
      <w:r>
        <w:rPr>
          <w:b/>
          <w:bCs/>
          <w:noProof/>
        </w:rPr>
        <w:t>4</w:t>
      </w:r>
    </w:p>
    <w:p w14:paraId="510BE90F" w14:textId="77777777" w:rsidR="00D15FC3" w:rsidRDefault="00D15FC3">
      <w:pPr>
        <w:pStyle w:val="Index1"/>
        <w:tabs>
          <w:tab w:val="right" w:leader="dot" w:pos="2798"/>
        </w:tabs>
        <w:rPr>
          <w:noProof/>
        </w:rPr>
      </w:pPr>
    </w:p>
    <w:p w14:paraId="44A404E8" w14:textId="55B9B970" w:rsidR="00D15FC3" w:rsidRDefault="00D15FC3">
      <w:pPr>
        <w:pStyle w:val="Index1"/>
        <w:tabs>
          <w:tab w:val="right" w:leader="dot" w:pos="2798"/>
        </w:tabs>
        <w:rPr>
          <w:bCs/>
          <w:noProof/>
        </w:rPr>
      </w:pPr>
      <w:r>
        <w:rPr>
          <w:noProof/>
        </w:rPr>
        <w:t>H. 3798</w:t>
      </w:r>
      <w:r>
        <w:rPr>
          <w:noProof/>
        </w:rPr>
        <w:tab/>
      </w:r>
      <w:r>
        <w:rPr>
          <w:b/>
          <w:bCs/>
          <w:noProof/>
        </w:rPr>
        <w:t>19</w:t>
      </w:r>
    </w:p>
    <w:p w14:paraId="635D11AB" w14:textId="77777777" w:rsidR="00D15FC3" w:rsidRDefault="00D15FC3">
      <w:pPr>
        <w:pStyle w:val="Index1"/>
        <w:tabs>
          <w:tab w:val="right" w:leader="dot" w:pos="2798"/>
        </w:tabs>
        <w:rPr>
          <w:bCs/>
          <w:noProof/>
        </w:rPr>
      </w:pPr>
      <w:r>
        <w:rPr>
          <w:noProof/>
        </w:rPr>
        <w:t>H. 3974</w:t>
      </w:r>
      <w:r>
        <w:rPr>
          <w:noProof/>
        </w:rPr>
        <w:tab/>
      </w:r>
      <w:r>
        <w:rPr>
          <w:b/>
          <w:bCs/>
          <w:noProof/>
        </w:rPr>
        <w:t>19</w:t>
      </w:r>
    </w:p>
    <w:p w14:paraId="047BC1B7" w14:textId="77777777" w:rsidR="00D15FC3" w:rsidRDefault="00D15FC3">
      <w:pPr>
        <w:pStyle w:val="Index1"/>
        <w:tabs>
          <w:tab w:val="right" w:leader="dot" w:pos="2798"/>
        </w:tabs>
        <w:rPr>
          <w:bCs/>
          <w:noProof/>
        </w:rPr>
      </w:pPr>
      <w:r>
        <w:rPr>
          <w:noProof/>
        </w:rPr>
        <w:t>H. 4121</w:t>
      </w:r>
      <w:r>
        <w:rPr>
          <w:noProof/>
        </w:rPr>
        <w:tab/>
      </w:r>
      <w:r>
        <w:rPr>
          <w:b/>
          <w:bCs/>
          <w:noProof/>
        </w:rPr>
        <w:t>21</w:t>
      </w:r>
    </w:p>
    <w:p w14:paraId="1AC32EDF" w14:textId="77777777" w:rsidR="00D15FC3" w:rsidRDefault="00D15FC3">
      <w:pPr>
        <w:pStyle w:val="Index1"/>
        <w:tabs>
          <w:tab w:val="right" w:leader="dot" w:pos="2798"/>
        </w:tabs>
        <w:rPr>
          <w:bCs/>
          <w:noProof/>
        </w:rPr>
      </w:pPr>
      <w:r>
        <w:rPr>
          <w:noProof/>
        </w:rPr>
        <w:t>H. 4216</w:t>
      </w:r>
      <w:r>
        <w:rPr>
          <w:noProof/>
        </w:rPr>
        <w:tab/>
      </w:r>
      <w:r>
        <w:rPr>
          <w:b/>
          <w:bCs/>
          <w:noProof/>
        </w:rPr>
        <w:t>11</w:t>
      </w:r>
    </w:p>
    <w:p w14:paraId="4CE9ECFD" w14:textId="77777777" w:rsidR="00D15FC3" w:rsidRDefault="00D15FC3">
      <w:pPr>
        <w:pStyle w:val="Index1"/>
        <w:tabs>
          <w:tab w:val="right" w:leader="dot" w:pos="2798"/>
        </w:tabs>
        <w:rPr>
          <w:bCs/>
          <w:noProof/>
        </w:rPr>
      </w:pPr>
      <w:r>
        <w:rPr>
          <w:noProof/>
        </w:rPr>
        <w:t>H. 4257</w:t>
      </w:r>
      <w:r>
        <w:rPr>
          <w:noProof/>
        </w:rPr>
        <w:tab/>
      </w:r>
      <w:r>
        <w:rPr>
          <w:b/>
          <w:bCs/>
          <w:noProof/>
        </w:rPr>
        <w:t>20</w:t>
      </w:r>
    </w:p>
    <w:p w14:paraId="453586CB" w14:textId="77777777" w:rsidR="00D15FC3" w:rsidRDefault="00D15FC3">
      <w:pPr>
        <w:pStyle w:val="Index1"/>
        <w:tabs>
          <w:tab w:val="right" w:leader="dot" w:pos="2798"/>
        </w:tabs>
        <w:rPr>
          <w:bCs/>
          <w:noProof/>
        </w:rPr>
      </w:pPr>
      <w:r>
        <w:rPr>
          <w:noProof/>
        </w:rPr>
        <w:t>H. 4755</w:t>
      </w:r>
      <w:r>
        <w:rPr>
          <w:noProof/>
        </w:rPr>
        <w:tab/>
      </w:r>
      <w:r>
        <w:rPr>
          <w:b/>
          <w:bCs/>
          <w:noProof/>
        </w:rPr>
        <w:t>4</w:t>
      </w:r>
    </w:p>
    <w:p w14:paraId="3180EE44" w14:textId="77777777" w:rsidR="00D15FC3" w:rsidRDefault="00D15FC3">
      <w:pPr>
        <w:pStyle w:val="Index1"/>
        <w:tabs>
          <w:tab w:val="right" w:leader="dot" w:pos="2798"/>
        </w:tabs>
        <w:rPr>
          <w:bCs/>
          <w:noProof/>
        </w:rPr>
      </w:pPr>
      <w:r>
        <w:rPr>
          <w:noProof/>
        </w:rPr>
        <w:t>H. 4902</w:t>
      </w:r>
      <w:r>
        <w:rPr>
          <w:noProof/>
        </w:rPr>
        <w:tab/>
      </w:r>
      <w:r>
        <w:rPr>
          <w:b/>
          <w:bCs/>
          <w:noProof/>
        </w:rPr>
        <w:t>20</w:t>
      </w:r>
    </w:p>
    <w:p w14:paraId="3A417C59" w14:textId="77777777" w:rsidR="00D15FC3" w:rsidRDefault="00D15FC3">
      <w:pPr>
        <w:pStyle w:val="Index1"/>
        <w:tabs>
          <w:tab w:val="right" w:leader="dot" w:pos="2798"/>
        </w:tabs>
        <w:rPr>
          <w:bCs/>
          <w:noProof/>
        </w:rPr>
      </w:pPr>
      <w:r w:rsidRPr="0058082D">
        <w:rPr>
          <w:noProof/>
        </w:rPr>
        <w:t>H. 4959</w:t>
      </w:r>
      <w:r>
        <w:rPr>
          <w:noProof/>
        </w:rPr>
        <w:tab/>
      </w:r>
      <w:r>
        <w:rPr>
          <w:b/>
          <w:bCs/>
          <w:noProof/>
        </w:rPr>
        <w:t>2</w:t>
      </w:r>
    </w:p>
    <w:p w14:paraId="7D4C2D68" w14:textId="77777777" w:rsidR="00D15FC3" w:rsidRDefault="00D15FC3">
      <w:pPr>
        <w:pStyle w:val="Index1"/>
        <w:tabs>
          <w:tab w:val="right" w:leader="dot" w:pos="2798"/>
        </w:tabs>
        <w:rPr>
          <w:bCs/>
          <w:noProof/>
        </w:rPr>
      </w:pPr>
      <w:r>
        <w:rPr>
          <w:noProof/>
        </w:rPr>
        <w:t>H. 5006</w:t>
      </w:r>
      <w:r>
        <w:rPr>
          <w:noProof/>
        </w:rPr>
        <w:tab/>
      </w:r>
      <w:r>
        <w:rPr>
          <w:b/>
          <w:bCs/>
          <w:noProof/>
        </w:rPr>
        <w:t>5</w:t>
      </w:r>
    </w:p>
    <w:p w14:paraId="6E76EF22" w14:textId="77777777" w:rsidR="00D15FC3" w:rsidRDefault="00D15FC3">
      <w:pPr>
        <w:pStyle w:val="Index1"/>
        <w:tabs>
          <w:tab w:val="right" w:leader="dot" w:pos="2798"/>
        </w:tabs>
        <w:rPr>
          <w:bCs/>
          <w:noProof/>
        </w:rPr>
      </w:pPr>
      <w:r>
        <w:rPr>
          <w:noProof/>
        </w:rPr>
        <w:t>H. 5043</w:t>
      </w:r>
      <w:r>
        <w:rPr>
          <w:noProof/>
        </w:rPr>
        <w:tab/>
      </w:r>
      <w:r>
        <w:rPr>
          <w:b/>
          <w:bCs/>
          <w:noProof/>
        </w:rPr>
        <w:t>6</w:t>
      </w:r>
    </w:p>
    <w:p w14:paraId="63C0CB08" w14:textId="77777777" w:rsidR="00D15FC3" w:rsidRDefault="00D15FC3">
      <w:pPr>
        <w:pStyle w:val="Index1"/>
        <w:tabs>
          <w:tab w:val="right" w:leader="dot" w:pos="2798"/>
        </w:tabs>
        <w:rPr>
          <w:bCs/>
          <w:noProof/>
        </w:rPr>
      </w:pPr>
      <w:r>
        <w:rPr>
          <w:noProof/>
        </w:rPr>
        <w:t>H. 5044</w:t>
      </w:r>
      <w:r>
        <w:rPr>
          <w:noProof/>
        </w:rPr>
        <w:tab/>
      </w:r>
      <w:r>
        <w:rPr>
          <w:b/>
          <w:bCs/>
          <w:noProof/>
        </w:rPr>
        <w:t>6</w:t>
      </w:r>
    </w:p>
    <w:p w14:paraId="7639F075" w14:textId="77777777" w:rsidR="00D15FC3" w:rsidRDefault="00D15FC3">
      <w:pPr>
        <w:pStyle w:val="Index1"/>
        <w:tabs>
          <w:tab w:val="right" w:leader="dot" w:pos="2798"/>
        </w:tabs>
        <w:rPr>
          <w:bCs/>
          <w:noProof/>
        </w:rPr>
      </w:pPr>
      <w:r>
        <w:rPr>
          <w:noProof/>
        </w:rPr>
        <w:t>H. 5045</w:t>
      </w:r>
      <w:r>
        <w:rPr>
          <w:noProof/>
        </w:rPr>
        <w:tab/>
      </w:r>
      <w:r>
        <w:rPr>
          <w:b/>
          <w:bCs/>
          <w:noProof/>
        </w:rPr>
        <w:t>6</w:t>
      </w:r>
    </w:p>
    <w:p w14:paraId="27CAB0B1" w14:textId="77777777" w:rsidR="00D15FC3" w:rsidRDefault="00D15FC3">
      <w:pPr>
        <w:pStyle w:val="Index1"/>
        <w:tabs>
          <w:tab w:val="right" w:leader="dot" w:pos="2798"/>
        </w:tabs>
        <w:rPr>
          <w:bCs/>
          <w:noProof/>
        </w:rPr>
      </w:pPr>
      <w:r>
        <w:rPr>
          <w:noProof/>
        </w:rPr>
        <w:t>H. 5046</w:t>
      </w:r>
      <w:r>
        <w:rPr>
          <w:noProof/>
        </w:rPr>
        <w:tab/>
      </w:r>
      <w:r>
        <w:rPr>
          <w:b/>
          <w:bCs/>
          <w:noProof/>
        </w:rPr>
        <w:t>6</w:t>
      </w:r>
    </w:p>
    <w:p w14:paraId="25E93744" w14:textId="77777777" w:rsidR="00D15FC3" w:rsidRDefault="00D15FC3">
      <w:pPr>
        <w:pStyle w:val="Index1"/>
        <w:tabs>
          <w:tab w:val="right" w:leader="dot" w:pos="2798"/>
        </w:tabs>
        <w:rPr>
          <w:bCs/>
          <w:noProof/>
        </w:rPr>
      </w:pPr>
      <w:r>
        <w:rPr>
          <w:noProof/>
        </w:rPr>
        <w:t>H. 5055</w:t>
      </w:r>
      <w:r>
        <w:rPr>
          <w:noProof/>
        </w:rPr>
        <w:tab/>
      </w:r>
      <w:r>
        <w:rPr>
          <w:b/>
          <w:bCs/>
          <w:noProof/>
        </w:rPr>
        <w:t>7</w:t>
      </w:r>
    </w:p>
    <w:p w14:paraId="7EF9F1AF" w14:textId="77777777" w:rsidR="00D15FC3" w:rsidRDefault="00D15FC3">
      <w:pPr>
        <w:pStyle w:val="Index1"/>
        <w:tabs>
          <w:tab w:val="right" w:leader="dot" w:pos="2798"/>
        </w:tabs>
        <w:rPr>
          <w:bCs/>
          <w:noProof/>
        </w:rPr>
      </w:pPr>
      <w:r>
        <w:rPr>
          <w:noProof/>
        </w:rPr>
        <w:t>H. 5086</w:t>
      </w:r>
      <w:r>
        <w:rPr>
          <w:noProof/>
        </w:rPr>
        <w:tab/>
      </w:r>
      <w:r>
        <w:rPr>
          <w:b/>
          <w:bCs/>
          <w:noProof/>
        </w:rPr>
        <w:t>7</w:t>
      </w:r>
    </w:p>
    <w:p w14:paraId="4DA44E8B" w14:textId="77777777" w:rsidR="00D15FC3" w:rsidRDefault="00D15FC3" w:rsidP="00AA4E53">
      <w:pPr>
        <w:pStyle w:val="Header"/>
        <w:tabs>
          <w:tab w:val="clear" w:pos="8640"/>
          <w:tab w:val="left" w:pos="4320"/>
        </w:tabs>
        <w:rPr>
          <w:noProof/>
        </w:rPr>
        <w:sectPr w:rsidR="00D15FC3" w:rsidSect="00D15FC3">
          <w:type w:val="continuous"/>
          <w:pgSz w:w="12240" w:h="15840"/>
          <w:pgMar w:top="1008" w:right="4666" w:bottom="3499" w:left="1238" w:header="1008" w:footer="3499" w:gutter="0"/>
          <w:cols w:num="2" w:space="720"/>
          <w:titlePg/>
          <w:docGrid w:linePitch="360"/>
        </w:sectPr>
      </w:pPr>
    </w:p>
    <w:p w14:paraId="3ED59DAA" w14:textId="49423DA1" w:rsidR="00AA4E53" w:rsidRPr="00AA4E53" w:rsidRDefault="00D15FC3" w:rsidP="00AA4E53">
      <w:pPr>
        <w:pStyle w:val="Header"/>
        <w:tabs>
          <w:tab w:val="clear" w:pos="8640"/>
          <w:tab w:val="left" w:pos="4320"/>
        </w:tabs>
      </w:pPr>
      <w:r>
        <w:fldChar w:fldCharType="end"/>
      </w:r>
    </w:p>
    <w:sectPr w:rsidR="00AA4E53" w:rsidRPr="00AA4E53" w:rsidSect="00D15FC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F56" w14:textId="77777777" w:rsidR="00FA0BA7" w:rsidRDefault="00FA0BA7">
      <w:r>
        <w:separator/>
      </w:r>
    </w:p>
  </w:endnote>
  <w:endnote w:type="continuationSeparator" w:id="0">
    <w:p w14:paraId="7FBA0C01" w14:textId="77777777" w:rsidR="00FA0BA7" w:rsidRDefault="00FA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2F2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65BB" w14:textId="77777777" w:rsidR="00FA0BA7" w:rsidRDefault="00FA0BA7">
      <w:r>
        <w:separator/>
      </w:r>
    </w:p>
  </w:footnote>
  <w:footnote w:type="continuationSeparator" w:id="0">
    <w:p w14:paraId="410496D8" w14:textId="77777777" w:rsidR="00FA0BA7" w:rsidRDefault="00FA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DEF9" w14:textId="5F2510F0" w:rsidR="00362845" w:rsidRPr="007B0893" w:rsidRDefault="00FA0BA7">
    <w:pPr>
      <w:pStyle w:val="Header"/>
      <w:spacing w:after="120"/>
      <w:jc w:val="center"/>
      <w:rPr>
        <w:b/>
      </w:rPr>
    </w:pPr>
    <w:r>
      <w:rPr>
        <w:b/>
      </w:rPr>
      <w:t>THURSDAY, FEBRUARY 12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A7"/>
    <w:rsid w:val="00002228"/>
    <w:rsid w:val="000074E0"/>
    <w:rsid w:val="0001047D"/>
    <w:rsid w:val="00011183"/>
    <w:rsid w:val="0001325A"/>
    <w:rsid w:val="00015500"/>
    <w:rsid w:val="00022CE8"/>
    <w:rsid w:val="0002352C"/>
    <w:rsid w:val="00027FB8"/>
    <w:rsid w:val="000309AD"/>
    <w:rsid w:val="00033079"/>
    <w:rsid w:val="00035014"/>
    <w:rsid w:val="00040BF4"/>
    <w:rsid w:val="00042056"/>
    <w:rsid w:val="00043EAF"/>
    <w:rsid w:val="00050AAF"/>
    <w:rsid w:val="0005498E"/>
    <w:rsid w:val="000566AC"/>
    <w:rsid w:val="0006162D"/>
    <w:rsid w:val="00064200"/>
    <w:rsid w:val="00066685"/>
    <w:rsid w:val="00074FE7"/>
    <w:rsid w:val="00075A91"/>
    <w:rsid w:val="0008217A"/>
    <w:rsid w:val="00082A18"/>
    <w:rsid w:val="0009075C"/>
    <w:rsid w:val="000A0425"/>
    <w:rsid w:val="000A1200"/>
    <w:rsid w:val="000A121C"/>
    <w:rsid w:val="000A288E"/>
    <w:rsid w:val="000A7610"/>
    <w:rsid w:val="000B4BD8"/>
    <w:rsid w:val="000C3C08"/>
    <w:rsid w:val="000C4007"/>
    <w:rsid w:val="000C7111"/>
    <w:rsid w:val="000C7729"/>
    <w:rsid w:val="000D0CA9"/>
    <w:rsid w:val="000D143E"/>
    <w:rsid w:val="000E0F31"/>
    <w:rsid w:val="000E4460"/>
    <w:rsid w:val="000F2F25"/>
    <w:rsid w:val="000F5D06"/>
    <w:rsid w:val="001001D1"/>
    <w:rsid w:val="00102C0A"/>
    <w:rsid w:val="00102FD0"/>
    <w:rsid w:val="00103108"/>
    <w:rsid w:val="00105369"/>
    <w:rsid w:val="00106BC4"/>
    <w:rsid w:val="00114764"/>
    <w:rsid w:val="00116F40"/>
    <w:rsid w:val="00125EFD"/>
    <w:rsid w:val="0013040C"/>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4F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331BD"/>
    <w:rsid w:val="002476DF"/>
    <w:rsid w:val="002564BD"/>
    <w:rsid w:val="00257B63"/>
    <w:rsid w:val="002674C5"/>
    <w:rsid w:val="002675D8"/>
    <w:rsid w:val="00280411"/>
    <w:rsid w:val="00284063"/>
    <w:rsid w:val="00291DC0"/>
    <w:rsid w:val="002958C1"/>
    <w:rsid w:val="002A300C"/>
    <w:rsid w:val="002A4A4D"/>
    <w:rsid w:val="002B010F"/>
    <w:rsid w:val="002B6DF2"/>
    <w:rsid w:val="002B73E5"/>
    <w:rsid w:val="002B7EBD"/>
    <w:rsid w:val="002C0A2A"/>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058EC"/>
    <w:rsid w:val="00310BD0"/>
    <w:rsid w:val="00316E47"/>
    <w:rsid w:val="00321465"/>
    <w:rsid w:val="0032208A"/>
    <w:rsid w:val="00324682"/>
    <w:rsid w:val="00324B29"/>
    <w:rsid w:val="00334554"/>
    <w:rsid w:val="00337C23"/>
    <w:rsid w:val="00343DC1"/>
    <w:rsid w:val="00347B06"/>
    <w:rsid w:val="00352710"/>
    <w:rsid w:val="00354207"/>
    <w:rsid w:val="003573AD"/>
    <w:rsid w:val="00362845"/>
    <w:rsid w:val="00364B8B"/>
    <w:rsid w:val="00365C54"/>
    <w:rsid w:val="00366E03"/>
    <w:rsid w:val="003737EA"/>
    <w:rsid w:val="00373E7E"/>
    <w:rsid w:val="00374CD2"/>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1E7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0ED"/>
    <w:rsid w:val="004F7F16"/>
    <w:rsid w:val="00500D37"/>
    <w:rsid w:val="0051245F"/>
    <w:rsid w:val="00523A7B"/>
    <w:rsid w:val="00526742"/>
    <w:rsid w:val="005307A8"/>
    <w:rsid w:val="005311A6"/>
    <w:rsid w:val="005353B7"/>
    <w:rsid w:val="00536861"/>
    <w:rsid w:val="0054021B"/>
    <w:rsid w:val="0055344A"/>
    <w:rsid w:val="00557489"/>
    <w:rsid w:val="005574BD"/>
    <w:rsid w:val="00560D12"/>
    <w:rsid w:val="00563980"/>
    <w:rsid w:val="005659D2"/>
    <w:rsid w:val="00566E22"/>
    <w:rsid w:val="005674BA"/>
    <w:rsid w:val="00567D6D"/>
    <w:rsid w:val="00570FF9"/>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511A"/>
    <w:rsid w:val="005D7083"/>
    <w:rsid w:val="005E5A6F"/>
    <w:rsid w:val="005E7E11"/>
    <w:rsid w:val="005F0B90"/>
    <w:rsid w:val="005F14C9"/>
    <w:rsid w:val="005F180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410D"/>
    <w:rsid w:val="006C5CFC"/>
    <w:rsid w:val="006C6372"/>
    <w:rsid w:val="006D57A6"/>
    <w:rsid w:val="006D66FB"/>
    <w:rsid w:val="006E35F9"/>
    <w:rsid w:val="006E4035"/>
    <w:rsid w:val="006F0918"/>
    <w:rsid w:val="006F334C"/>
    <w:rsid w:val="006F3859"/>
    <w:rsid w:val="006F7374"/>
    <w:rsid w:val="007013AE"/>
    <w:rsid w:val="0070401E"/>
    <w:rsid w:val="0070505B"/>
    <w:rsid w:val="007062C3"/>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44B55"/>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95583"/>
    <w:rsid w:val="008A0C28"/>
    <w:rsid w:val="008A32D8"/>
    <w:rsid w:val="008A7830"/>
    <w:rsid w:val="008B2D33"/>
    <w:rsid w:val="008C196C"/>
    <w:rsid w:val="008C3846"/>
    <w:rsid w:val="008D3BB3"/>
    <w:rsid w:val="008D7F01"/>
    <w:rsid w:val="008E2F04"/>
    <w:rsid w:val="008E79C0"/>
    <w:rsid w:val="008F07E4"/>
    <w:rsid w:val="008F1151"/>
    <w:rsid w:val="008F3017"/>
    <w:rsid w:val="00906036"/>
    <w:rsid w:val="00910C0D"/>
    <w:rsid w:val="00912803"/>
    <w:rsid w:val="00914218"/>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0F2E"/>
    <w:rsid w:val="00995D17"/>
    <w:rsid w:val="00995F90"/>
    <w:rsid w:val="009A3193"/>
    <w:rsid w:val="009B0631"/>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615"/>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A64C0"/>
    <w:rsid w:val="00AB1303"/>
    <w:rsid w:val="00AD2376"/>
    <w:rsid w:val="00AD3288"/>
    <w:rsid w:val="00AD3757"/>
    <w:rsid w:val="00AD3B37"/>
    <w:rsid w:val="00AD75AE"/>
    <w:rsid w:val="00AE01A9"/>
    <w:rsid w:val="00AE117A"/>
    <w:rsid w:val="00AE31D4"/>
    <w:rsid w:val="00AE5A13"/>
    <w:rsid w:val="00AE69FD"/>
    <w:rsid w:val="00AF1E7B"/>
    <w:rsid w:val="00AF5C58"/>
    <w:rsid w:val="00B02528"/>
    <w:rsid w:val="00B04F1B"/>
    <w:rsid w:val="00B05071"/>
    <w:rsid w:val="00B071DF"/>
    <w:rsid w:val="00B109F5"/>
    <w:rsid w:val="00B14936"/>
    <w:rsid w:val="00B14CCD"/>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0F50"/>
    <w:rsid w:val="00BC1739"/>
    <w:rsid w:val="00BE2F0F"/>
    <w:rsid w:val="00BF2BFE"/>
    <w:rsid w:val="00BF6376"/>
    <w:rsid w:val="00BF66CA"/>
    <w:rsid w:val="00BF739A"/>
    <w:rsid w:val="00BF7771"/>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A6333"/>
    <w:rsid w:val="00CB7E2D"/>
    <w:rsid w:val="00CC19DB"/>
    <w:rsid w:val="00CC37C0"/>
    <w:rsid w:val="00CC4990"/>
    <w:rsid w:val="00CC4DB3"/>
    <w:rsid w:val="00CD2DA6"/>
    <w:rsid w:val="00CD63D0"/>
    <w:rsid w:val="00CD68E8"/>
    <w:rsid w:val="00CD6B2C"/>
    <w:rsid w:val="00CE7A89"/>
    <w:rsid w:val="00CF0706"/>
    <w:rsid w:val="00CF18D5"/>
    <w:rsid w:val="00CF36FD"/>
    <w:rsid w:val="00CF3E6C"/>
    <w:rsid w:val="00D056CE"/>
    <w:rsid w:val="00D1058A"/>
    <w:rsid w:val="00D12F00"/>
    <w:rsid w:val="00D15FC3"/>
    <w:rsid w:val="00D170C6"/>
    <w:rsid w:val="00D274A5"/>
    <w:rsid w:val="00D27795"/>
    <w:rsid w:val="00D30D6F"/>
    <w:rsid w:val="00D329A6"/>
    <w:rsid w:val="00D3722C"/>
    <w:rsid w:val="00D40A56"/>
    <w:rsid w:val="00D43E8F"/>
    <w:rsid w:val="00D62303"/>
    <w:rsid w:val="00D64B8E"/>
    <w:rsid w:val="00D651F9"/>
    <w:rsid w:val="00D655A9"/>
    <w:rsid w:val="00D66B41"/>
    <w:rsid w:val="00D66BD9"/>
    <w:rsid w:val="00D67B0F"/>
    <w:rsid w:val="00D70A39"/>
    <w:rsid w:val="00D72705"/>
    <w:rsid w:val="00D7282B"/>
    <w:rsid w:val="00D72A30"/>
    <w:rsid w:val="00D76246"/>
    <w:rsid w:val="00D77AFD"/>
    <w:rsid w:val="00D77B40"/>
    <w:rsid w:val="00D811A3"/>
    <w:rsid w:val="00D860AA"/>
    <w:rsid w:val="00D905BA"/>
    <w:rsid w:val="00D90D45"/>
    <w:rsid w:val="00D9150A"/>
    <w:rsid w:val="00D94AFD"/>
    <w:rsid w:val="00D95217"/>
    <w:rsid w:val="00DA0502"/>
    <w:rsid w:val="00DA46DF"/>
    <w:rsid w:val="00DB0A29"/>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69C3"/>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0BA7"/>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E8A759"/>
  <w15:docId w15:val="{271518A8-034E-4A82-849C-88700231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ListParagraph">
    <w:name w:val="List Paragraph"/>
    <w:basedOn w:val="Normal"/>
    <w:uiPriority w:val="34"/>
    <w:qFormat/>
    <w:rsid w:val="00233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olor w:val="auto"/>
      <w:sz w:val="24"/>
      <w:lang w:eastAsia="zh-TW"/>
    </w:rPr>
  </w:style>
  <w:style w:type="character" w:styleId="Hyperlink">
    <w:name w:val="Hyperlink"/>
    <w:basedOn w:val="DefaultParagraphFont"/>
    <w:uiPriority w:val="99"/>
    <w:unhideWhenUsed/>
    <w:rsid w:val="002331BD"/>
    <w:rPr>
      <w:color w:val="0000FF" w:themeColor="hyperlink"/>
      <w:u w:val="single"/>
    </w:rPr>
  </w:style>
  <w:style w:type="paragraph" w:customStyle="1" w:styleId="scamendlanginstruction">
    <w:name w:val="sc_amend_langinstruction"/>
    <w:qFormat/>
    <w:rsid w:val="00AD3B37"/>
    <w:pPr>
      <w:widowControl w:val="0"/>
      <w:spacing w:before="480" w:after="480"/>
    </w:pPr>
    <w:rPr>
      <w:rFonts w:eastAsiaTheme="majorEastAsia" w:cstheme="majorBidi"/>
      <w:sz w:val="28"/>
      <w:szCs w:val="28"/>
    </w:rPr>
  </w:style>
  <w:style w:type="paragraph" w:customStyle="1" w:styleId="scamendtitleconform">
    <w:name w:val="sc_amend_titleconform"/>
    <w:qFormat/>
    <w:rsid w:val="00AD3B37"/>
    <w:pPr>
      <w:widowControl w:val="0"/>
      <w:ind w:left="216"/>
    </w:pPr>
    <w:rPr>
      <w:rFonts w:eastAsiaTheme="majorEastAsia" w:cstheme="majorBidi"/>
      <w:sz w:val="28"/>
      <w:szCs w:val="28"/>
    </w:rPr>
  </w:style>
  <w:style w:type="paragraph" w:customStyle="1" w:styleId="scamendconformline">
    <w:name w:val="sc_amend_conformline"/>
    <w:qFormat/>
    <w:rsid w:val="00AD3B37"/>
    <w:pPr>
      <w:widowControl w:val="0"/>
      <w:spacing w:before="720"/>
      <w:ind w:left="216"/>
    </w:pPr>
    <w:rPr>
      <w:rFonts w:eastAsiaTheme="majorEastAsia" w:cstheme="majorBidi"/>
      <w:sz w:val="28"/>
      <w:szCs w:val="28"/>
    </w:rPr>
  </w:style>
  <w:style w:type="paragraph" w:customStyle="1" w:styleId="sccodifiedsection">
    <w:name w:val="sc_codified_section"/>
    <w:qFormat/>
    <w:rsid w:val="00AD3B3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AD3B37"/>
    <w:rPr>
      <w:strike/>
      <w:dstrike w:val="0"/>
      <w:color w:val="FF0000"/>
      <w:lang w:val="en-US"/>
    </w:rPr>
  </w:style>
  <w:style w:type="character" w:customStyle="1" w:styleId="scinsertblue">
    <w:name w:val="sc_insert_blue"/>
    <w:uiPriority w:val="1"/>
    <w:qFormat/>
    <w:rsid w:val="00AD3B37"/>
    <w:rPr>
      <w:caps w:val="0"/>
      <w:smallCaps w:val="0"/>
      <w:strike w:val="0"/>
      <w:dstrike w:val="0"/>
      <w:vanish w:val="0"/>
      <w:color w:val="0070C0"/>
      <w:u w:val="single"/>
      <w:vertAlign w:val="baseline"/>
    </w:rPr>
  </w:style>
  <w:style w:type="paragraph" w:customStyle="1" w:styleId="scnewcodesection">
    <w:name w:val="sc_new_code_section"/>
    <w:qFormat/>
    <w:rsid w:val="00AD3B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D3B3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D3B37"/>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D15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statehouse.gov/CommitteeInfo/PublicUtilitiesReviewComm/2025PublicServiceCommissionScreeningInfo.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statehouse.gov/CommitteeInfo/PublicUtilitiesReviewComm/2025PublicServiceCommissionScreeningInfo.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12112</Words>
  <Characters>66149</Characters>
  <Application>Microsoft Office Word</Application>
  <DocSecurity>0</DocSecurity>
  <Lines>1829</Lines>
  <Paragraphs>519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2/12/2026 - South Carolina Legislature Online</dc:title>
  <dc:creator>Michele Neal</dc:creator>
  <cp:lastModifiedBy>Danny Crook</cp:lastModifiedBy>
  <cp:revision>2</cp:revision>
  <cp:lastPrinted>2001-08-15T14:41:00Z</cp:lastPrinted>
  <dcterms:created xsi:type="dcterms:W3CDTF">2026-02-12T19:00:00Z</dcterms:created>
  <dcterms:modified xsi:type="dcterms:W3CDTF">2026-02-12T19:00:00Z</dcterms:modified>
</cp:coreProperties>
</file>