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4EFD" w14:textId="3E72F96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12584">
        <w:rPr>
          <w:b/>
          <w:sz w:val="26"/>
          <w:szCs w:val="26"/>
        </w:rPr>
        <w:t>34</w:t>
      </w:r>
    </w:p>
    <w:p w14:paraId="3BB82E5B" w14:textId="77777777" w:rsidR="00DB74A4" w:rsidRDefault="00DB74A4">
      <w:pPr>
        <w:tabs>
          <w:tab w:val="right" w:pos="6307"/>
        </w:tabs>
        <w:rPr>
          <w:b/>
        </w:rPr>
      </w:pPr>
    </w:p>
    <w:p w14:paraId="23D728DC" w14:textId="77777777" w:rsidR="00DB74A4" w:rsidRDefault="00DB74A4">
      <w:pPr>
        <w:tabs>
          <w:tab w:val="right" w:pos="6307"/>
        </w:tabs>
        <w:rPr>
          <w:b/>
        </w:rPr>
      </w:pPr>
    </w:p>
    <w:p w14:paraId="1047448F" w14:textId="77777777" w:rsidR="00DB74A4" w:rsidRDefault="00DB74A4">
      <w:pPr>
        <w:tabs>
          <w:tab w:val="right" w:pos="6307"/>
        </w:tabs>
        <w:rPr>
          <w:b/>
        </w:rPr>
      </w:pPr>
    </w:p>
    <w:p w14:paraId="191DE41D" w14:textId="77777777" w:rsidR="00DB74A4" w:rsidRDefault="00DB74A4">
      <w:pPr>
        <w:tabs>
          <w:tab w:val="right" w:pos="6307"/>
        </w:tabs>
        <w:rPr>
          <w:b/>
        </w:rPr>
      </w:pPr>
    </w:p>
    <w:p w14:paraId="2AC4EEEC" w14:textId="77777777" w:rsidR="00DB74A4" w:rsidRPr="00854A6C" w:rsidRDefault="000A7610" w:rsidP="00854A6C">
      <w:pPr>
        <w:jc w:val="center"/>
        <w:rPr>
          <w:b/>
          <w:sz w:val="32"/>
          <w:szCs w:val="32"/>
        </w:rPr>
      </w:pPr>
      <w:r w:rsidRPr="00854A6C">
        <w:rPr>
          <w:b/>
          <w:sz w:val="32"/>
          <w:szCs w:val="32"/>
        </w:rPr>
        <w:t>JOURNAL</w:t>
      </w:r>
    </w:p>
    <w:p w14:paraId="600EAB06" w14:textId="77777777" w:rsidR="00DB74A4" w:rsidRDefault="00DB74A4">
      <w:pPr>
        <w:tabs>
          <w:tab w:val="right" w:pos="6307"/>
        </w:tabs>
        <w:rPr>
          <w:b/>
        </w:rPr>
      </w:pPr>
    </w:p>
    <w:p w14:paraId="2DC3F679" w14:textId="77777777" w:rsidR="00DB74A4" w:rsidRDefault="00DB74A4">
      <w:pPr>
        <w:tabs>
          <w:tab w:val="right" w:pos="6307"/>
        </w:tabs>
        <w:rPr>
          <w:b/>
        </w:rPr>
      </w:pPr>
    </w:p>
    <w:p w14:paraId="51D34C02" w14:textId="77777777" w:rsidR="00DB74A4" w:rsidRPr="00854A6C" w:rsidRDefault="000A7610" w:rsidP="00854A6C">
      <w:pPr>
        <w:jc w:val="center"/>
        <w:rPr>
          <w:b/>
        </w:rPr>
      </w:pPr>
      <w:r w:rsidRPr="00854A6C">
        <w:rPr>
          <w:b/>
        </w:rPr>
        <w:t>OF THE</w:t>
      </w:r>
    </w:p>
    <w:p w14:paraId="3217D094" w14:textId="77777777" w:rsidR="00DB74A4" w:rsidRDefault="00DB74A4">
      <w:pPr>
        <w:tabs>
          <w:tab w:val="right" w:pos="6307"/>
        </w:tabs>
        <w:rPr>
          <w:b/>
        </w:rPr>
      </w:pPr>
    </w:p>
    <w:p w14:paraId="56A98E2A" w14:textId="77777777" w:rsidR="00DB74A4" w:rsidRDefault="00DB74A4">
      <w:pPr>
        <w:tabs>
          <w:tab w:val="right" w:pos="6307"/>
        </w:tabs>
        <w:rPr>
          <w:b/>
        </w:rPr>
      </w:pPr>
    </w:p>
    <w:p w14:paraId="41BFB747" w14:textId="77777777" w:rsidR="00DB74A4" w:rsidRPr="00854A6C" w:rsidRDefault="000A7610" w:rsidP="00854A6C">
      <w:pPr>
        <w:jc w:val="center"/>
        <w:rPr>
          <w:b/>
          <w:sz w:val="32"/>
          <w:szCs w:val="32"/>
        </w:rPr>
      </w:pPr>
      <w:r w:rsidRPr="00854A6C">
        <w:rPr>
          <w:b/>
          <w:sz w:val="32"/>
          <w:szCs w:val="32"/>
        </w:rPr>
        <w:t>SENATE</w:t>
      </w:r>
    </w:p>
    <w:p w14:paraId="72E6E659" w14:textId="77777777" w:rsidR="00DB74A4" w:rsidRDefault="00DB74A4">
      <w:pPr>
        <w:tabs>
          <w:tab w:val="right" w:pos="6307"/>
        </w:tabs>
        <w:rPr>
          <w:b/>
        </w:rPr>
      </w:pPr>
    </w:p>
    <w:p w14:paraId="1F1FD015" w14:textId="77777777" w:rsidR="00DB74A4" w:rsidRDefault="00DB74A4">
      <w:pPr>
        <w:tabs>
          <w:tab w:val="right" w:pos="6307"/>
        </w:tabs>
        <w:rPr>
          <w:b/>
        </w:rPr>
      </w:pPr>
    </w:p>
    <w:p w14:paraId="227E70E6" w14:textId="77777777" w:rsidR="00854A6C" w:rsidRPr="00854A6C" w:rsidRDefault="00854A6C" w:rsidP="00854A6C">
      <w:pPr>
        <w:jc w:val="center"/>
        <w:rPr>
          <w:b/>
        </w:rPr>
      </w:pPr>
      <w:r w:rsidRPr="00854A6C">
        <w:rPr>
          <w:b/>
        </w:rPr>
        <w:t>OF THE</w:t>
      </w:r>
    </w:p>
    <w:p w14:paraId="67BDF507" w14:textId="77777777" w:rsidR="00DB74A4" w:rsidRDefault="00DB74A4">
      <w:pPr>
        <w:tabs>
          <w:tab w:val="right" w:pos="6307"/>
        </w:tabs>
        <w:rPr>
          <w:b/>
        </w:rPr>
      </w:pPr>
    </w:p>
    <w:p w14:paraId="7D6E06B3" w14:textId="77777777" w:rsidR="00DB74A4" w:rsidRDefault="00DB74A4">
      <w:pPr>
        <w:tabs>
          <w:tab w:val="right" w:pos="6307"/>
        </w:tabs>
        <w:rPr>
          <w:b/>
        </w:rPr>
      </w:pPr>
    </w:p>
    <w:p w14:paraId="0103F638" w14:textId="77777777" w:rsidR="00DB74A4" w:rsidRPr="00854A6C" w:rsidRDefault="000A7610" w:rsidP="00854A6C">
      <w:pPr>
        <w:jc w:val="center"/>
        <w:rPr>
          <w:b/>
          <w:sz w:val="32"/>
          <w:szCs w:val="32"/>
        </w:rPr>
      </w:pPr>
      <w:r w:rsidRPr="00854A6C">
        <w:rPr>
          <w:b/>
          <w:sz w:val="32"/>
          <w:szCs w:val="32"/>
        </w:rPr>
        <w:t>STATE OF SOUTH CAROLINA</w:t>
      </w:r>
    </w:p>
    <w:p w14:paraId="1009791F" w14:textId="77777777" w:rsidR="00DB74A4" w:rsidRDefault="00DB74A4">
      <w:pPr>
        <w:tabs>
          <w:tab w:val="right" w:pos="6307"/>
        </w:tabs>
        <w:rPr>
          <w:b/>
        </w:rPr>
      </w:pPr>
    </w:p>
    <w:p w14:paraId="56784545" w14:textId="77777777" w:rsidR="00DB74A4" w:rsidRDefault="00DB74A4">
      <w:pPr>
        <w:tabs>
          <w:tab w:val="right" w:pos="6307"/>
        </w:tabs>
        <w:jc w:val="center"/>
        <w:rPr>
          <w:b/>
        </w:rPr>
      </w:pPr>
      <w:r w:rsidRPr="00DB74A4">
        <w:rPr>
          <w:b/>
        </w:rPr>
        <w:object w:dxaOrig="3177" w:dyaOrig="3176" w14:anchorId="0E867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fillcolor="window">
            <v:imagedata r:id="rId7" o:title="" gain="2147483647f" blacklevel="15728f"/>
          </v:shape>
          <o:OLEObject Type="Embed" ProgID="Word.Picture.8" ShapeID="_x0000_i1025" DrawAspect="Content" ObjectID="_1834833600" r:id="rId8"/>
        </w:object>
      </w:r>
    </w:p>
    <w:p w14:paraId="5F065772" w14:textId="77777777" w:rsidR="00DB74A4" w:rsidRDefault="00DB74A4">
      <w:pPr>
        <w:tabs>
          <w:tab w:val="right" w:pos="6307"/>
        </w:tabs>
        <w:rPr>
          <w:b/>
        </w:rPr>
      </w:pPr>
    </w:p>
    <w:p w14:paraId="11559DD0" w14:textId="77777777" w:rsidR="00DB74A4" w:rsidRDefault="00DB74A4">
      <w:pPr>
        <w:tabs>
          <w:tab w:val="right" w:pos="6307"/>
        </w:tabs>
        <w:rPr>
          <w:b/>
        </w:rPr>
      </w:pPr>
    </w:p>
    <w:p w14:paraId="1C93EF8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2590C5F" w14:textId="77777777" w:rsidR="00DB74A4" w:rsidRDefault="00DB74A4">
      <w:pPr>
        <w:tabs>
          <w:tab w:val="right" w:pos="6307"/>
        </w:tabs>
        <w:rPr>
          <w:b/>
          <w:sz w:val="21"/>
        </w:rPr>
      </w:pPr>
    </w:p>
    <w:p w14:paraId="5D3C7BCA" w14:textId="77777777" w:rsidR="00DB74A4" w:rsidRDefault="000A7610">
      <w:pPr>
        <w:tabs>
          <w:tab w:val="right" w:pos="6307"/>
        </w:tabs>
        <w:jc w:val="center"/>
        <w:rPr>
          <w:b/>
          <w:sz w:val="21"/>
        </w:rPr>
      </w:pPr>
      <w:r>
        <w:rPr>
          <w:b/>
          <w:sz w:val="21"/>
        </w:rPr>
        <w:t>_________</w:t>
      </w:r>
    </w:p>
    <w:p w14:paraId="7465E825" w14:textId="77777777" w:rsidR="00DB74A4" w:rsidRDefault="00DB74A4">
      <w:pPr>
        <w:tabs>
          <w:tab w:val="right" w:pos="6307"/>
        </w:tabs>
        <w:rPr>
          <w:b/>
          <w:sz w:val="21"/>
        </w:rPr>
      </w:pPr>
    </w:p>
    <w:p w14:paraId="0487C5A3" w14:textId="77777777" w:rsidR="00DB74A4" w:rsidRDefault="00DB74A4">
      <w:pPr>
        <w:tabs>
          <w:tab w:val="right" w:pos="6307"/>
        </w:tabs>
        <w:rPr>
          <w:b/>
          <w:sz w:val="21"/>
        </w:rPr>
      </w:pPr>
    </w:p>
    <w:p w14:paraId="67B5AACC" w14:textId="70B8B1BD" w:rsidR="0047138C" w:rsidRDefault="00566E22" w:rsidP="0047138C">
      <w:pPr>
        <w:jc w:val="center"/>
        <w:rPr>
          <w:b/>
        </w:rPr>
      </w:pPr>
      <w:r>
        <w:rPr>
          <w:b/>
        </w:rPr>
        <w:t>T</w:t>
      </w:r>
      <w:r w:rsidR="00D12584">
        <w:rPr>
          <w:b/>
        </w:rPr>
        <w:t>HURS</w:t>
      </w:r>
      <w:r>
        <w:rPr>
          <w:b/>
        </w:rPr>
        <w:t xml:space="preserve">DAY, </w:t>
      </w:r>
      <w:r w:rsidR="00D12584">
        <w:rPr>
          <w:b/>
        </w:rPr>
        <w:t>MARCH 12</w:t>
      </w:r>
      <w:r w:rsidR="000A7610" w:rsidRPr="00854A6C">
        <w:rPr>
          <w:b/>
        </w:rPr>
        <w:t>, 20</w:t>
      </w:r>
      <w:r w:rsidR="002958C1">
        <w:rPr>
          <w:b/>
        </w:rPr>
        <w:t>2</w:t>
      </w:r>
      <w:r w:rsidR="00A207EA">
        <w:rPr>
          <w:b/>
        </w:rPr>
        <w:t>6</w:t>
      </w:r>
    </w:p>
    <w:p w14:paraId="3F6630DF" w14:textId="77777777" w:rsidR="0047138C" w:rsidRPr="0047138C" w:rsidRDefault="0047138C" w:rsidP="0047138C">
      <w:pPr>
        <w:rPr>
          <w:bCs/>
        </w:rPr>
      </w:pPr>
    </w:p>
    <w:p w14:paraId="4E6DAFE8" w14:textId="77777777" w:rsidR="00DB74A4" w:rsidRPr="0047138C" w:rsidRDefault="0047138C" w:rsidP="0047138C">
      <w:pPr>
        <w:rPr>
          <w:b/>
        </w:rPr>
      </w:pPr>
      <w:r>
        <w:br w:type="page"/>
      </w:r>
    </w:p>
    <w:p w14:paraId="61022967" w14:textId="1EAE72C3" w:rsidR="00DB74A4" w:rsidRDefault="00D12584">
      <w:pPr>
        <w:jc w:val="center"/>
        <w:rPr>
          <w:b/>
        </w:rPr>
      </w:pPr>
      <w:r>
        <w:rPr>
          <w:b/>
        </w:rPr>
        <w:lastRenderedPageBreak/>
        <w:t>Thursday, March 12</w:t>
      </w:r>
      <w:r w:rsidR="000A7610">
        <w:rPr>
          <w:b/>
        </w:rPr>
        <w:t>, 20</w:t>
      </w:r>
      <w:r w:rsidR="002958C1">
        <w:rPr>
          <w:b/>
        </w:rPr>
        <w:t>2</w:t>
      </w:r>
      <w:r w:rsidR="00A207EA">
        <w:rPr>
          <w:b/>
        </w:rPr>
        <w:t>6</w:t>
      </w:r>
    </w:p>
    <w:p w14:paraId="2AFB3141" w14:textId="77777777" w:rsidR="00DB74A4" w:rsidRDefault="000A7610">
      <w:pPr>
        <w:jc w:val="center"/>
        <w:rPr>
          <w:b/>
        </w:rPr>
      </w:pPr>
      <w:r>
        <w:rPr>
          <w:b/>
        </w:rPr>
        <w:t>(Statewide Session)</w:t>
      </w:r>
    </w:p>
    <w:p w14:paraId="019D667B"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E712453" w14:textId="77777777" w:rsidR="00DB74A4" w:rsidRDefault="00DB74A4"/>
    <w:p w14:paraId="258B3B01" w14:textId="77777777" w:rsidR="00DB74A4" w:rsidRDefault="000A7610">
      <w:pPr>
        <w:rPr>
          <w:strike/>
        </w:rPr>
      </w:pPr>
      <w:r>
        <w:rPr>
          <w:strike/>
        </w:rPr>
        <w:t>Indicates Matter Stricken</w:t>
      </w:r>
    </w:p>
    <w:p w14:paraId="696352D7" w14:textId="77777777" w:rsidR="00DB74A4" w:rsidRPr="00C62740" w:rsidRDefault="000A7610" w:rsidP="00C62740">
      <w:pPr>
        <w:rPr>
          <w:u w:val="single"/>
        </w:rPr>
      </w:pPr>
      <w:r w:rsidRPr="00C62740">
        <w:rPr>
          <w:u w:val="single"/>
        </w:rPr>
        <w:t>Indicates New Matter</w:t>
      </w:r>
    </w:p>
    <w:p w14:paraId="226DF084" w14:textId="77777777" w:rsidR="00DB74A4" w:rsidRDefault="00DB74A4"/>
    <w:p w14:paraId="6EB0B10C" w14:textId="00A8AC24" w:rsidR="00DB74A4" w:rsidRDefault="000A7610">
      <w:r>
        <w:tab/>
        <w:t>The Senate assembled at 1</w:t>
      </w:r>
      <w:r w:rsidR="00D12584">
        <w:t>1</w:t>
      </w:r>
      <w:r w:rsidR="009B46FD">
        <w:t xml:space="preserve">:00 </w:t>
      </w:r>
      <w:r w:rsidR="00D12584">
        <w:t>A.M.</w:t>
      </w:r>
      <w:r>
        <w:t>, the hour to which it stood adjourned, and was called to order by the PRESIDENT.</w:t>
      </w:r>
    </w:p>
    <w:p w14:paraId="0B8502F0" w14:textId="77777777" w:rsidR="00DB74A4" w:rsidRDefault="000A7610">
      <w:r>
        <w:tab/>
        <w:t>A quorum being present, the proceedings were opened with a devotion by the Chaplain as follows:</w:t>
      </w:r>
    </w:p>
    <w:p w14:paraId="08CE621F" w14:textId="77777777" w:rsidR="00DB74A4" w:rsidRDefault="00DB74A4"/>
    <w:p w14:paraId="77448D0A" w14:textId="1BE39D44" w:rsidR="005D1DBE" w:rsidRDefault="005D1DBE" w:rsidP="005D1DBE">
      <w:pPr>
        <w:pStyle w:val="Header"/>
        <w:tabs>
          <w:tab w:val="left" w:pos="4320"/>
        </w:tabs>
      </w:pPr>
      <w:r w:rsidRPr="005D1DBE">
        <w:t xml:space="preserve">Matthew </w:t>
      </w:r>
      <w:proofErr w:type="spellStart"/>
      <w:r w:rsidRPr="005D1DBE">
        <w:t>25:21a</w:t>
      </w:r>
      <w:proofErr w:type="spellEnd"/>
    </w:p>
    <w:p w14:paraId="054F5534" w14:textId="4344691A" w:rsidR="005D1DBE" w:rsidRPr="005D1DBE" w:rsidRDefault="005D1DBE" w:rsidP="005D1DBE">
      <w:pPr>
        <w:pStyle w:val="Header"/>
        <w:tabs>
          <w:tab w:val="left" w:pos="4320"/>
        </w:tabs>
      </w:pPr>
      <w:r>
        <w:tab/>
      </w:r>
      <w:r w:rsidRPr="005D1DBE">
        <w:t>In his Parable of the Talents, our Lord tells of the owner who says to one of his workers:</w:t>
      </w:r>
      <w:r>
        <w:t xml:space="preserve"> </w:t>
      </w:r>
      <w:proofErr w:type="gramStart"/>
      <w:r w:rsidRPr="005D1DBE">
        <w:t>“</w:t>
      </w:r>
      <w:r>
        <w:t xml:space="preserve"> </w:t>
      </w:r>
      <w:r w:rsidRPr="005D1DBE">
        <w:t>‘</w:t>
      </w:r>
      <w:proofErr w:type="gramEnd"/>
      <w:r w:rsidRPr="005D1DBE">
        <w:t>Well done, good and faithful servant!</w:t>
      </w:r>
      <w:proofErr w:type="gramStart"/>
      <w:r w:rsidRPr="005D1DBE">
        <w:t>’</w:t>
      </w:r>
      <w:r>
        <w:t xml:space="preserve"> </w:t>
      </w:r>
      <w:r w:rsidRPr="005D1DBE">
        <w:t>”</w:t>
      </w:r>
      <w:proofErr w:type="gramEnd"/>
    </w:p>
    <w:p w14:paraId="46649895" w14:textId="4C03182C" w:rsidR="005D1DBE" w:rsidRPr="005D1DBE" w:rsidRDefault="005D1DBE" w:rsidP="005D1DBE">
      <w:pPr>
        <w:pStyle w:val="Header"/>
        <w:tabs>
          <w:tab w:val="left" w:pos="4320"/>
        </w:tabs>
      </w:pPr>
      <w:r>
        <w:tab/>
      </w:r>
      <w:r w:rsidRPr="005D1DBE">
        <w:t>Join me as we bow in prayer:</w:t>
      </w:r>
      <w:r>
        <w:t xml:space="preserve"> </w:t>
      </w:r>
      <w:r w:rsidRPr="005D1DBE">
        <w:t xml:space="preserve">O </w:t>
      </w:r>
      <w:r>
        <w:t>g</w:t>
      </w:r>
      <w:r w:rsidRPr="005D1DBE">
        <w:t>lorious Lord, how wonderful it always is to be complimented for work well done.  To be a conscientious and caring worker is a worthy goal</w:t>
      </w:r>
      <w:r>
        <w:t xml:space="preserve"> -- </w:t>
      </w:r>
      <w:r w:rsidRPr="005D1DBE">
        <w:t>for anyone.  And in that way, dear God, we pray this morning for all who serve the people of South Carolina, those who do what they do because they genuinely care, and they know as well that it is what You expect of them, dear Lord. To that end, may each of these Senators and staff members be widely acknowledged as having a servant’s heart, for clearly our people themselves will benefit greatly as a result.  And as always, O God, continue to embrace in Your loving care each member of our Armed Forces, those men and women serving in so many challenging places here in these difficult days.  We praise You, O Lord, in Your loving name.  Amen.</w:t>
      </w:r>
    </w:p>
    <w:p w14:paraId="3DF1411E" w14:textId="77777777" w:rsidR="00DB74A4" w:rsidRDefault="00DB74A4">
      <w:pPr>
        <w:pStyle w:val="Header"/>
        <w:tabs>
          <w:tab w:val="clear" w:pos="8640"/>
          <w:tab w:val="left" w:pos="4320"/>
        </w:tabs>
      </w:pPr>
    </w:p>
    <w:p w14:paraId="6B5C03AC" w14:textId="77777777" w:rsidR="00DB74A4" w:rsidRDefault="000A7610">
      <w:pPr>
        <w:pStyle w:val="Header"/>
        <w:tabs>
          <w:tab w:val="clear" w:pos="8640"/>
          <w:tab w:val="left" w:pos="4320"/>
        </w:tabs>
      </w:pPr>
      <w:r>
        <w:tab/>
        <w:t>The PRESIDENT called for Petitions, Memorials, Presentments of Grand Juries and such like papers.</w:t>
      </w:r>
    </w:p>
    <w:p w14:paraId="1BC178EB" w14:textId="77777777" w:rsidR="00C518A1" w:rsidRDefault="00C518A1">
      <w:pPr>
        <w:pStyle w:val="Header"/>
        <w:tabs>
          <w:tab w:val="clear" w:pos="8640"/>
          <w:tab w:val="left" w:pos="4320"/>
        </w:tabs>
      </w:pPr>
    </w:p>
    <w:p w14:paraId="42463FB1" w14:textId="6D79CED3" w:rsidR="00C518A1" w:rsidRPr="00C518A1" w:rsidRDefault="00C518A1" w:rsidP="00C518A1">
      <w:pPr>
        <w:pStyle w:val="Header"/>
        <w:tabs>
          <w:tab w:val="clear" w:pos="8640"/>
          <w:tab w:val="left" w:pos="4320"/>
        </w:tabs>
        <w:jc w:val="center"/>
      </w:pPr>
      <w:r>
        <w:rPr>
          <w:b/>
        </w:rPr>
        <w:t>Call of the Senate</w:t>
      </w:r>
    </w:p>
    <w:p w14:paraId="376D0C33" w14:textId="0B84EA55" w:rsidR="00C518A1" w:rsidRDefault="00C518A1">
      <w:pPr>
        <w:pStyle w:val="Header"/>
        <w:tabs>
          <w:tab w:val="clear" w:pos="8640"/>
          <w:tab w:val="left" w:pos="4320"/>
        </w:tabs>
      </w:pPr>
      <w:r>
        <w:tab/>
        <w:t>Senator PEELER moved that a Call of the Senate be made.  The following Senators answered the Call:</w:t>
      </w:r>
    </w:p>
    <w:p w14:paraId="024ED1FF"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87FCCE2"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Adams</w:t>
      </w:r>
      <w:r>
        <w:tab/>
      </w:r>
      <w:r w:rsidRPr="006E56FF">
        <w:t>Alexander</w:t>
      </w:r>
      <w:r>
        <w:tab/>
      </w:r>
      <w:r w:rsidRPr="006E56FF">
        <w:t>Allen</w:t>
      </w:r>
    </w:p>
    <w:p w14:paraId="10BA5344"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Bennett</w:t>
      </w:r>
      <w:r>
        <w:tab/>
      </w:r>
      <w:r w:rsidRPr="006E56FF">
        <w:t>Blackmon</w:t>
      </w:r>
      <w:r>
        <w:tab/>
      </w:r>
      <w:r w:rsidRPr="006E56FF">
        <w:t>Bright</w:t>
      </w:r>
    </w:p>
    <w:p w14:paraId="33272397"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Cash</w:t>
      </w:r>
      <w:r>
        <w:tab/>
      </w:r>
      <w:r w:rsidRPr="006E56FF">
        <w:t>Chaplin</w:t>
      </w:r>
      <w:r>
        <w:tab/>
      </w:r>
      <w:r w:rsidRPr="006E56FF">
        <w:t>Climer</w:t>
      </w:r>
    </w:p>
    <w:p w14:paraId="48D38FF5"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Corbin</w:t>
      </w:r>
      <w:r>
        <w:tab/>
      </w:r>
      <w:r w:rsidRPr="006E56FF">
        <w:t>Cromer</w:t>
      </w:r>
      <w:r>
        <w:tab/>
      </w:r>
      <w:r w:rsidRPr="006E56FF">
        <w:t>Davis</w:t>
      </w:r>
    </w:p>
    <w:p w14:paraId="343F0C38"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Elliott</w:t>
      </w:r>
      <w:r>
        <w:tab/>
      </w:r>
      <w:r w:rsidRPr="006E56FF">
        <w:t>Gambrell</w:t>
      </w:r>
      <w:r>
        <w:tab/>
      </w:r>
      <w:r w:rsidRPr="006E56FF">
        <w:t>Garrett</w:t>
      </w:r>
    </w:p>
    <w:p w14:paraId="07B1B4F8"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Graham</w:t>
      </w:r>
      <w:r>
        <w:tab/>
      </w:r>
      <w:r w:rsidRPr="006E56FF">
        <w:t>Grooms</w:t>
      </w:r>
      <w:r>
        <w:tab/>
      </w:r>
      <w:r w:rsidRPr="006E56FF">
        <w:t>Hembree</w:t>
      </w:r>
    </w:p>
    <w:p w14:paraId="131380FD"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Hutto</w:t>
      </w:r>
      <w:r>
        <w:tab/>
      </w:r>
      <w:r w:rsidRPr="006E56FF">
        <w:t>Jackson</w:t>
      </w:r>
      <w:r>
        <w:tab/>
      </w:r>
      <w:r w:rsidRPr="006E56FF">
        <w:t>Johnson</w:t>
      </w:r>
    </w:p>
    <w:p w14:paraId="290C6EBF"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Kimbrell</w:t>
      </w:r>
      <w:r>
        <w:tab/>
      </w:r>
      <w:r w:rsidRPr="006E56FF">
        <w:t>Leber</w:t>
      </w:r>
      <w:r>
        <w:tab/>
      </w:r>
      <w:r w:rsidRPr="006E56FF">
        <w:t>Massey</w:t>
      </w:r>
    </w:p>
    <w:p w14:paraId="7147C0BD"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lastRenderedPageBreak/>
        <w:t>Ott</w:t>
      </w:r>
      <w:r>
        <w:tab/>
      </w:r>
      <w:r w:rsidRPr="006E56FF">
        <w:t>Peeler</w:t>
      </w:r>
      <w:r>
        <w:tab/>
      </w:r>
      <w:r w:rsidRPr="006E56FF">
        <w:t>Rankin</w:t>
      </w:r>
    </w:p>
    <w:p w14:paraId="1D92F7BC"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Reichenbach</w:t>
      </w:r>
      <w:r>
        <w:tab/>
      </w:r>
      <w:r w:rsidRPr="006E56FF">
        <w:t>Rice</w:t>
      </w:r>
      <w:r>
        <w:tab/>
      </w:r>
      <w:r w:rsidRPr="006E56FF">
        <w:t>Stubbs</w:t>
      </w:r>
    </w:p>
    <w:p w14:paraId="77D418BB"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Sutton</w:t>
      </w:r>
      <w:r>
        <w:tab/>
      </w:r>
      <w:r w:rsidRPr="006E56FF">
        <w:t>Turner</w:t>
      </w:r>
      <w:r>
        <w:tab/>
      </w:r>
      <w:r w:rsidRPr="006E56FF">
        <w:t>Verdin</w:t>
      </w:r>
    </w:p>
    <w:p w14:paraId="089DC57F" w14:textId="77777777" w:rsidR="006E56FF" w:rsidRDefault="006E56FF" w:rsidP="006E56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E56FF">
        <w:t>Williams</w:t>
      </w:r>
      <w:r>
        <w:tab/>
      </w:r>
      <w:r w:rsidRPr="006E56FF">
        <w:t>Young</w:t>
      </w:r>
      <w:r>
        <w:tab/>
      </w:r>
      <w:r w:rsidRPr="006E56FF">
        <w:t>Zell</w:t>
      </w:r>
    </w:p>
    <w:p w14:paraId="6633A3E5" w14:textId="77777777" w:rsidR="006E56FF" w:rsidRDefault="006E56FF" w:rsidP="006E56FF">
      <w:pPr>
        <w:pStyle w:val="Header"/>
        <w:tabs>
          <w:tab w:val="clear" w:pos="8640"/>
          <w:tab w:val="left" w:pos="4320"/>
        </w:tabs>
      </w:pPr>
    </w:p>
    <w:p w14:paraId="4415F7E0" w14:textId="1541F5EC" w:rsidR="00C518A1" w:rsidRDefault="00C518A1">
      <w:pPr>
        <w:pStyle w:val="Header"/>
        <w:tabs>
          <w:tab w:val="clear" w:pos="8640"/>
          <w:tab w:val="left" w:pos="4320"/>
        </w:tabs>
      </w:pPr>
      <w:r>
        <w:tab/>
        <w:t>A quorum being present, the Senate resumed.</w:t>
      </w:r>
    </w:p>
    <w:p w14:paraId="549BDB95" w14:textId="77777777" w:rsidR="00C518A1" w:rsidRDefault="00C518A1">
      <w:pPr>
        <w:pStyle w:val="Header"/>
        <w:tabs>
          <w:tab w:val="clear" w:pos="8640"/>
          <w:tab w:val="left" w:pos="4320"/>
        </w:tabs>
      </w:pPr>
    </w:p>
    <w:p w14:paraId="748E855E" w14:textId="798DC339" w:rsidR="005C7F2F" w:rsidRPr="005C7F2F" w:rsidRDefault="005C7F2F" w:rsidP="005C7F2F">
      <w:pPr>
        <w:pStyle w:val="Header"/>
        <w:tabs>
          <w:tab w:val="clear" w:pos="8640"/>
          <w:tab w:val="left" w:pos="4320"/>
        </w:tabs>
        <w:jc w:val="center"/>
      </w:pPr>
      <w:r>
        <w:rPr>
          <w:b/>
        </w:rPr>
        <w:t>Doctor of the Day</w:t>
      </w:r>
    </w:p>
    <w:p w14:paraId="713E2E93" w14:textId="609E9198" w:rsidR="005C7F2F" w:rsidRDefault="005C7F2F">
      <w:pPr>
        <w:pStyle w:val="Header"/>
        <w:tabs>
          <w:tab w:val="clear" w:pos="8640"/>
          <w:tab w:val="left" w:pos="4320"/>
        </w:tabs>
      </w:pPr>
      <w:r>
        <w:tab/>
        <w:t xml:space="preserve">Senator </w:t>
      </w:r>
      <w:r w:rsidR="00D72657">
        <w:t>KENNEDY</w:t>
      </w:r>
      <w:r>
        <w:t xml:space="preserve"> introduced Dr. Claire Birdsong of </w:t>
      </w:r>
      <w:r w:rsidR="00D72657">
        <w:t>Lexington</w:t>
      </w:r>
      <w:r>
        <w:t>, S.C., Doctor of the Day.</w:t>
      </w:r>
    </w:p>
    <w:p w14:paraId="3765A031" w14:textId="77777777" w:rsidR="005C7F2F" w:rsidRDefault="005C7F2F">
      <w:pPr>
        <w:pStyle w:val="Header"/>
        <w:tabs>
          <w:tab w:val="clear" w:pos="8640"/>
          <w:tab w:val="left" w:pos="4320"/>
        </w:tabs>
      </w:pPr>
    </w:p>
    <w:p w14:paraId="30B2594A" w14:textId="77777777" w:rsidR="00D72657" w:rsidRPr="002D009E" w:rsidRDefault="00D72657" w:rsidP="00D72657">
      <w:pPr>
        <w:pStyle w:val="Header"/>
        <w:jc w:val="center"/>
        <w:rPr>
          <w:bCs/>
          <w:color w:val="auto"/>
          <w:szCs w:val="22"/>
        </w:rPr>
      </w:pPr>
      <w:r>
        <w:rPr>
          <w:b/>
          <w:bCs/>
          <w:color w:val="auto"/>
          <w:szCs w:val="22"/>
        </w:rPr>
        <w:t>Leave of Absence</w:t>
      </w:r>
    </w:p>
    <w:p w14:paraId="451835E9" w14:textId="430F78B3" w:rsidR="00D72657" w:rsidRDefault="00D72657" w:rsidP="00D72657">
      <w:pPr>
        <w:pStyle w:val="Header"/>
        <w:rPr>
          <w:bCs/>
          <w:color w:val="auto"/>
          <w:szCs w:val="22"/>
        </w:rPr>
      </w:pPr>
      <w:r>
        <w:rPr>
          <w:bCs/>
          <w:color w:val="auto"/>
          <w:szCs w:val="22"/>
        </w:rPr>
        <w:tab/>
        <w:t>On motion of Senator ADAMS, at 11:0</w:t>
      </w:r>
      <w:r w:rsidR="00C5396D">
        <w:rPr>
          <w:bCs/>
          <w:color w:val="auto"/>
          <w:szCs w:val="22"/>
        </w:rPr>
        <w:t xml:space="preserve">8 </w:t>
      </w:r>
      <w:r>
        <w:rPr>
          <w:bCs/>
          <w:color w:val="auto"/>
          <w:szCs w:val="22"/>
        </w:rPr>
        <w:t>A.M., Senator FERNANDEZ was granted a leave of absence for today.</w:t>
      </w:r>
    </w:p>
    <w:p w14:paraId="0BD2C940" w14:textId="77777777" w:rsidR="00453D8B" w:rsidRDefault="00453D8B" w:rsidP="00D72657">
      <w:pPr>
        <w:pStyle w:val="Header"/>
        <w:rPr>
          <w:bCs/>
          <w:color w:val="auto"/>
          <w:szCs w:val="22"/>
        </w:rPr>
      </w:pPr>
    </w:p>
    <w:p w14:paraId="2224C196" w14:textId="25F9B271" w:rsidR="00453D8B" w:rsidRPr="00453D8B" w:rsidRDefault="00453D8B" w:rsidP="00453D8B">
      <w:pPr>
        <w:pStyle w:val="Header"/>
        <w:jc w:val="center"/>
        <w:rPr>
          <w:bCs/>
          <w:color w:val="auto"/>
          <w:szCs w:val="22"/>
        </w:rPr>
      </w:pPr>
      <w:r>
        <w:rPr>
          <w:b/>
          <w:bCs/>
          <w:color w:val="auto"/>
          <w:szCs w:val="22"/>
        </w:rPr>
        <w:t>Leave of Absence</w:t>
      </w:r>
    </w:p>
    <w:p w14:paraId="21251094" w14:textId="44437663" w:rsidR="00453D8B" w:rsidRDefault="00453D8B" w:rsidP="00D72657">
      <w:pPr>
        <w:pStyle w:val="Header"/>
        <w:rPr>
          <w:bCs/>
          <w:color w:val="auto"/>
          <w:szCs w:val="22"/>
        </w:rPr>
      </w:pPr>
      <w:r>
        <w:rPr>
          <w:bCs/>
          <w:color w:val="auto"/>
          <w:szCs w:val="22"/>
        </w:rPr>
        <w:tab/>
        <w:t>At 12:40 P.M., Senator LEBER requested a leave of absence for the balance of the day.</w:t>
      </w:r>
    </w:p>
    <w:p w14:paraId="56641ACE" w14:textId="77777777" w:rsidR="00453D8B" w:rsidRDefault="00453D8B" w:rsidP="00D72657">
      <w:pPr>
        <w:pStyle w:val="Header"/>
        <w:rPr>
          <w:bCs/>
          <w:color w:val="auto"/>
          <w:szCs w:val="22"/>
        </w:rPr>
      </w:pPr>
    </w:p>
    <w:p w14:paraId="1B6924B2" w14:textId="77777777" w:rsidR="00DB74A4" w:rsidRDefault="000A7610">
      <w:pPr>
        <w:pStyle w:val="Header"/>
        <w:tabs>
          <w:tab w:val="clear" w:pos="8640"/>
          <w:tab w:val="left" w:pos="4320"/>
        </w:tabs>
        <w:jc w:val="center"/>
      </w:pPr>
      <w:r>
        <w:rPr>
          <w:b/>
        </w:rPr>
        <w:t>Expression of Personal Interest</w:t>
      </w:r>
    </w:p>
    <w:p w14:paraId="2BB186E0" w14:textId="5DAADC7D" w:rsidR="00DB74A4" w:rsidRDefault="000A7610">
      <w:pPr>
        <w:pStyle w:val="Header"/>
        <w:tabs>
          <w:tab w:val="clear" w:pos="8640"/>
          <w:tab w:val="left" w:pos="4320"/>
        </w:tabs>
      </w:pPr>
      <w:r>
        <w:tab/>
        <w:t xml:space="preserve">Senator </w:t>
      </w:r>
      <w:r w:rsidR="002E43D8">
        <w:t>MASSEY</w:t>
      </w:r>
      <w:r>
        <w:t xml:space="preserve"> rose for an Expression of Personal Interest.</w:t>
      </w:r>
    </w:p>
    <w:p w14:paraId="791247FD" w14:textId="77777777" w:rsidR="002E43D8" w:rsidRDefault="002E43D8">
      <w:pPr>
        <w:pStyle w:val="Header"/>
        <w:tabs>
          <w:tab w:val="clear" w:pos="8640"/>
          <w:tab w:val="left" w:pos="4320"/>
        </w:tabs>
      </w:pPr>
    </w:p>
    <w:p w14:paraId="10677E6D" w14:textId="4D96A40A" w:rsidR="002E43D8" w:rsidRDefault="002E43D8" w:rsidP="002E43D8">
      <w:pPr>
        <w:pStyle w:val="Header"/>
        <w:tabs>
          <w:tab w:val="clear" w:pos="8640"/>
          <w:tab w:val="left" w:pos="4320"/>
        </w:tabs>
        <w:jc w:val="center"/>
      </w:pPr>
      <w:r>
        <w:rPr>
          <w:b/>
        </w:rPr>
        <w:t>Remarks to be Printed</w:t>
      </w:r>
    </w:p>
    <w:p w14:paraId="102ADE05" w14:textId="58D2958F" w:rsidR="002E43D8" w:rsidRDefault="002E43D8" w:rsidP="002E43D8">
      <w:pPr>
        <w:pStyle w:val="Header"/>
        <w:tabs>
          <w:tab w:val="clear" w:pos="8640"/>
          <w:tab w:val="left" w:pos="4320"/>
        </w:tabs>
      </w:pPr>
      <w:r>
        <w:tab/>
        <w:t>On motion of Senator VERDIN, with unanimous consent, the remarks of Senator MASSEY, when reduced to writing and made available to the Desk, would be printed in the Journal.</w:t>
      </w:r>
    </w:p>
    <w:p w14:paraId="548FFA6B" w14:textId="77777777" w:rsidR="00DB74A4" w:rsidRDefault="00DB74A4">
      <w:pPr>
        <w:pStyle w:val="Header"/>
        <w:tabs>
          <w:tab w:val="clear" w:pos="8640"/>
          <w:tab w:val="left" w:pos="4320"/>
        </w:tabs>
      </w:pPr>
    </w:p>
    <w:p w14:paraId="088BF07B" w14:textId="76B7A3B1" w:rsidR="00DB74A4" w:rsidRPr="007E7FBF" w:rsidRDefault="007E7FBF" w:rsidP="007E7FBF">
      <w:pPr>
        <w:pStyle w:val="Header"/>
        <w:tabs>
          <w:tab w:val="clear" w:pos="8640"/>
          <w:tab w:val="left" w:pos="4320"/>
        </w:tabs>
        <w:jc w:val="center"/>
      </w:pPr>
      <w:r>
        <w:rPr>
          <w:b/>
        </w:rPr>
        <w:t>RECALLED</w:t>
      </w:r>
    </w:p>
    <w:p w14:paraId="3416F524" w14:textId="77777777" w:rsidR="007E7FBF" w:rsidRPr="007F2080" w:rsidRDefault="007E7FBF" w:rsidP="007E7FBF">
      <w:pPr>
        <w:suppressAutoHyphens/>
      </w:pPr>
      <w:r>
        <w:tab/>
      </w:r>
      <w:r w:rsidRPr="007F2080">
        <w:t>H. 4444</w:t>
      </w:r>
      <w:r w:rsidRPr="007F2080">
        <w:fldChar w:fldCharType="begin"/>
      </w:r>
      <w:r w:rsidRPr="007F2080">
        <w:instrText xml:space="preserve"> XE "H. 4444" \b </w:instrText>
      </w:r>
      <w:r w:rsidRPr="007F2080">
        <w:fldChar w:fldCharType="end"/>
      </w:r>
      <w:r w:rsidRPr="007F2080">
        <w:t xml:space="preserve"> -- Rep. Forrest:  </w:t>
      </w:r>
      <w:r>
        <w:rPr>
          <w:caps/>
          <w:szCs w:val="30"/>
        </w:rPr>
        <w:t>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4B532553" w14:textId="4B0595DE" w:rsidR="007E7FBF" w:rsidRDefault="007E7FBF">
      <w:pPr>
        <w:pStyle w:val="Header"/>
        <w:tabs>
          <w:tab w:val="clear" w:pos="8640"/>
          <w:tab w:val="left" w:pos="4320"/>
        </w:tabs>
      </w:pPr>
      <w:r>
        <w:tab/>
        <w:t>Senator GROOMS asked unanimous consent to make a motion to recall the Concurrent Resolution from the Committee on Transportation.</w:t>
      </w:r>
    </w:p>
    <w:p w14:paraId="07AE4DF2" w14:textId="77777777" w:rsidR="007E7FBF" w:rsidRDefault="007E7FBF">
      <w:pPr>
        <w:pStyle w:val="Header"/>
        <w:tabs>
          <w:tab w:val="clear" w:pos="8640"/>
          <w:tab w:val="left" w:pos="4320"/>
        </w:tabs>
      </w:pPr>
    </w:p>
    <w:p w14:paraId="6820D692" w14:textId="2CA9532D" w:rsidR="007E7FBF" w:rsidRDefault="007E7FBF">
      <w:pPr>
        <w:pStyle w:val="Header"/>
        <w:tabs>
          <w:tab w:val="clear" w:pos="8640"/>
          <w:tab w:val="left" w:pos="4320"/>
        </w:tabs>
      </w:pPr>
      <w:r>
        <w:tab/>
        <w:t xml:space="preserve">The Concurrent Resolution was recalled </w:t>
      </w:r>
      <w:proofErr w:type="gramStart"/>
      <w:r>
        <w:t>from</w:t>
      </w:r>
      <w:proofErr w:type="gramEnd"/>
      <w:r>
        <w:t xml:space="preserve"> the Committee on Transportation and ordered placed on the Calendar for consideration tomorrow.</w:t>
      </w:r>
    </w:p>
    <w:p w14:paraId="4A788707" w14:textId="38625C0C" w:rsidR="007E7FBF" w:rsidRPr="007E7FBF" w:rsidRDefault="007E7FBF" w:rsidP="007E7FBF">
      <w:pPr>
        <w:pStyle w:val="Header"/>
        <w:tabs>
          <w:tab w:val="clear" w:pos="8640"/>
          <w:tab w:val="left" w:pos="4320"/>
        </w:tabs>
        <w:jc w:val="center"/>
      </w:pPr>
      <w:r>
        <w:rPr>
          <w:b/>
        </w:rPr>
        <w:lastRenderedPageBreak/>
        <w:t>RECALLED</w:t>
      </w:r>
    </w:p>
    <w:p w14:paraId="54253E23" w14:textId="77777777" w:rsidR="007E7FBF" w:rsidRPr="007F2080" w:rsidRDefault="007E7FBF" w:rsidP="007E7FBF">
      <w:pPr>
        <w:suppressAutoHyphens/>
      </w:pPr>
      <w:r>
        <w:tab/>
      </w:r>
      <w:r w:rsidRPr="007F2080">
        <w:t>H. 4445</w:t>
      </w:r>
      <w:r w:rsidRPr="007F2080">
        <w:fldChar w:fldCharType="begin"/>
      </w:r>
      <w:r w:rsidRPr="007F2080">
        <w:instrText xml:space="preserve"> XE "H. 4445" \b </w:instrText>
      </w:r>
      <w:r w:rsidRPr="007F2080">
        <w:fldChar w:fldCharType="end"/>
      </w:r>
      <w:r w:rsidRPr="007F2080">
        <w:t xml:space="preserve"> -- Rep. Forrest:  </w:t>
      </w:r>
      <w:r>
        <w:rPr>
          <w:caps/>
          <w:szCs w:val="30"/>
        </w:rPr>
        <w:t>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758A0337" w14:textId="48179963" w:rsidR="007E7FBF" w:rsidRDefault="007E7FBF">
      <w:pPr>
        <w:pStyle w:val="Header"/>
        <w:tabs>
          <w:tab w:val="clear" w:pos="8640"/>
          <w:tab w:val="left" w:pos="4320"/>
        </w:tabs>
      </w:pPr>
      <w:r>
        <w:tab/>
        <w:t>Senator GROOMS asked unanimous consent to make a motion to recall the Concurrent Resolution from the Committee on Transportation.</w:t>
      </w:r>
    </w:p>
    <w:p w14:paraId="40904367" w14:textId="77777777" w:rsidR="007E7FBF" w:rsidRDefault="007E7FBF">
      <w:pPr>
        <w:pStyle w:val="Header"/>
        <w:tabs>
          <w:tab w:val="clear" w:pos="8640"/>
          <w:tab w:val="left" w:pos="4320"/>
        </w:tabs>
      </w:pPr>
    </w:p>
    <w:p w14:paraId="53FDB788" w14:textId="7F948057" w:rsidR="007E7FBF" w:rsidRDefault="007E7FBF">
      <w:pPr>
        <w:pStyle w:val="Header"/>
        <w:tabs>
          <w:tab w:val="clear" w:pos="8640"/>
          <w:tab w:val="left" w:pos="4320"/>
        </w:tabs>
      </w:pPr>
      <w:r>
        <w:tab/>
        <w:t xml:space="preserve">The Concurrent Resolution was recalled </w:t>
      </w:r>
      <w:proofErr w:type="gramStart"/>
      <w:r>
        <w:t>from</w:t>
      </w:r>
      <w:proofErr w:type="gramEnd"/>
      <w:r>
        <w:t xml:space="preserve"> the Committee on Transportation and ordered placed on the Calendar for consideration tomorrow.</w:t>
      </w:r>
    </w:p>
    <w:p w14:paraId="20A209D8" w14:textId="77777777" w:rsidR="007E7FBF" w:rsidRDefault="007E7FBF">
      <w:pPr>
        <w:pStyle w:val="Header"/>
        <w:tabs>
          <w:tab w:val="clear" w:pos="8640"/>
          <w:tab w:val="left" w:pos="4320"/>
        </w:tabs>
      </w:pPr>
    </w:p>
    <w:p w14:paraId="03424172" w14:textId="7FEB9B71" w:rsidR="007E7FBF" w:rsidRDefault="007E7FBF" w:rsidP="007E7FBF">
      <w:pPr>
        <w:pStyle w:val="Header"/>
        <w:tabs>
          <w:tab w:val="clear" w:pos="8640"/>
          <w:tab w:val="left" w:pos="4320"/>
        </w:tabs>
        <w:jc w:val="center"/>
      </w:pPr>
      <w:r>
        <w:rPr>
          <w:b/>
        </w:rPr>
        <w:t>RECALLED AND ADOPTED</w:t>
      </w:r>
    </w:p>
    <w:p w14:paraId="7E454EB3" w14:textId="77777777" w:rsidR="007E7FBF" w:rsidRPr="007F2080" w:rsidRDefault="007E7FBF" w:rsidP="007E7FBF">
      <w:pPr>
        <w:suppressAutoHyphens/>
      </w:pPr>
      <w:r>
        <w:tab/>
      </w:r>
      <w:r w:rsidRPr="007F2080">
        <w:t>H. 5229</w:t>
      </w:r>
      <w:r w:rsidRPr="007F2080">
        <w:fldChar w:fldCharType="begin"/>
      </w:r>
      <w:r w:rsidRPr="007F2080">
        <w:instrText xml:space="preserve"> XE "H. 5229" \b </w:instrText>
      </w:r>
      <w:r w:rsidRPr="007F2080">
        <w:fldChar w:fldCharType="end"/>
      </w:r>
      <w:r w:rsidRPr="007F2080">
        <w:t xml:space="preserve"> -- Reps. C. Mitchell, Williams, Yow,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J.L.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and Wooten:  </w:t>
      </w:r>
      <w:r>
        <w:rPr>
          <w:caps/>
          <w:szCs w:val="30"/>
        </w:rPr>
        <w:t xml:space="preserve">A CONCURRENT RESOLUTION TO EXPRESS THE BELIEF OF THE GENERAL ASSEMBLY THAT NASCAR RACING IS AN INTEGRAL AND VITAL PART OF THE STATE OF SOUTH CAROLINA AND ITS ECONOMY AND TO RECOGNIZE AND CONGRATULATE DARLINGTON RACEWAY ON CONTINUING TO HOST TWO NASCAR RACE WEEKENDS THAT GENERATE SIGNIFICANT ECONOMIC IMPACT TO THE STATE OF SOUTH CAROLINA AS ONE OF OUR STATE’S MOST TREASURED ATTRACTIONS AND </w:t>
      </w:r>
      <w:r>
        <w:rPr>
          <w:caps/>
          <w:szCs w:val="30"/>
        </w:rPr>
        <w:lastRenderedPageBreak/>
        <w:t>TO NAME THE WEEKS AROUND BOTH RACES, MARCH 15-22, 2026, AND THE TRADITIONAL LABOR DAY WEEKEND, AUGUST 30 - SEPTEMBER 6, 2026, AS “DARLINGTON RACEWAY WEEK,” TWO WEEKS TOO TOUGH TO TAME.</w:t>
      </w:r>
    </w:p>
    <w:p w14:paraId="6105C934" w14:textId="325C6C48" w:rsidR="007E7FBF" w:rsidRPr="007E7FBF" w:rsidRDefault="007E7FBF" w:rsidP="007E7FBF">
      <w:pPr>
        <w:pStyle w:val="Header"/>
        <w:tabs>
          <w:tab w:val="clear" w:pos="8640"/>
          <w:tab w:val="left" w:pos="4320"/>
        </w:tabs>
      </w:pPr>
      <w:r>
        <w:tab/>
        <w:t>Senator DAVIS asked unanimous consent to make a motion to recall the Resolution from the Committee on Labor, Commerce and Industry.</w:t>
      </w:r>
    </w:p>
    <w:p w14:paraId="22B7CACB" w14:textId="4D67F551" w:rsidR="007E7FBF" w:rsidRDefault="007E7FBF" w:rsidP="007E7FBF">
      <w:pPr>
        <w:pStyle w:val="Header"/>
        <w:tabs>
          <w:tab w:val="clear" w:pos="8640"/>
          <w:tab w:val="left" w:pos="4320"/>
        </w:tabs>
      </w:pPr>
      <w:r>
        <w:tab/>
        <w:t>The Resolution was recalled from the Committee on Labor, Commerce and Industry.</w:t>
      </w:r>
    </w:p>
    <w:p w14:paraId="7CCE6AA0" w14:textId="77777777" w:rsidR="007E7FBF" w:rsidRDefault="007E7FBF" w:rsidP="007E7FBF">
      <w:pPr>
        <w:pStyle w:val="Header"/>
        <w:tabs>
          <w:tab w:val="clear" w:pos="8640"/>
          <w:tab w:val="left" w:pos="4320"/>
        </w:tabs>
      </w:pPr>
    </w:p>
    <w:p w14:paraId="6E9561A3" w14:textId="4F33BA35" w:rsidR="007E7FBF" w:rsidRDefault="007E7FBF" w:rsidP="007E7FBF">
      <w:pPr>
        <w:pStyle w:val="Header"/>
        <w:tabs>
          <w:tab w:val="clear" w:pos="8640"/>
          <w:tab w:val="left" w:pos="4320"/>
        </w:tabs>
      </w:pPr>
      <w:r>
        <w:tab/>
        <w:t>Senator DAVIS asked unanimous consent to make a motion to take the Resolution up for immediate consideration.</w:t>
      </w:r>
    </w:p>
    <w:p w14:paraId="30E26E89" w14:textId="060E16DC" w:rsidR="007E7FBF" w:rsidRDefault="007E7FBF" w:rsidP="007E7FBF">
      <w:pPr>
        <w:pStyle w:val="Header"/>
        <w:tabs>
          <w:tab w:val="clear" w:pos="8640"/>
          <w:tab w:val="left" w:pos="4320"/>
        </w:tabs>
      </w:pPr>
      <w:r>
        <w:tab/>
        <w:t>There was no objection.</w:t>
      </w:r>
    </w:p>
    <w:p w14:paraId="561A206E" w14:textId="77777777" w:rsidR="007E7FBF" w:rsidRDefault="007E7FBF" w:rsidP="007E7FBF">
      <w:pPr>
        <w:pStyle w:val="Header"/>
        <w:tabs>
          <w:tab w:val="clear" w:pos="8640"/>
          <w:tab w:val="left" w:pos="4320"/>
        </w:tabs>
      </w:pPr>
    </w:p>
    <w:p w14:paraId="13890BAA" w14:textId="4C02A5F1" w:rsidR="007E7FBF" w:rsidRDefault="007E7FBF" w:rsidP="007E7FBF">
      <w:pPr>
        <w:pStyle w:val="Header"/>
        <w:tabs>
          <w:tab w:val="clear" w:pos="8640"/>
          <w:tab w:val="left" w:pos="4320"/>
        </w:tabs>
      </w:pPr>
      <w:r>
        <w:tab/>
        <w:t>The Senate proceeded to a consideration of the Resolution. The question then was the adoption of the Resolution.</w:t>
      </w:r>
    </w:p>
    <w:p w14:paraId="7FE10587" w14:textId="77777777" w:rsidR="007E7FBF" w:rsidRDefault="007E7FBF" w:rsidP="007E7FBF">
      <w:pPr>
        <w:pStyle w:val="Header"/>
        <w:tabs>
          <w:tab w:val="clear" w:pos="8640"/>
          <w:tab w:val="left" w:pos="4320"/>
        </w:tabs>
      </w:pPr>
    </w:p>
    <w:p w14:paraId="25D8DAC6" w14:textId="1365B3C0" w:rsidR="007E7FBF" w:rsidRDefault="007E7FBF" w:rsidP="007E7FBF">
      <w:pPr>
        <w:pStyle w:val="Header"/>
        <w:tabs>
          <w:tab w:val="clear" w:pos="8640"/>
          <w:tab w:val="left" w:pos="4320"/>
        </w:tabs>
      </w:pPr>
      <w:r>
        <w:tab/>
        <w:t>On motion of Senator DAVIS, the Resolution was adopted and ordered returned to the House.</w:t>
      </w:r>
    </w:p>
    <w:p w14:paraId="44039C89" w14:textId="77777777" w:rsidR="007E7FBF" w:rsidRDefault="007E7FBF" w:rsidP="007E7FBF">
      <w:pPr>
        <w:pStyle w:val="Header"/>
        <w:tabs>
          <w:tab w:val="clear" w:pos="8640"/>
          <w:tab w:val="left" w:pos="4320"/>
        </w:tabs>
      </w:pPr>
    </w:p>
    <w:p w14:paraId="5D504680" w14:textId="004BDACF" w:rsidR="007E7FBF" w:rsidRDefault="007E7FBF" w:rsidP="007E7FBF">
      <w:pPr>
        <w:pStyle w:val="Header"/>
        <w:tabs>
          <w:tab w:val="clear" w:pos="8640"/>
          <w:tab w:val="left" w:pos="4320"/>
        </w:tabs>
        <w:jc w:val="center"/>
      </w:pPr>
      <w:r>
        <w:rPr>
          <w:b/>
        </w:rPr>
        <w:t>RECALLED AND ADOPTED</w:t>
      </w:r>
    </w:p>
    <w:p w14:paraId="1D983323" w14:textId="77777777" w:rsidR="007E7FBF" w:rsidRPr="007F2080" w:rsidRDefault="007E7FBF" w:rsidP="007E7FBF">
      <w:pPr>
        <w:suppressAutoHyphens/>
      </w:pPr>
      <w:r>
        <w:tab/>
      </w:r>
      <w:r w:rsidRPr="007F2080">
        <w:t>H. 5268</w:t>
      </w:r>
      <w:r w:rsidRPr="007F2080">
        <w:fldChar w:fldCharType="begin"/>
      </w:r>
      <w:r w:rsidRPr="007F2080">
        <w:instrText xml:space="preserve"> XE "H. 5268" \b </w:instrText>
      </w:r>
      <w:r w:rsidRPr="007F2080">
        <w:fldChar w:fldCharType="end"/>
      </w:r>
      <w:r w:rsidRPr="007F2080">
        <w:t xml:space="preserve">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  </w:t>
      </w:r>
      <w:r>
        <w:rPr>
          <w:caps/>
          <w:szCs w:val="30"/>
        </w:rPr>
        <w:t>A CONCURRENT RESOLUTION TO DECLARE APRIL 28, 2026, AS “WORKERS’ MEMORIAL DAY” IN SOUTH CAROLINA IN TRIBUTE TO THE WORKING MEN AND WOMEN WHO HAVE LOST THEIR LIVES BECAUSE OF WORKPLACE INJURIES AND ILLNESSES.</w:t>
      </w:r>
    </w:p>
    <w:p w14:paraId="0A965493" w14:textId="72DD1303" w:rsidR="007E7FBF" w:rsidRPr="007E7FBF" w:rsidRDefault="007E7FBF" w:rsidP="007E7FBF">
      <w:pPr>
        <w:pStyle w:val="Header"/>
        <w:tabs>
          <w:tab w:val="clear" w:pos="8640"/>
          <w:tab w:val="left" w:pos="4320"/>
        </w:tabs>
      </w:pPr>
      <w:r>
        <w:lastRenderedPageBreak/>
        <w:tab/>
        <w:t>Senator DAVIS asked unanimous consent to make a motion to recall the Resolution from the Committee on Labor, Commerce and Industry.</w:t>
      </w:r>
    </w:p>
    <w:p w14:paraId="7EB852C2" w14:textId="6FD5B3FE" w:rsidR="007E7FBF" w:rsidRDefault="007E7FBF" w:rsidP="007E7FBF">
      <w:pPr>
        <w:pStyle w:val="Header"/>
        <w:tabs>
          <w:tab w:val="clear" w:pos="8640"/>
          <w:tab w:val="left" w:pos="4320"/>
        </w:tabs>
      </w:pPr>
      <w:r>
        <w:tab/>
        <w:t>The Resolution was recalled from the Committee on Labor, Commerce and Industry.</w:t>
      </w:r>
    </w:p>
    <w:p w14:paraId="2DA9C6EF" w14:textId="77777777" w:rsidR="007E7FBF" w:rsidRDefault="007E7FBF" w:rsidP="007E7FBF">
      <w:pPr>
        <w:pStyle w:val="Header"/>
        <w:tabs>
          <w:tab w:val="clear" w:pos="8640"/>
          <w:tab w:val="left" w:pos="4320"/>
        </w:tabs>
      </w:pPr>
    </w:p>
    <w:p w14:paraId="1EE11692" w14:textId="7EA49A9E" w:rsidR="007E7FBF" w:rsidRDefault="007E7FBF" w:rsidP="007E7FBF">
      <w:pPr>
        <w:pStyle w:val="Header"/>
        <w:tabs>
          <w:tab w:val="clear" w:pos="8640"/>
          <w:tab w:val="left" w:pos="4320"/>
        </w:tabs>
      </w:pPr>
      <w:r>
        <w:tab/>
        <w:t>Senator DAVIS asked unanimous consent to make a motion to take the Resolution up for immediate consideration.</w:t>
      </w:r>
    </w:p>
    <w:p w14:paraId="462A50A3" w14:textId="05835938" w:rsidR="007E7FBF" w:rsidRDefault="007E7FBF" w:rsidP="007E7FBF">
      <w:pPr>
        <w:pStyle w:val="Header"/>
        <w:tabs>
          <w:tab w:val="clear" w:pos="8640"/>
          <w:tab w:val="left" w:pos="4320"/>
        </w:tabs>
      </w:pPr>
      <w:r>
        <w:tab/>
        <w:t>There was no objection.</w:t>
      </w:r>
    </w:p>
    <w:p w14:paraId="449A428B" w14:textId="77777777" w:rsidR="007E7FBF" w:rsidRDefault="007E7FBF" w:rsidP="007E7FBF">
      <w:pPr>
        <w:pStyle w:val="Header"/>
        <w:tabs>
          <w:tab w:val="clear" w:pos="8640"/>
          <w:tab w:val="left" w:pos="4320"/>
        </w:tabs>
      </w:pPr>
    </w:p>
    <w:p w14:paraId="72722EE3" w14:textId="6B5D1B8A" w:rsidR="007E7FBF" w:rsidRDefault="007E7FBF" w:rsidP="007E7FBF">
      <w:pPr>
        <w:pStyle w:val="Header"/>
        <w:tabs>
          <w:tab w:val="clear" w:pos="8640"/>
          <w:tab w:val="left" w:pos="4320"/>
        </w:tabs>
      </w:pPr>
      <w:r>
        <w:tab/>
        <w:t>The Senate proceeded to a consideration of the Resolution. The question then was the adoption of the Resolution.</w:t>
      </w:r>
    </w:p>
    <w:p w14:paraId="237E0610" w14:textId="77777777" w:rsidR="007E7FBF" w:rsidRDefault="007E7FBF" w:rsidP="007E7FBF">
      <w:pPr>
        <w:pStyle w:val="Header"/>
        <w:tabs>
          <w:tab w:val="clear" w:pos="8640"/>
          <w:tab w:val="left" w:pos="4320"/>
        </w:tabs>
      </w:pPr>
    </w:p>
    <w:p w14:paraId="14060161" w14:textId="306BFF21" w:rsidR="007E7FBF" w:rsidRDefault="007E7FBF" w:rsidP="007E7FBF">
      <w:pPr>
        <w:pStyle w:val="Header"/>
        <w:tabs>
          <w:tab w:val="clear" w:pos="8640"/>
          <w:tab w:val="left" w:pos="4320"/>
        </w:tabs>
      </w:pPr>
      <w:r>
        <w:tab/>
        <w:t>On motion of Senator DAVIS, the Resolution was adopted and ordered returned to the House.</w:t>
      </w:r>
    </w:p>
    <w:p w14:paraId="28F9B207" w14:textId="77777777" w:rsidR="00DB74A4" w:rsidRDefault="00DB74A4">
      <w:pPr>
        <w:pStyle w:val="Header"/>
        <w:tabs>
          <w:tab w:val="clear" w:pos="8640"/>
          <w:tab w:val="left" w:pos="4320"/>
        </w:tabs>
      </w:pPr>
    </w:p>
    <w:p w14:paraId="0E2F7CE7" w14:textId="77777777" w:rsidR="00DB74A4" w:rsidRDefault="000A7610">
      <w:pPr>
        <w:pStyle w:val="Header"/>
        <w:tabs>
          <w:tab w:val="clear" w:pos="8640"/>
          <w:tab w:val="left" w:pos="4320"/>
        </w:tabs>
        <w:jc w:val="center"/>
      </w:pPr>
      <w:r>
        <w:rPr>
          <w:b/>
        </w:rPr>
        <w:t>INTRODUCTION OF BILLS AND RESOLUTIONS</w:t>
      </w:r>
    </w:p>
    <w:p w14:paraId="4ED772E6" w14:textId="77777777" w:rsidR="00DB74A4" w:rsidRDefault="000A7610">
      <w:pPr>
        <w:pStyle w:val="Header"/>
        <w:tabs>
          <w:tab w:val="clear" w:pos="8640"/>
          <w:tab w:val="left" w:pos="4320"/>
        </w:tabs>
      </w:pPr>
      <w:r>
        <w:tab/>
        <w:t>The following were introduced:</w:t>
      </w:r>
    </w:p>
    <w:p w14:paraId="1C2B4F79" w14:textId="77777777" w:rsidR="00370A96" w:rsidRDefault="00370A96" w:rsidP="00370A96"/>
    <w:p w14:paraId="44949073" w14:textId="3FFC2C5B" w:rsidR="00370A96" w:rsidRDefault="00370A96" w:rsidP="00370A96">
      <w:r>
        <w:tab/>
        <w:t>S. 1007</w:t>
      </w:r>
      <w:r>
        <w:fldChar w:fldCharType="begin"/>
      </w:r>
      <w:r>
        <w:instrText xml:space="preserve"> XE "</w:instrText>
      </w:r>
      <w:r>
        <w:tab/>
        <w:instrText>S. 1007" \b</w:instrText>
      </w:r>
      <w:r>
        <w:fldChar w:fldCharType="end"/>
      </w:r>
      <w:r>
        <w:t xml:space="preserve"> -- Senator Davis: A BILL TO AMEND THE SOUTH CAROLINA CODE OF LAWS BY ENACTING THE "FRANCHISE ACT OF 2026" BY ADDING CHAPTER 45 TO TITLE 41 SO AS TO PROVIDE DEFINITIONS AND DEFINE INSTANCES OF DIRECT AND IMMEDIATE CONTROL, AND TO PROVIDE EXCEPTIONS, AMONG OTHER THINGS.</w:t>
      </w:r>
    </w:p>
    <w:p w14:paraId="12766E29" w14:textId="77777777" w:rsidR="00370A96" w:rsidRDefault="00370A96" w:rsidP="00370A96">
      <w:r>
        <w:t>lc-0232ph26.docx</w:t>
      </w:r>
    </w:p>
    <w:p w14:paraId="646CE153" w14:textId="77777777" w:rsidR="00370A96" w:rsidRDefault="00370A96" w:rsidP="00370A96">
      <w:r>
        <w:tab/>
        <w:t>Read the first time and referred to the Committee on Labor, Commerce and Industry.</w:t>
      </w:r>
    </w:p>
    <w:p w14:paraId="400D2377" w14:textId="77777777" w:rsidR="00370A96" w:rsidRDefault="00370A96" w:rsidP="00370A96"/>
    <w:p w14:paraId="53165ECD" w14:textId="77777777" w:rsidR="00370A96" w:rsidRDefault="00370A96" w:rsidP="00370A96">
      <w:r>
        <w:tab/>
        <w:t>S. 1008</w:t>
      </w:r>
      <w:r>
        <w:fldChar w:fldCharType="begin"/>
      </w:r>
      <w:r>
        <w:instrText xml:space="preserve"> XE "</w:instrText>
      </w:r>
      <w:r>
        <w:tab/>
        <w:instrText>S. 1008" \b</w:instrText>
      </w:r>
      <w:r>
        <w:fldChar w:fldCharType="end"/>
      </w:r>
      <w:r>
        <w:t xml:space="preserve"> -- Senators Verdin, Gambrell, Bennett and Blackmon:  A BILL TO AMEND THE SOUTH CAROLINA CODE OF LAWS BY ADDING ARTICLE 3 TO CHAPTER 3, TITLE 27, SO AS TO DEFINE TERMS RELATED TO NEGLIGENT SECURITY; TO PROVIDE THAT AN OWNER OR OCCUPIER SHALL BE HELD LIABLE FOR NEGLIGENT SECURITY ARISING FROM ANY INJURY SUSTAINED BY A PERSON UPON THE OWNER OR OCCUPIER'S PREMISES IF THE PLAINTIFF PROVES THE INJURY WAS FORESEEABLE AND OTHER FACTS; TO PROVIDE SITUATIONS IN WHICH AN OWNER OR OCCUPIER SHALL BE HELD LIABLE FOR NEGLIGENT SECURITY SUSTAINED BY ANY PERSON UPON THE PREMISES BY A THIRD PERSON; TO PROVIDE EXCEPTIONS; TO PROVIDE THAT NO OWNER OR </w:t>
      </w:r>
      <w:r>
        <w:lastRenderedPageBreak/>
        <w:t>OCCUPIER IS REQUIRED TO EXERCISE EXTRAORDINARY CARE TO KEEP PEOPLE ON THE PREMISES SAFE FROM THEIR WRONGFUL CONDUCT; TO PROVIDE STANDARDS OF NEGLIGENT SECURITY FOR SECURITY CONTRACTORS; TO OUTLINE PROVISIONS FOR TRIAL, LIABILITY, AND RELIEF FOR SUITS ARISING FROM NEGLIGENT SECURITY CLAIMS; AND TO LIMIT REMEDIES FOR NEGLIGENT SECURITY AGAINST OWNERS AND OCCUPIERS TO THE PROVISIONS IN THIS ACT.</w:t>
      </w:r>
    </w:p>
    <w:p w14:paraId="1C3FBEC2" w14:textId="77777777" w:rsidR="00370A96" w:rsidRDefault="00370A96" w:rsidP="00370A96">
      <w:r>
        <w:t>sr-0525km26.docx</w:t>
      </w:r>
    </w:p>
    <w:p w14:paraId="5485DB9D" w14:textId="77777777" w:rsidR="00370A96" w:rsidRDefault="00370A96" w:rsidP="00370A96">
      <w:r>
        <w:tab/>
      </w:r>
      <w:proofErr w:type="gramStart"/>
      <w:r>
        <w:t>Read</w:t>
      </w:r>
      <w:proofErr w:type="gramEnd"/>
      <w:r>
        <w:t xml:space="preserve"> the first time and referred to the Committee on Judiciary.</w:t>
      </w:r>
    </w:p>
    <w:p w14:paraId="2E46E649" w14:textId="77777777" w:rsidR="00370A96" w:rsidRDefault="00370A96" w:rsidP="00370A96"/>
    <w:p w14:paraId="70FD4699" w14:textId="77777777" w:rsidR="00370A96" w:rsidRDefault="00370A96" w:rsidP="00370A96">
      <w:r>
        <w:tab/>
        <w:t>S. 1009</w:t>
      </w:r>
      <w:r>
        <w:fldChar w:fldCharType="begin"/>
      </w:r>
      <w:r>
        <w:instrText xml:space="preserve"> XE "</w:instrText>
      </w:r>
      <w:r>
        <w:tab/>
        <w:instrText>S. 1009" \b</w:instrText>
      </w:r>
      <w:r>
        <w:fldChar w:fldCharType="end"/>
      </w:r>
      <w:r>
        <w:t xml:space="preserve"> -- Senator Graham:  A JOINT RESOLUTION TO DIRECT THE DEPARTMENT OF ENVIRONMENTAL SERVICES TO CONDUCT AN INVESTIGATION TO DETERMINE THE ORIGIN OF THE USE OF POLYCHLORINATED BIPHENYLS (PCBS) AROUND LAKE WATEREE AND THE CATAWBA-WATEREE RIVER BASIN LEADING TO ITS CONTAMINATION AND RESULTING IN AN ACCUMULATION OF PCBS IN THE ECOLOGICAL AND AQUATIC LIFE IN THE LAKE AND THE BASIN.</w:t>
      </w:r>
    </w:p>
    <w:p w14:paraId="3F8A51BF" w14:textId="77777777" w:rsidR="00370A96" w:rsidRDefault="00370A96" w:rsidP="00370A96">
      <w:r>
        <w:t>sr-0572km26.docx</w:t>
      </w:r>
    </w:p>
    <w:p w14:paraId="386ED119" w14:textId="77777777" w:rsidR="00370A96" w:rsidRDefault="00370A96" w:rsidP="00370A96">
      <w:r>
        <w:tab/>
        <w:t xml:space="preserve">Read the first time and </w:t>
      </w:r>
      <w:proofErr w:type="gramStart"/>
      <w:r>
        <w:t>referred</w:t>
      </w:r>
      <w:proofErr w:type="gramEnd"/>
      <w:r>
        <w:t xml:space="preserve"> to the Committee on Agriculture and Natural Resources.</w:t>
      </w:r>
    </w:p>
    <w:p w14:paraId="0E587537" w14:textId="77777777" w:rsidR="00370A96" w:rsidRDefault="00370A96" w:rsidP="00370A96"/>
    <w:p w14:paraId="72957D3E" w14:textId="08D073EE" w:rsidR="00370A96" w:rsidRDefault="00370A96" w:rsidP="00370A96">
      <w:r>
        <w:tab/>
        <w:t>S. 1010</w:t>
      </w:r>
      <w:r>
        <w:fldChar w:fldCharType="begin"/>
      </w:r>
      <w:r>
        <w:instrText xml:space="preserve"> XE "</w:instrText>
      </w:r>
      <w:r>
        <w:tab/>
        <w:instrText>S. 1010" \b</w:instrText>
      </w:r>
      <w:r>
        <w:fldChar w:fldCharType="end"/>
      </w:r>
      <w:r>
        <w:t xml:space="preserve"> -- Senator Cromer: A SENATE RESOLUTION TO RECOGNIZE AND HONOR SOUTH CAROLINA ALPHA DELTA KAPPA AND ITS EFFORTS IN SUPPORTING EDUCATION IN THE STATE.</w:t>
      </w:r>
    </w:p>
    <w:p w14:paraId="6BF2B18D" w14:textId="77777777" w:rsidR="00370A96" w:rsidRDefault="00370A96" w:rsidP="00370A96">
      <w:r>
        <w:t>sr-0577km-amb26.docx</w:t>
      </w:r>
    </w:p>
    <w:p w14:paraId="58925C24" w14:textId="77777777" w:rsidR="00370A96" w:rsidRDefault="00370A96" w:rsidP="00370A96">
      <w:r>
        <w:tab/>
        <w:t>The Senate Resolution was adopted.</w:t>
      </w:r>
    </w:p>
    <w:p w14:paraId="01E5BCE7" w14:textId="77777777" w:rsidR="00370A96" w:rsidRDefault="00370A96" w:rsidP="00370A96"/>
    <w:p w14:paraId="658CAC01" w14:textId="73FE9B85" w:rsidR="00370A96" w:rsidRDefault="00370A96" w:rsidP="00370A96">
      <w:r>
        <w:tab/>
        <w:t>S. 1011</w:t>
      </w:r>
      <w:r>
        <w:fldChar w:fldCharType="begin"/>
      </w:r>
      <w:r>
        <w:instrText xml:space="preserve"> XE "</w:instrText>
      </w:r>
      <w:r>
        <w:tab/>
        <w:instrText>S. 1011" \b</w:instrText>
      </w:r>
      <w:r>
        <w:fldChar w:fldCharType="end"/>
      </w:r>
      <w:r>
        <w:t xml:space="preserve"> -- Senator Hutto: A JOINT RESOLUTION TO DIRECT THE DEPARTMENT OF ADMINISTRATION, THE STATE FISCAL ACCOUNTABILITY AUTHORITY, OR THE APPROPRIATE AGENCY, TO TRANSFER THE NATIONAL GUARD ARMORY IN THE CITY OF BARNWELL, SOUTH CAROLINA, TO BARNWELL COUNTY.</w:t>
      </w:r>
    </w:p>
    <w:p w14:paraId="60AF8425" w14:textId="77777777" w:rsidR="00370A96" w:rsidRDefault="00370A96" w:rsidP="00370A96">
      <w:r>
        <w:t>lc-0469dg26.docx</w:t>
      </w:r>
    </w:p>
    <w:p w14:paraId="486D71DB" w14:textId="77777777" w:rsidR="00370A96" w:rsidRDefault="00370A96" w:rsidP="00370A96">
      <w:r>
        <w:lastRenderedPageBreak/>
        <w:tab/>
        <w:t>Read the first time and, on motion of Senator HUTTO, with unanimous consent, S. 1011 was ordered placed on the Calendar without reference.</w:t>
      </w:r>
    </w:p>
    <w:p w14:paraId="29B5C669" w14:textId="77777777" w:rsidR="00370A96" w:rsidRDefault="00370A96" w:rsidP="00370A96"/>
    <w:p w14:paraId="3D897A8B" w14:textId="77777777" w:rsidR="00370A96" w:rsidRDefault="00370A96" w:rsidP="00370A96">
      <w:r>
        <w:tab/>
        <w:t>S. 1012</w:t>
      </w:r>
      <w:r>
        <w:fldChar w:fldCharType="begin"/>
      </w:r>
      <w:r>
        <w:instrText xml:space="preserve"> XE "</w:instrText>
      </w:r>
      <w:r>
        <w:tab/>
        <w:instrText>S. 1012" \b</w:instrText>
      </w:r>
      <w:r>
        <w:fldChar w:fldCharType="end"/>
      </w:r>
      <w:r>
        <w:t xml:space="preserve"> -- 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5E2EFC83" w14:textId="77777777" w:rsidR="00370A96" w:rsidRDefault="00370A96" w:rsidP="00370A96">
      <w:r>
        <w:t>sr-0001jh-amb26.docx</w:t>
      </w:r>
    </w:p>
    <w:p w14:paraId="4B9A1B82" w14:textId="1E5DB07D" w:rsidR="00370A96" w:rsidRDefault="00370A96" w:rsidP="00370A96">
      <w:r>
        <w:tab/>
        <w:t xml:space="preserve">On motion of Senator HUTTO, with unanimous consent, the Concurrent Resolution was introduced </w:t>
      </w:r>
      <w:proofErr w:type="gramStart"/>
      <w:r>
        <w:t>and ordered</w:t>
      </w:r>
      <w:proofErr w:type="gramEnd"/>
      <w:r>
        <w:t xml:space="preserve"> placed on the Calendar without reference.</w:t>
      </w:r>
    </w:p>
    <w:p w14:paraId="5C63409F" w14:textId="77777777" w:rsidR="002108FE" w:rsidRDefault="002108FE">
      <w:pPr>
        <w:pStyle w:val="Header"/>
        <w:tabs>
          <w:tab w:val="clear" w:pos="8640"/>
          <w:tab w:val="left" w:pos="4320"/>
        </w:tabs>
      </w:pPr>
    </w:p>
    <w:p w14:paraId="66B300EE" w14:textId="77777777" w:rsidR="00DB74A4" w:rsidRDefault="000A7610">
      <w:pPr>
        <w:pStyle w:val="Header"/>
        <w:tabs>
          <w:tab w:val="clear" w:pos="8640"/>
          <w:tab w:val="left" w:pos="4320"/>
        </w:tabs>
        <w:jc w:val="center"/>
      </w:pPr>
      <w:r>
        <w:rPr>
          <w:b/>
        </w:rPr>
        <w:t>REPORTS OF STANDING COMMITTEES</w:t>
      </w:r>
    </w:p>
    <w:p w14:paraId="47C226C6" w14:textId="77777777" w:rsidR="00C25192" w:rsidRPr="00C25192" w:rsidRDefault="00C25192" w:rsidP="00C25192">
      <w:pPr>
        <w:pStyle w:val="Header"/>
        <w:rPr>
          <w:bCs/>
          <w:color w:val="auto"/>
          <w:szCs w:val="22"/>
        </w:rPr>
      </w:pPr>
      <w:r w:rsidRPr="00C25192">
        <w:rPr>
          <w:bCs/>
          <w:color w:val="auto"/>
          <w:szCs w:val="22"/>
        </w:rPr>
        <w:tab/>
        <w:t>Senator DAVIS from the Committee on Labor, Commerce and Industry submitted a favorable with amendment report on:</w:t>
      </w:r>
    </w:p>
    <w:p w14:paraId="7E56556A" w14:textId="77777777" w:rsidR="00C25192" w:rsidRPr="00C25192" w:rsidRDefault="00C25192" w:rsidP="00C25192">
      <w:pPr>
        <w:suppressAutoHyphens/>
        <w:rPr>
          <w:color w:val="auto"/>
        </w:rPr>
      </w:pPr>
      <w:r w:rsidRPr="00C25192">
        <w:rPr>
          <w:bCs/>
          <w:color w:val="auto"/>
          <w:szCs w:val="22"/>
        </w:rPr>
        <w:tab/>
      </w:r>
      <w:r w:rsidRPr="00C25192">
        <w:rPr>
          <w:color w:val="auto"/>
        </w:rPr>
        <w:t>S. 227</w:t>
      </w:r>
      <w:r w:rsidRPr="00C25192">
        <w:rPr>
          <w:color w:val="auto"/>
        </w:rPr>
        <w:fldChar w:fldCharType="begin"/>
      </w:r>
      <w:r w:rsidRPr="00C25192">
        <w:rPr>
          <w:color w:val="auto"/>
        </w:rPr>
        <w:instrText xml:space="preserve"> XE "S. 227" \b </w:instrText>
      </w:r>
      <w:r w:rsidRPr="00C25192">
        <w:rPr>
          <w:color w:val="auto"/>
        </w:rPr>
        <w:fldChar w:fldCharType="end"/>
      </w:r>
      <w:r w:rsidRPr="00C25192">
        <w:rPr>
          <w:color w:val="auto"/>
        </w:rPr>
        <w:t xml:space="preserve"> -- Senators Davis, Kimbrell, Matthews, Turner and Young:  </w:t>
      </w:r>
      <w:r w:rsidRPr="00C25192">
        <w:rPr>
          <w:caps/>
          <w:color w:val="auto"/>
          <w:szCs w:val="30"/>
        </w:rPr>
        <w:t>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5117BB64" w14:textId="77777777" w:rsidR="00C25192" w:rsidRPr="00C25192" w:rsidRDefault="00C25192" w:rsidP="00C25192">
      <w:pPr>
        <w:pStyle w:val="Header"/>
        <w:rPr>
          <w:bCs/>
          <w:color w:val="auto"/>
          <w:szCs w:val="22"/>
        </w:rPr>
      </w:pPr>
      <w:r w:rsidRPr="00C25192">
        <w:rPr>
          <w:bCs/>
          <w:color w:val="auto"/>
          <w:szCs w:val="22"/>
        </w:rPr>
        <w:tab/>
        <w:t>Ordered for consideration tomorrow.</w:t>
      </w:r>
    </w:p>
    <w:p w14:paraId="2B5E9476" w14:textId="77777777" w:rsidR="00C25192" w:rsidRPr="00C25192" w:rsidRDefault="00C25192" w:rsidP="00D72657">
      <w:pPr>
        <w:pStyle w:val="Header"/>
        <w:rPr>
          <w:bCs/>
          <w:color w:val="auto"/>
          <w:szCs w:val="22"/>
        </w:rPr>
      </w:pPr>
    </w:p>
    <w:p w14:paraId="2E31D557" w14:textId="77777777" w:rsidR="00D72657" w:rsidRPr="00C25192" w:rsidRDefault="00D72657" w:rsidP="00D72657">
      <w:pPr>
        <w:pStyle w:val="Header"/>
        <w:rPr>
          <w:bCs/>
          <w:color w:val="auto"/>
          <w:szCs w:val="22"/>
        </w:rPr>
      </w:pPr>
      <w:r w:rsidRPr="00C25192">
        <w:rPr>
          <w:bCs/>
          <w:color w:val="auto"/>
          <w:szCs w:val="22"/>
        </w:rPr>
        <w:tab/>
        <w:t>Senator CROMER from the Committee on Banking and Insurance submitted a favorable with amendments report on:</w:t>
      </w:r>
    </w:p>
    <w:p w14:paraId="48D23024" w14:textId="77777777" w:rsidR="00D72657" w:rsidRPr="007F2080" w:rsidRDefault="00D72657" w:rsidP="00D72657">
      <w:pPr>
        <w:suppressAutoHyphens/>
      </w:pPr>
      <w:r w:rsidRPr="00C25192">
        <w:rPr>
          <w:bCs/>
          <w:color w:val="auto"/>
          <w:szCs w:val="22"/>
        </w:rPr>
        <w:tab/>
      </w:r>
      <w:r w:rsidRPr="00C25192">
        <w:rPr>
          <w:color w:val="auto"/>
        </w:rPr>
        <w:t>S. 342</w:t>
      </w:r>
      <w:r w:rsidRPr="00C25192">
        <w:rPr>
          <w:color w:val="auto"/>
        </w:rPr>
        <w:fldChar w:fldCharType="begin"/>
      </w:r>
      <w:r w:rsidRPr="00C25192">
        <w:rPr>
          <w:color w:val="auto"/>
        </w:rPr>
        <w:instrText xml:space="preserve"> XE "S. 342" \b </w:instrText>
      </w:r>
      <w:r w:rsidRPr="00C25192">
        <w:rPr>
          <w:color w:val="auto"/>
        </w:rPr>
        <w:fldChar w:fldCharType="end"/>
      </w:r>
      <w:r w:rsidRPr="00C25192">
        <w:rPr>
          <w:color w:val="auto"/>
        </w:rPr>
        <w:t xml:space="preserve"> -- Senators Rankin, Peeler, Goldfinch, Gambrell, Blackmon, </w:t>
      </w:r>
      <w:r w:rsidRPr="007F2080">
        <w:t xml:space="preserve">Graham, Turner and Young:  </w:t>
      </w:r>
      <w:r>
        <w:rPr>
          <w:caps/>
          <w:szCs w:val="30"/>
        </w:rPr>
        <w:t xml:space="preserve">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w:t>
      </w:r>
      <w:r>
        <w:rPr>
          <w:caps/>
          <w:szCs w:val="30"/>
        </w:rPr>
        <w:lastRenderedPageBreak/>
        <w:t xml:space="preserve">AMENDING SECTION 38‑71‑2260, RELATING TO CONSTRUCTION AND APPLICATION, SO AS TO REMOVE </w:t>
      </w:r>
      <w:proofErr w:type="spellStart"/>
      <w:r>
        <w:rPr>
          <w:caps/>
          <w:szCs w:val="30"/>
        </w:rPr>
        <w:t>ANTISTEERING</w:t>
      </w:r>
      <w:proofErr w:type="spellEnd"/>
      <w:r>
        <w:rPr>
          <w:caps/>
          <w:szCs w:val="30"/>
        </w:rPr>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428D9E22" w14:textId="77777777" w:rsidR="00D72657" w:rsidRDefault="00D72657" w:rsidP="00D72657">
      <w:pPr>
        <w:pStyle w:val="Header"/>
        <w:rPr>
          <w:bCs/>
          <w:color w:val="auto"/>
          <w:szCs w:val="22"/>
        </w:rPr>
      </w:pPr>
      <w:r>
        <w:rPr>
          <w:bCs/>
          <w:color w:val="auto"/>
          <w:szCs w:val="22"/>
        </w:rPr>
        <w:tab/>
        <w:t>Ordered for consideration tomorrow.</w:t>
      </w:r>
    </w:p>
    <w:p w14:paraId="4DF85C03" w14:textId="77777777" w:rsidR="00D72657" w:rsidRDefault="00D72657" w:rsidP="00D72657">
      <w:pPr>
        <w:pStyle w:val="Header"/>
        <w:rPr>
          <w:bCs/>
          <w:color w:val="auto"/>
          <w:szCs w:val="22"/>
        </w:rPr>
      </w:pPr>
    </w:p>
    <w:p w14:paraId="4BEEBAE0" w14:textId="77777777" w:rsidR="00D72657" w:rsidRDefault="00D72657" w:rsidP="00D72657">
      <w:pPr>
        <w:pStyle w:val="Header"/>
        <w:rPr>
          <w:bCs/>
          <w:color w:val="auto"/>
          <w:szCs w:val="22"/>
        </w:rPr>
      </w:pPr>
      <w:r>
        <w:rPr>
          <w:bCs/>
          <w:color w:val="auto"/>
          <w:szCs w:val="22"/>
        </w:rPr>
        <w:tab/>
        <w:t>Senator DAVIS from the Committee on Labor, Commerce and Industry submitted a favorable report on:</w:t>
      </w:r>
    </w:p>
    <w:p w14:paraId="208410C6" w14:textId="77777777" w:rsidR="00D72657" w:rsidRPr="007F2080" w:rsidRDefault="00D72657" w:rsidP="00D72657">
      <w:pPr>
        <w:suppressAutoHyphens/>
      </w:pPr>
      <w:r>
        <w:rPr>
          <w:bCs/>
          <w:color w:val="auto"/>
          <w:szCs w:val="22"/>
        </w:rPr>
        <w:tab/>
      </w:r>
      <w:r w:rsidRPr="007F2080">
        <w:t>S. 688</w:t>
      </w:r>
      <w:r w:rsidRPr="007F2080">
        <w:fldChar w:fldCharType="begin"/>
      </w:r>
      <w:r w:rsidRPr="007F2080">
        <w:instrText xml:space="preserve"> XE "S. 688" \b </w:instrText>
      </w:r>
      <w:r w:rsidRPr="007F2080">
        <w:fldChar w:fldCharType="end"/>
      </w:r>
      <w:r w:rsidRPr="007F2080">
        <w:t xml:space="preserve"> -- Senator Massey:  </w:t>
      </w:r>
      <w:r>
        <w:rPr>
          <w:caps/>
          <w:szCs w:val="30"/>
        </w:rPr>
        <w:t xml:space="preserve">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w:t>
      </w:r>
      <w:proofErr w:type="spellStart"/>
      <w:r>
        <w:rPr>
          <w:caps/>
          <w:szCs w:val="30"/>
        </w:rPr>
        <w:t>PNEALTY</w:t>
      </w:r>
      <w:proofErr w:type="spellEnd"/>
      <w:r>
        <w:rPr>
          <w:caps/>
          <w:szCs w:val="30"/>
        </w:rPr>
        <w:t xml:space="preserve"> FOR FAILURE TO PAY CONTRIBUTIONS.</w:t>
      </w:r>
    </w:p>
    <w:p w14:paraId="058436E7" w14:textId="77777777" w:rsidR="00D72657" w:rsidRDefault="00D72657" w:rsidP="00D72657">
      <w:pPr>
        <w:pStyle w:val="Header"/>
        <w:rPr>
          <w:bCs/>
          <w:color w:val="auto"/>
          <w:szCs w:val="22"/>
        </w:rPr>
      </w:pPr>
      <w:r>
        <w:rPr>
          <w:bCs/>
          <w:color w:val="auto"/>
          <w:szCs w:val="22"/>
        </w:rPr>
        <w:tab/>
        <w:t>Ordered for consideration tomorrow.</w:t>
      </w:r>
    </w:p>
    <w:p w14:paraId="3C3AED85" w14:textId="77777777" w:rsidR="00D72657" w:rsidRDefault="00D72657" w:rsidP="00D72657">
      <w:pPr>
        <w:pStyle w:val="Header"/>
        <w:rPr>
          <w:bCs/>
          <w:color w:val="auto"/>
          <w:szCs w:val="22"/>
        </w:rPr>
      </w:pPr>
    </w:p>
    <w:p w14:paraId="763E502A" w14:textId="77777777" w:rsidR="00370A96" w:rsidRDefault="00370A96" w:rsidP="00D72657">
      <w:pPr>
        <w:pStyle w:val="Header"/>
        <w:rPr>
          <w:bCs/>
          <w:color w:val="auto"/>
          <w:szCs w:val="22"/>
        </w:rPr>
      </w:pPr>
    </w:p>
    <w:p w14:paraId="532BF30C" w14:textId="77777777" w:rsidR="00370A96" w:rsidRDefault="00370A96" w:rsidP="00D72657">
      <w:pPr>
        <w:pStyle w:val="Header"/>
        <w:rPr>
          <w:bCs/>
          <w:color w:val="auto"/>
          <w:szCs w:val="22"/>
        </w:rPr>
      </w:pPr>
    </w:p>
    <w:p w14:paraId="3BB6EA99" w14:textId="77777777" w:rsidR="00D72657" w:rsidRDefault="00D72657" w:rsidP="00D72657">
      <w:pPr>
        <w:pStyle w:val="Header"/>
        <w:rPr>
          <w:bCs/>
          <w:color w:val="auto"/>
          <w:szCs w:val="22"/>
        </w:rPr>
      </w:pPr>
      <w:r>
        <w:rPr>
          <w:bCs/>
          <w:color w:val="auto"/>
          <w:szCs w:val="22"/>
        </w:rPr>
        <w:lastRenderedPageBreak/>
        <w:tab/>
        <w:t>Senator CROMER from the Committee on Banking and Insurance submitted a favorable report on:</w:t>
      </w:r>
    </w:p>
    <w:p w14:paraId="7352BCE8" w14:textId="77777777" w:rsidR="00D72657" w:rsidRPr="007F2080" w:rsidRDefault="00D72657" w:rsidP="00D72657">
      <w:pPr>
        <w:suppressAutoHyphens/>
      </w:pPr>
      <w:r>
        <w:rPr>
          <w:bCs/>
          <w:color w:val="auto"/>
          <w:szCs w:val="22"/>
        </w:rPr>
        <w:tab/>
      </w:r>
      <w:r w:rsidRPr="007F2080">
        <w:t>S. 830</w:t>
      </w:r>
      <w:r w:rsidRPr="007F2080">
        <w:fldChar w:fldCharType="begin"/>
      </w:r>
      <w:r w:rsidRPr="007F2080">
        <w:instrText xml:space="preserve"> XE "S. 830" \b </w:instrText>
      </w:r>
      <w:r w:rsidRPr="007F2080">
        <w:fldChar w:fldCharType="end"/>
      </w:r>
      <w:r w:rsidRPr="007F2080">
        <w:t xml:space="preserve"> -- Senator Alexander:  </w:t>
      </w:r>
      <w:r>
        <w:rPr>
          <w:caps/>
          <w:szCs w:val="30"/>
        </w:rPr>
        <w:t>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4825FB81" w14:textId="77777777" w:rsidR="00D72657" w:rsidRDefault="00D72657" w:rsidP="00D72657">
      <w:pPr>
        <w:pStyle w:val="Header"/>
        <w:rPr>
          <w:bCs/>
          <w:color w:val="auto"/>
          <w:szCs w:val="22"/>
        </w:rPr>
      </w:pPr>
      <w:r>
        <w:rPr>
          <w:bCs/>
          <w:color w:val="auto"/>
          <w:szCs w:val="22"/>
        </w:rPr>
        <w:tab/>
        <w:t>Ordered for consideration tomorrow.</w:t>
      </w:r>
    </w:p>
    <w:p w14:paraId="742E5B01" w14:textId="77777777" w:rsidR="00D72657" w:rsidRDefault="00D72657" w:rsidP="00D72657">
      <w:pPr>
        <w:pStyle w:val="Header"/>
        <w:rPr>
          <w:bCs/>
          <w:color w:val="auto"/>
          <w:szCs w:val="22"/>
        </w:rPr>
      </w:pPr>
    </w:p>
    <w:p w14:paraId="316618B8" w14:textId="77777777" w:rsidR="00D72657" w:rsidRDefault="00D72657" w:rsidP="00D72657">
      <w:pPr>
        <w:pStyle w:val="Header"/>
        <w:rPr>
          <w:bCs/>
          <w:color w:val="auto"/>
          <w:szCs w:val="22"/>
        </w:rPr>
      </w:pPr>
      <w:r>
        <w:rPr>
          <w:bCs/>
          <w:color w:val="auto"/>
          <w:szCs w:val="22"/>
        </w:rPr>
        <w:tab/>
        <w:t>Senator CROMER from the Committee on Banking and Insurance submitted a favorable with amendment report on:</w:t>
      </w:r>
    </w:p>
    <w:p w14:paraId="34CF1F4A" w14:textId="77777777" w:rsidR="00D72657" w:rsidRPr="007F2080" w:rsidRDefault="00D72657" w:rsidP="00D72657">
      <w:pPr>
        <w:suppressAutoHyphens/>
      </w:pPr>
      <w:r>
        <w:rPr>
          <w:bCs/>
          <w:color w:val="auto"/>
          <w:szCs w:val="22"/>
        </w:rPr>
        <w:tab/>
      </w:r>
      <w:r w:rsidRPr="007F2080">
        <w:t>S. 851</w:t>
      </w:r>
      <w:r w:rsidRPr="007F2080">
        <w:fldChar w:fldCharType="begin"/>
      </w:r>
      <w:r w:rsidRPr="007F2080">
        <w:instrText xml:space="preserve"> XE "S. 851" \b </w:instrText>
      </w:r>
      <w:r w:rsidRPr="007F2080">
        <w:fldChar w:fldCharType="end"/>
      </w:r>
      <w:r w:rsidRPr="007F2080">
        <w:t xml:space="preserve"> -- Senators Alexander, Young and Garrett:  </w:t>
      </w:r>
      <w:r>
        <w:rPr>
          <w:caps/>
          <w:szCs w:val="30"/>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08F02890" w14:textId="77777777" w:rsidR="00D72657" w:rsidRDefault="00D72657" w:rsidP="00D72657">
      <w:pPr>
        <w:pStyle w:val="Header"/>
        <w:rPr>
          <w:bCs/>
          <w:color w:val="auto"/>
          <w:szCs w:val="22"/>
        </w:rPr>
      </w:pPr>
      <w:r>
        <w:rPr>
          <w:bCs/>
          <w:color w:val="auto"/>
          <w:szCs w:val="22"/>
        </w:rPr>
        <w:tab/>
        <w:t>Ordered for consideration tomorrow.</w:t>
      </w:r>
    </w:p>
    <w:p w14:paraId="0050C527" w14:textId="77777777" w:rsidR="00D72657" w:rsidRDefault="00D72657" w:rsidP="00D72657">
      <w:pPr>
        <w:pStyle w:val="Header"/>
        <w:rPr>
          <w:bCs/>
          <w:color w:val="C00000"/>
          <w:szCs w:val="22"/>
        </w:rPr>
      </w:pPr>
    </w:p>
    <w:p w14:paraId="12D380BF" w14:textId="77777777" w:rsidR="00C25192" w:rsidRPr="00C25192" w:rsidRDefault="00C25192" w:rsidP="00C25192">
      <w:pPr>
        <w:pStyle w:val="Header"/>
        <w:rPr>
          <w:bCs/>
          <w:color w:val="auto"/>
          <w:szCs w:val="22"/>
        </w:rPr>
      </w:pPr>
      <w:r w:rsidRPr="00C25192">
        <w:rPr>
          <w:bCs/>
          <w:color w:val="auto"/>
          <w:szCs w:val="22"/>
        </w:rPr>
        <w:tab/>
        <w:t>Senator YOUNG from the Committee on Family and Veterans' Services polled out S. 996 favorable:</w:t>
      </w:r>
    </w:p>
    <w:p w14:paraId="56FEE046" w14:textId="77777777" w:rsidR="00C25192" w:rsidRPr="00C25192" w:rsidRDefault="00C25192" w:rsidP="00C25192">
      <w:pPr>
        <w:suppressAutoHyphens/>
        <w:rPr>
          <w:color w:val="auto"/>
        </w:rPr>
      </w:pPr>
      <w:r w:rsidRPr="00C25192">
        <w:rPr>
          <w:bCs/>
          <w:color w:val="auto"/>
          <w:szCs w:val="22"/>
        </w:rPr>
        <w:tab/>
      </w:r>
      <w:r w:rsidRPr="00C25192">
        <w:rPr>
          <w:color w:val="auto"/>
        </w:rPr>
        <w:t>S. 996</w:t>
      </w:r>
      <w:r w:rsidRPr="00C25192">
        <w:rPr>
          <w:color w:val="auto"/>
        </w:rPr>
        <w:fldChar w:fldCharType="begin"/>
      </w:r>
      <w:r w:rsidRPr="00C25192">
        <w:rPr>
          <w:color w:val="auto"/>
        </w:rPr>
        <w:instrText xml:space="preserve"> XE "S. 996" \b </w:instrText>
      </w:r>
      <w:r w:rsidRPr="00C25192">
        <w:rPr>
          <w:color w:val="auto"/>
        </w:rPr>
        <w:fldChar w:fldCharType="end"/>
      </w:r>
      <w:r w:rsidRPr="00C25192">
        <w:rPr>
          <w:color w:val="auto"/>
        </w:rPr>
        <w:t xml:space="preserve"> -- Senators Young, Sutton, Reichenbach, Devine, Zell, Elliott and Tedder:  </w:t>
      </w:r>
      <w:r w:rsidRPr="00C25192">
        <w:rPr>
          <w:caps/>
          <w:color w:val="auto"/>
          <w:szCs w:val="30"/>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0AEEC2D0" w14:textId="77777777" w:rsidR="00C25192" w:rsidRPr="00C25192" w:rsidRDefault="00C25192" w:rsidP="00C25192">
      <w:pPr>
        <w:pStyle w:val="Header"/>
        <w:rPr>
          <w:bCs/>
          <w:color w:val="auto"/>
          <w:szCs w:val="22"/>
        </w:rPr>
      </w:pPr>
    </w:p>
    <w:p w14:paraId="04B44FD3" w14:textId="77777777" w:rsidR="00C25192" w:rsidRPr="00C25192" w:rsidRDefault="00C25192" w:rsidP="00C25192">
      <w:pPr>
        <w:pStyle w:val="Header"/>
        <w:jc w:val="center"/>
        <w:rPr>
          <w:b/>
          <w:bCs/>
          <w:color w:val="auto"/>
          <w:szCs w:val="22"/>
        </w:rPr>
      </w:pPr>
      <w:r w:rsidRPr="00C25192">
        <w:rPr>
          <w:b/>
          <w:bCs/>
          <w:color w:val="auto"/>
          <w:szCs w:val="22"/>
        </w:rPr>
        <w:t>Poll of the Family and Veterans' Services Committee</w:t>
      </w:r>
    </w:p>
    <w:p w14:paraId="14671637" w14:textId="6E2D602F" w:rsidR="00C25192" w:rsidRPr="00C25192" w:rsidRDefault="00C25192" w:rsidP="00C25192">
      <w:pPr>
        <w:pStyle w:val="Header"/>
        <w:jc w:val="center"/>
        <w:rPr>
          <w:bCs/>
          <w:color w:val="auto"/>
          <w:szCs w:val="22"/>
        </w:rPr>
      </w:pPr>
      <w:r w:rsidRPr="00C25192">
        <w:rPr>
          <w:b/>
          <w:bCs/>
          <w:color w:val="auto"/>
          <w:szCs w:val="22"/>
        </w:rPr>
        <w:t>Polled 17; Ayes 17; Nays 0</w:t>
      </w:r>
    </w:p>
    <w:p w14:paraId="51CBF72C" w14:textId="77777777" w:rsidR="00C25192" w:rsidRPr="00C25192" w:rsidRDefault="00C25192" w:rsidP="00C25192">
      <w:pPr>
        <w:pStyle w:val="Header"/>
        <w:jc w:val="center"/>
        <w:rPr>
          <w:bCs/>
          <w:color w:val="auto"/>
          <w:szCs w:val="22"/>
        </w:rPr>
      </w:pPr>
    </w:p>
    <w:p w14:paraId="18D63FDC" w14:textId="77777777" w:rsidR="00C25192" w:rsidRPr="00C25192" w:rsidRDefault="00C25192" w:rsidP="00C25192">
      <w:pPr>
        <w:pStyle w:val="Header"/>
        <w:jc w:val="center"/>
        <w:rPr>
          <w:bCs/>
          <w:color w:val="auto"/>
          <w:szCs w:val="22"/>
        </w:rPr>
      </w:pPr>
      <w:r w:rsidRPr="00C25192">
        <w:rPr>
          <w:b/>
          <w:bCs/>
          <w:color w:val="auto"/>
          <w:szCs w:val="22"/>
        </w:rPr>
        <w:t>AYES</w:t>
      </w:r>
    </w:p>
    <w:p w14:paraId="6E5C8B79"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5192">
        <w:rPr>
          <w:bCs/>
          <w:color w:val="auto"/>
          <w:szCs w:val="22"/>
        </w:rPr>
        <w:t>Young</w:t>
      </w:r>
      <w:r w:rsidRPr="00C25192">
        <w:rPr>
          <w:bCs/>
          <w:color w:val="auto"/>
          <w:szCs w:val="22"/>
        </w:rPr>
        <w:tab/>
        <w:t>Climer</w:t>
      </w:r>
      <w:r w:rsidRPr="00C25192">
        <w:rPr>
          <w:bCs/>
          <w:color w:val="auto"/>
          <w:szCs w:val="22"/>
        </w:rPr>
        <w:tab/>
        <w:t>Gambrell</w:t>
      </w:r>
    </w:p>
    <w:p w14:paraId="6F5F95C5"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5192">
        <w:rPr>
          <w:bCs/>
          <w:color w:val="auto"/>
          <w:szCs w:val="22"/>
        </w:rPr>
        <w:lastRenderedPageBreak/>
        <w:t>Cash</w:t>
      </w:r>
      <w:r w:rsidRPr="00C25192">
        <w:rPr>
          <w:bCs/>
          <w:color w:val="auto"/>
          <w:szCs w:val="22"/>
        </w:rPr>
        <w:tab/>
        <w:t>Adams</w:t>
      </w:r>
      <w:r w:rsidRPr="00C25192">
        <w:rPr>
          <w:bCs/>
          <w:color w:val="auto"/>
          <w:szCs w:val="22"/>
        </w:rPr>
        <w:tab/>
        <w:t>Kimbrell</w:t>
      </w:r>
    </w:p>
    <w:p w14:paraId="4101874D"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5192">
        <w:rPr>
          <w:bCs/>
          <w:color w:val="auto"/>
          <w:szCs w:val="22"/>
        </w:rPr>
        <w:t>Reichenbach</w:t>
      </w:r>
      <w:r w:rsidRPr="00C25192">
        <w:rPr>
          <w:bCs/>
          <w:color w:val="auto"/>
          <w:szCs w:val="22"/>
        </w:rPr>
        <w:tab/>
        <w:t>Tedder</w:t>
      </w:r>
      <w:r w:rsidRPr="00C25192">
        <w:rPr>
          <w:bCs/>
          <w:color w:val="auto"/>
          <w:szCs w:val="22"/>
        </w:rPr>
        <w:tab/>
        <w:t>Devine</w:t>
      </w:r>
    </w:p>
    <w:p w14:paraId="72B05BA1"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5192">
        <w:rPr>
          <w:bCs/>
          <w:color w:val="auto"/>
          <w:szCs w:val="22"/>
        </w:rPr>
        <w:t>Chaplin</w:t>
      </w:r>
      <w:r w:rsidRPr="00C25192">
        <w:rPr>
          <w:bCs/>
          <w:color w:val="auto"/>
          <w:szCs w:val="22"/>
        </w:rPr>
        <w:tab/>
        <w:t>Elliott</w:t>
      </w:r>
      <w:r w:rsidRPr="00C25192">
        <w:rPr>
          <w:bCs/>
          <w:color w:val="auto"/>
          <w:szCs w:val="22"/>
        </w:rPr>
        <w:tab/>
        <w:t>Fernandez</w:t>
      </w:r>
    </w:p>
    <w:p w14:paraId="72B81457"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5192">
        <w:rPr>
          <w:bCs/>
          <w:color w:val="auto"/>
          <w:szCs w:val="22"/>
        </w:rPr>
        <w:t>Graham</w:t>
      </w:r>
      <w:r w:rsidRPr="00C25192">
        <w:rPr>
          <w:bCs/>
          <w:color w:val="auto"/>
          <w:szCs w:val="22"/>
        </w:rPr>
        <w:tab/>
        <w:t>Ott</w:t>
      </w:r>
      <w:r w:rsidRPr="00C25192">
        <w:rPr>
          <w:bCs/>
          <w:color w:val="auto"/>
          <w:szCs w:val="22"/>
        </w:rPr>
        <w:tab/>
        <w:t>Stubbs</w:t>
      </w:r>
    </w:p>
    <w:p w14:paraId="1AF13A54"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5192">
        <w:rPr>
          <w:bCs/>
          <w:color w:val="auto"/>
          <w:szCs w:val="22"/>
        </w:rPr>
        <w:t>Zell</w:t>
      </w:r>
      <w:r w:rsidRPr="00C25192">
        <w:rPr>
          <w:bCs/>
          <w:color w:val="auto"/>
          <w:szCs w:val="22"/>
        </w:rPr>
        <w:tab/>
        <w:t>Bright</w:t>
      </w:r>
    </w:p>
    <w:p w14:paraId="33577192"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CACCBB3"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25192">
        <w:rPr>
          <w:b/>
          <w:bCs/>
          <w:color w:val="auto"/>
          <w:szCs w:val="22"/>
        </w:rPr>
        <w:t>Total--17</w:t>
      </w:r>
    </w:p>
    <w:p w14:paraId="4C0F6DD0"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6F4B1F6"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25192">
        <w:rPr>
          <w:b/>
          <w:bCs/>
          <w:color w:val="auto"/>
          <w:szCs w:val="22"/>
        </w:rPr>
        <w:t>NAYS</w:t>
      </w:r>
    </w:p>
    <w:p w14:paraId="745BE555"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479EC36"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Cs/>
          <w:color w:val="auto"/>
          <w:szCs w:val="22"/>
        </w:rPr>
      </w:pPr>
      <w:r w:rsidRPr="00C25192">
        <w:rPr>
          <w:b/>
          <w:bCs/>
          <w:color w:val="auto"/>
          <w:szCs w:val="22"/>
        </w:rPr>
        <w:t>Total--0</w:t>
      </w:r>
    </w:p>
    <w:p w14:paraId="546790AF" w14:textId="77777777" w:rsidR="00C25192" w:rsidRPr="00C25192" w:rsidRDefault="00C25192" w:rsidP="00C251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5DB1A53" w14:textId="77777777" w:rsidR="00C25192" w:rsidRPr="00C25192" w:rsidRDefault="00C25192" w:rsidP="00C25192">
      <w:pPr>
        <w:pStyle w:val="Header"/>
        <w:tabs>
          <w:tab w:val="clear" w:pos="8640"/>
          <w:tab w:val="left" w:pos="4320"/>
        </w:tabs>
        <w:rPr>
          <w:color w:val="auto"/>
          <w:szCs w:val="22"/>
        </w:rPr>
      </w:pPr>
      <w:r w:rsidRPr="00C25192">
        <w:rPr>
          <w:color w:val="auto"/>
          <w:szCs w:val="22"/>
        </w:rPr>
        <w:tab/>
        <w:t>Ordered for consideration tomorrow.</w:t>
      </w:r>
    </w:p>
    <w:p w14:paraId="7CF4BAE0" w14:textId="77777777" w:rsidR="00C25192" w:rsidRPr="00490C09" w:rsidRDefault="00C25192" w:rsidP="00D72657">
      <w:pPr>
        <w:pStyle w:val="Header"/>
        <w:rPr>
          <w:bCs/>
          <w:color w:val="C00000"/>
          <w:szCs w:val="22"/>
        </w:rPr>
      </w:pPr>
    </w:p>
    <w:p w14:paraId="17C2C9EF" w14:textId="77777777" w:rsidR="005A7D73" w:rsidRDefault="005A7D73" w:rsidP="005A7D73">
      <w:pPr>
        <w:jc w:val="center"/>
      </w:pPr>
      <w:r>
        <w:rPr>
          <w:b/>
        </w:rPr>
        <w:t>Appointment Reported</w:t>
      </w:r>
    </w:p>
    <w:p w14:paraId="26C9A2A1" w14:textId="77777777" w:rsidR="005A7D73" w:rsidRDefault="005A7D73" w:rsidP="005A7D73">
      <w:pPr>
        <w:rPr>
          <w:bCs/>
        </w:rPr>
      </w:pPr>
      <w:r>
        <w:rPr>
          <w:b/>
        </w:rPr>
        <w:tab/>
      </w:r>
      <w:r w:rsidRPr="00A30ABE">
        <w:rPr>
          <w:bCs/>
        </w:rPr>
        <w:t>Senator YOUNG from the Committee on Family and Veterans' Services submitted a favorable report on:</w:t>
      </w:r>
    </w:p>
    <w:p w14:paraId="2070B4EF" w14:textId="77777777" w:rsidR="005A7D73" w:rsidRPr="00A30ABE" w:rsidRDefault="005A7D73" w:rsidP="005A7D73">
      <w:pPr>
        <w:rPr>
          <w:bCs/>
        </w:rPr>
      </w:pPr>
    </w:p>
    <w:p w14:paraId="1EDA0261" w14:textId="77777777" w:rsidR="005A7D73" w:rsidRDefault="005A7D73" w:rsidP="005A7D73">
      <w:pPr>
        <w:jc w:val="center"/>
        <w:rPr>
          <w:b/>
        </w:rPr>
      </w:pPr>
      <w:r>
        <w:rPr>
          <w:b/>
        </w:rPr>
        <w:t>Statewide Appointment</w:t>
      </w:r>
    </w:p>
    <w:p w14:paraId="2C99F6A4" w14:textId="77777777" w:rsidR="005A7D73" w:rsidRPr="0063207E" w:rsidRDefault="005A7D73" w:rsidP="005A7D73">
      <w:pPr>
        <w:keepNext/>
        <w:ind w:firstLine="216"/>
        <w:rPr>
          <w:u w:val="single"/>
        </w:rPr>
      </w:pPr>
      <w:r w:rsidRPr="0063207E">
        <w:rPr>
          <w:u w:val="single"/>
        </w:rPr>
        <w:t xml:space="preserve">Initial Appointment, Department of Children's Advocacy, with the term </w:t>
      </w:r>
      <w:proofErr w:type="gramStart"/>
      <w:r w:rsidRPr="0063207E">
        <w:rPr>
          <w:u w:val="single"/>
        </w:rPr>
        <w:t>to commence</w:t>
      </w:r>
      <w:proofErr w:type="gramEnd"/>
      <w:r w:rsidRPr="0063207E">
        <w:rPr>
          <w:u w:val="single"/>
        </w:rPr>
        <w:t xml:space="preserve"> July 1, 2025, and </w:t>
      </w:r>
      <w:proofErr w:type="gramStart"/>
      <w:r w:rsidRPr="0063207E">
        <w:rPr>
          <w:u w:val="single"/>
        </w:rPr>
        <w:t>to expire</w:t>
      </w:r>
      <w:proofErr w:type="gramEnd"/>
      <w:r w:rsidRPr="0063207E">
        <w:rPr>
          <w:u w:val="single"/>
        </w:rPr>
        <w:t xml:space="preserve"> July 1, 2031</w:t>
      </w:r>
    </w:p>
    <w:p w14:paraId="2997BC49" w14:textId="77777777" w:rsidR="005A7D73" w:rsidRPr="0063207E" w:rsidRDefault="005A7D73" w:rsidP="005A7D73">
      <w:pPr>
        <w:keepNext/>
        <w:ind w:firstLine="216"/>
        <w:rPr>
          <w:u w:val="single"/>
        </w:rPr>
      </w:pPr>
      <w:r w:rsidRPr="0063207E">
        <w:rPr>
          <w:u w:val="single"/>
        </w:rPr>
        <w:t>State Child Advocate:</w:t>
      </w:r>
    </w:p>
    <w:p w14:paraId="3D1EF3AB" w14:textId="641F0748" w:rsidR="005A7D73" w:rsidRDefault="005A7D73" w:rsidP="005A7D73">
      <w:pPr>
        <w:ind w:firstLine="216"/>
      </w:pPr>
      <w:r>
        <w:t>Margaret Fent Bodman, Esquire, 603 Allens Way, Columbia, SC 29205</w:t>
      </w:r>
      <w:r w:rsidRPr="0063207E">
        <w:rPr>
          <w:i/>
        </w:rPr>
        <w:t xml:space="preserve"> VICE </w:t>
      </w:r>
      <w:r w:rsidRPr="0063207E">
        <w:t>Amanda F. Whittle</w:t>
      </w:r>
    </w:p>
    <w:p w14:paraId="6776B4F8" w14:textId="77777777" w:rsidR="005A7D73" w:rsidRDefault="005A7D73" w:rsidP="005A7D73">
      <w:pPr>
        <w:ind w:firstLine="216"/>
      </w:pPr>
    </w:p>
    <w:p w14:paraId="500983BB" w14:textId="77777777" w:rsidR="005A7D73" w:rsidRDefault="005A7D73" w:rsidP="005A7D73">
      <w:r>
        <w:tab/>
        <w:t>Received as information.</w:t>
      </w:r>
    </w:p>
    <w:p w14:paraId="57268B0E" w14:textId="77777777" w:rsidR="00DB74A4" w:rsidRDefault="00DB74A4">
      <w:pPr>
        <w:pStyle w:val="Header"/>
        <w:tabs>
          <w:tab w:val="clear" w:pos="8640"/>
          <w:tab w:val="left" w:pos="4320"/>
        </w:tabs>
      </w:pPr>
    </w:p>
    <w:p w14:paraId="7CB188C6" w14:textId="15675117" w:rsidR="00DB74A4" w:rsidRDefault="000A7610">
      <w:pPr>
        <w:pStyle w:val="Header"/>
        <w:tabs>
          <w:tab w:val="clear" w:pos="8640"/>
          <w:tab w:val="left" w:pos="4320"/>
        </w:tabs>
      </w:pPr>
      <w:r>
        <w:rPr>
          <w:b/>
        </w:rPr>
        <w:t>THE SENATE PROCEEDED TO THE INTERRUPTED DEBATE</w:t>
      </w:r>
    </w:p>
    <w:p w14:paraId="41D91B53" w14:textId="77777777" w:rsidR="00DB74A4" w:rsidRDefault="00DB74A4">
      <w:pPr>
        <w:pStyle w:val="Header"/>
        <w:tabs>
          <w:tab w:val="clear" w:pos="8640"/>
          <w:tab w:val="left" w:pos="4320"/>
        </w:tabs>
      </w:pPr>
    </w:p>
    <w:p w14:paraId="51A2BD77" w14:textId="5665A688" w:rsidR="00C518A1" w:rsidRPr="005425DA" w:rsidRDefault="00813650" w:rsidP="00C518A1">
      <w:pPr>
        <w:ind w:firstLine="216"/>
        <w:jc w:val="center"/>
        <w:rPr>
          <w:b/>
          <w:bCs/>
        </w:rPr>
      </w:pPr>
      <w:r>
        <w:rPr>
          <w:b/>
          <w:bCs/>
        </w:rPr>
        <w:t>DEBATE INTERRUPTED</w:t>
      </w:r>
    </w:p>
    <w:p w14:paraId="6B4B5DFD" w14:textId="77777777" w:rsidR="00C518A1" w:rsidRPr="007F2080" w:rsidRDefault="00C518A1" w:rsidP="00C518A1">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456191FF" w14:textId="77777777" w:rsidR="00C518A1" w:rsidRDefault="00C518A1" w:rsidP="00C518A1">
      <w:pPr>
        <w:ind w:firstLine="216"/>
      </w:pPr>
      <w:r>
        <w:t>The Senate proceeded to a consideration of the Bill, the question being the second reading of the Bill.</w:t>
      </w:r>
    </w:p>
    <w:p w14:paraId="253FABDA" w14:textId="77777777" w:rsidR="002E43D8" w:rsidRPr="00865AD9" w:rsidRDefault="002E43D8" w:rsidP="002E43D8">
      <w:pPr>
        <w:pStyle w:val="Header"/>
        <w:tabs>
          <w:tab w:val="clear" w:pos="8640"/>
          <w:tab w:val="left" w:pos="4320"/>
        </w:tabs>
        <w:jc w:val="center"/>
        <w:rPr>
          <w:b/>
          <w:bCs/>
        </w:rPr>
      </w:pPr>
      <w:bookmarkStart w:id="0" w:name="_Hlk221107861"/>
      <w:r w:rsidRPr="00865AD9">
        <w:rPr>
          <w:b/>
          <w:bCs/>
        </w:rPr>
        <w:lastRenderedPageBreak/>
        <w:t>Motion Adopted</w:t>
      </w:r>
    </w:p>
    <w:p w14:paraId="16B08B89" w14:textId="760D7B2F" w:rsidR="002E43D8" w:rsidRDefault="002E43D8" w:rsidP="002E43D8">
      <w:pPr>
        <w:pStyle w:val="Header"/>
        <w:tabs>
          <w:tab w:val="clear" w:pos="8640"/>
          <w:tab w:val="left" w:pos="4320"/>
        </w:tabs>
      </w:pPr>
      <w:r>
        <w:tab/>
        <w:t xml:space="preserve">Senator STUBBS </w:t>
      </w:r>
      <w:proofErr w:type="gramStart"/>
      <w:r>
        <w:t>asked</w:t>
      </w:r>
      <w:proofErr w:type="gramEnd"/>
      <w:r>
        <w:t xml:space="preserve"> unanimous consent to proceed to Amendment </w:t>
      </w:r>
      <w:proofErr w:type="spellStart"/>
      <w:r>
        <w:t>No.5A</w:t>
      </w:r>
      <w:proofErr w:type="spellEnd"/>
      <w:r>
        <w:t>.</w:t>
      </w:r>
    </w:p>
    <w:bookmarkEnd w:id="0"/>
    <w:p w14:paraId="1D87AAE1" w14:textId="77777777" w:rsidR="002E43D8" w:rsidRDefault="002E43D8" w:rsidP="00C518A1">
      <w:pPr>
        <w:ind w:firstLine="216"/>
        <w:rPr>
          <w:b/>
        </w:rPr>
      </w:pPr>
    </w:p>
    <w:p w14:paraId="4BABCC7C" w14:textId="77777777" w:rsidR="002E43D8" w:rsidRPr="00FC38B0" w:rsidRDefault="002E43D8" w:rsidP="002E43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 xml:space="preserve">Amendment No. </w:t>
      </w:r>
      <w:proofErr w:type="spellStart"/>
      <w:r>
        <w:rPr>
          <w:rFonts w:cs="Times New Roman"/>
          <w:b/>
          <w:sz w:val="22"/>
        </w:rPr>
        <w:t>5A</w:t>
      </w:r>
      <w:proofErr w:type="spellEnd"/>
      <w:r>
        <w:rPr>
          <w:rFonts w:cs="Times New Roman"/>
          <w:b/>
          <w:sz w:val="22"/>
        </w:rPr>
        <w:fldChar w:fldCharType="begin"/>
      </w:r>
      <w:r>
        <w:instrText xml:space="preserve"> XE "Amendment No. 5A" \b </w:instrText>
      </w:r>
      <w:r>
        <w:rPr>
          <w:rFonts w:cs="Times New Roman"/>
          <w:b/>
          <w:sz w:val="22"/>
        </w:rPr>
        <w:fldChar w:fldCharType="end"/>
      </w:r>
    </w:p>
    <w:p w14:paraId="18D093A8" w14:textId="18C29C30" w:rsidR="002E43D8" w:rsidRPr="00DE217A" w:rsidRDefault="002E43D8" w:rsidP="002E43D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E217A">
        <w:rPr>
          <w:rFonts w:cs="Times New Roman"/>
          <w:sz w:val="22"/>
        </w:rPr>
        <w:tab/>
        <w:t>Senator GRAHAM proposed the following amendment (SJ-</w:t>
      </w:r>
      <w:proofErr w:type="spellStart"/>
      <w:r w:rsidRPr="00DE217A">
        <w:rPr>
          <w:rFonts w:cs="Times New Roman"/>
          <w:sz w:val="22"/>
        </w:rPr>
        <w:t>3924.MB0044S</w:t>
      </w:r>
      <w:proofErr w:type="spellEnd"/>
      <w:r w:rsidRPr="00DE217A">
        <w:rPr>
          <w:rFonts w:cs="Times New Roman"/>
          <w:sz w:val="22"/>
        </w:rPr>
        <w:t>)</w:t>
      </w:r>
      <w:r>
        <w:rPr>
          <w:rFonts w:cs="Times New Roman"/>
          <w:sz w:val="22"/>
        </w:rPr>
        <w:t xml:space="preserve">, which was </w:t>
      </w:r>
      <w:r w:rsidR="00E76D15">
        <w:rPr>
          <w:rFonts w:cs="Times New Roman"/>
          <w:sz w:val="22"/>
        </w:rPr>
        <w:t>tabled</w:t>
      </w:r>
      <w:r w:rsidRPr="00DE217A">
        <w:rPr>
          <w:rFonts w:cs="Times New Roman"/>
          <w:sz w:val="22"/>
        </w:rPr>
        <w:t>:</w:t>
      </w:r>
    </w:p>
    <w:p w14:paraId="14BD4902" w14:textId="77777777" w:rsidR="002E43D8" w:rsidRPr="00DE217A" w:rsidRDefault="002E43D8" w:rsidP="002E43D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E217A">
        <w:rPr>
          <w:rFonts w:cs="Times New Roman"/>
          <w:sz w:val="22"/>
        </w:rPr>
        <w:tab/>
        <w:t>Amend the bill, as and if amended, SECTION 45, by striking Section 61-14-360(A)(2) and (B) and inserting:</w:t>
      </w:r>
    </w:p>
    <w:sdt>
      <w:sdtPr>
        <w:rPr>
          <w:rFonts w:cs="Times New Roman"/>
          <w:sz w:val="22"/>
        </w:rPr>
        <w:alias w:val="Cannot be edited"/>
        <w:tag w:val="Cannot be edited"/>
        <w:id w:val="1715548954"/>
      </w:sdtPr>
      <w:sdtEndPr/>
      <w:sdtContent>
        <w:p w14:paraId="3CA69550" w14:textId="77777777" w:rsidR="002E43D8" w:rsidRPr="00DE217A"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E217A">
            <w:rPr>
              <w:rFonts w:cs="Times New Roman"/>
              <w:sz w:val="22"/>
            </w:rPr>
            <w:tab/>
          </w:r>
          <w:r w:rsidRPr="00DE217A">
            <w:rPr>
              <w:rFonts w:cs="Times New Roman"/>
              <w:sz w:val="22"/>
            </w:rPr>
            <w:tab/>
            <w:t>(2) For purposes of this chapter, a permit authorized by this section to sell hemp-cannabinoid beverages with an allowable THC concentration of five milligrams or less</w:t>
          </w:r>
          <w:r w:rsidRPr="00DE217A">
            <w:rPr>
              <w:rStyle w:val="scstrikered"/>
              <w:rFonts w:cs="Times New Roman"/>
              <w:sz w:val="22"/>
            </w:rPr>
            <w:t>,</w:t>
          </w:r>
          <w:r w:rsidRPr="00DE217A">
            <w:rPr>
              <w:rFonts w:cs="Times New Roman"/>
              <w:sz w:val="22"/>
            </w:rPr>
            <w:t xml:space="preserve"> may be issued only in those counties or municipalities where a majority of the qualified electors </w:t>
          </w:r>
          <w:r w:rsidRPr="00DE217A">
            <w:rPr>
              <w:rStyle w:val="scstrikered"/>
              <w:rFonts w:cs="Times New Roman"/>
              <w:sz w:val="22"/>
            </w:rPr>
            <w:t xml:space="preserve">voting in a </w:t>
          </w:r>
          <w:proofErr w:type="spellStart"/>
          <w:r w:rsidRPr="00DE217A">
            <w:rPr>
              <w:rStyle w:val="scstrikered"/>
              <w:rFonts w:cs="Times New Roman"/>
              <w:sz w:val="22"/>
            </w:rPr>
            <w:t>referendum</w:t>
          </w:r>
          <w:r w:rsidRPr="00DE217A">
            <w:rPr>
              <w:rStyle w:val="scinsertblue"/>
              <w:rFonts w:cs="Times New Roman"/>
              <w:color w:val="auto"/>
              <w:sz w:val="22"/>
            </w:rPr>
            <w:t>had</w:t>
          </w:r>
          <w:proofErr w:type="spellEnd"/>
          <w:r w:rsidRPr="00DE217A">
            <w:rPr>
              <w:rStyle w:val="scinsertblue"/>
              <w:rFonts w:cs="Times New Roman"/>
              <w:color w:val="auto"/>
              <w:sz w:val="22"/>
            </w:rPr>
            <w:t xml:space="preserve"> a favorable</w:t>
          </w:r>
          <w:r w:rsidRPr="00DE217A">
            <w:rPr>
              <w:rFonts w:cs="Times New Roman"/>
              <w:sz w:val="22"/>
            </w:rPr>
            <w:t xml:space="preserve"> vote in favor of the issuance of the permit for retail sales of </w:t>
          </w:r>
          <w:r w:rsidRPr="00DE217A">
            <w:rPr>
              <w:rStyle w:val="scstrikered"/>
              <w:rFonts w:cs="Times New Roman"/>
              <w:sz w:val="22"/>
            </w:rPr>
            <w:t xml:space="preserve">hemp-cannabinoid </w:t>
          </w:r>
          <w:proofErr w:type="spellStart"/>
          <w:r w:rsidRPr="00DE217A">
            <w:rPr>
              <w:rStyle w:val="scstrikered"/>
              <w:rFonts w:cs="Times New Roman"/>
              <w:sz w:val="22"/>
            </w:rPr>
            <w:t>beverages</w:t>
          </w:r>
          <w:r w:rsidRPr="00DE217A">
            <w:rPr>
              <w:rStyle w:val="scinsertblue"/>
              <w:rFonts w:cs="Times New Roman"/>
              <w:color w:val="auto"/>
              <w:sz w:val="22"/>
            </w:rPr>
            <w:t>beer</w:t>
          </w:r>
          <w:proofErr w:type="spellEnd"/>
          <w:r w:rsidRPr="00DE217A">
            <w:rPr>
              <w:rStyle w:val="scinsertblue"/>
              <w:rFonts w:cs="Times New Roman"/>
              <w:color w:val="auto"/>
              <w:sz w:val="22"/>
            </w:rPr>
            <w:t xml:space="preserve"> and wine</w:t>
          </w:r>
          <w:r w:rsidRPr="00DE217A">
            <w:rPr>
              <w:rFonts w:cs="Times New Roman"/>
              <w:sz w:val="22"/>
            </w:rPr>
            <w:t xml:space="preserve"> on Sundays in retail stores</w:t>
          </w:r>
          <w:r w:rsidRPr="00DE217A">
            <w:rPr>
              <w:rStyle w:val="scinsertblue"/>
              <w:rFonts w:cs="Times New Roman"/>
              <w:color w:val="auto"/>
              <w:sz w:val="22"/>
            </w:rPr>
            <w:t xml:space="preserve"> prior to January 1, 2026</w:t>
          </w:r>
          <w:r w:rsidRPr="00DE217A">
            <w:rPr>
              <w:rFonts w:cs="Times New Roman"/>
              <w:sz w:val="22"/>
            </w:rPr>
            <w:t>.</w:t>
          </w:r>
          <w:r w:rsidRPr="00DE217A">
            <w:rPr>
              <w:rStyle w:val="scinsertblue"/>
              <w:rFonts w:cs="Times New Roman"/>
              <w:color w:val="auto"/>
              <w:sz w:val="22"/>
            </w:rPr>
            <w:t xml:space="preserve"> It is unlawful to sell hemp-cannabinoid beverages in a retail store on Sunday that is not licensed to sell hemp-cannabinoid beverages.</w:t>
          </w:r>
        </w:p>
        <w:p w14:paraId="5DBAF1C2" w14:textId="77777777" w:rsidR="002E43D8" w:rsidRPr="00DE217A" w:rsidDel="00291735"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DE217A">
            <w:rPr>
              <w:rStyle w:val="scinsertblue"/>
              <w:rFonts w:cs="Times New Roman"/>
              <w:color w:val="auto"/>
              <w:sz w:val="22"/>
            </w:rPr>
            <w:tab/>
            <w:t>(B) In a county or a municipality where the electors petition for a the prohibition of hemp-cannabinoid beverages sold in restore on Sundays,</w:t>
          </w:r>
          <w:r w:rsidRPr="00DE217A">
            <w:rPr>
              <w:rStyle w:val="scstrikered"/>
              <w:rFonts w:cs="Times New Roman"/>
              <w:sz w:val="22"/>
            </w:rPr>
            <w:t xml:space="preserve"> </w:t>
          </w:r>
          <w:proofErr w:type="spellStart"/>
          <w:r w:rsidRPr="00DE217A">
            <w:rPr>
              <w:rStyle w:val="scstrikered"/>
              <w:rFonts w:cs="Times New Roman"/>
              <w:sz w:val="22"/>
            </w:rPr>
            <w:t>The</w:t>
          </w:r>
          <w:r w:rsidRPr="00DE217A">
            <w:rPr>
              <w:rStyle w:val="scinsertblue"/>
              <w:rFonts w:cs="Times New Roman"/>
              <w:color w:val="auto"/>
              <w:sz w:val="22"/>
            </w:rPr>
            <w:t>the</w:t>
          </w:r>
          <w:proofErr w:type="spellEnd"/>
          <w:r w:rsidRPr="00DE217A">
            <w:rPr>
              <w:rFonts w:cs="Times New Roman"/>
              <w:sz w:val="22"/>
            </w:rPr>
            <w:t xml:space="preserv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w:t>
          </w:r>
          <w:proofErr w:type="gramStart"/>
          <w:r w:rsidRPr="00DE217A">
            <w:rPr>
              <w:rStyle w:val="scstrikered"/>
              <w:rFonts w:cs="Times New Roman"/>
              <w:sz w:val="22"/>
            </w:rPr>
            <w:t xml:space="preserve">must </w:t>
          </w:r>
          <w:r w:rsidRPr="00DE217A">
            <w:rPr>
              <w:rStyle w:val="scinsertblue"/>
              <w:rFonts w:cs="Times New Roman"/>
              <w:color w:val="auto"/>
              <w:sz w:val="22"/>
            </w:rPr>
            <w:t xml:space="preserve"> may</w:t>
          </w:r>
          <w:proofErr w:type="gramEnd"/>
          <w:r w:rsidRPr="00DE217A">
            <w:rPr>
              <w:rStyle w:val="scinsertblue"/>
              <w:rFonts w:cs="Times New Roman"/>
              <w:color w:val="auto"/>
              <w:sz w:val="22"/>
            </w:rPr>
            <w:t xml:space="preserve"> </w:t>
          </w:r>
          <w:r w:rsidRPr="00DE217A">
            <w:rPr>
              <w:rFonts w:cs="Times New Roman"/>
              <w:sz w:val="22"/>
            </w:rPr>
            <w:t xml:space="preserve">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w:t>
          </w:r>
          <w:r w:rsidRPr="00DE217A">
            <w:rPr>
              <w:rStyle w:val="scstrikered"/>
              <w:rFonts w:cs="Times New Roman"/>
              <w:sz w:val="22"/>
            </w:rPr>
            <w:t xml:space="preserve">  </w:t>
          </w:r>
        </w:p>
        <w:p w14:paraId="67D97531" w14:textId="77777777" w:rsidR="002E43D8" w:rsidRPr="00DE217A" w:rsidDel="00DF17DB"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DE217A">
            <w:rPr>
              <w:rStyle w:val="scstrikered"/>
              <w:rFonts w:cs="Times New Roman"/>
              <w:sz w:val="22"/>
            </w:rPr>
            <w:tab/>
            <w:t xml:space="preserve">(B) A person who violates a provision of this section is guilty of a misdemeanor and, upon conviction, must be punished as follows: </w:t>
          </w:r>
        </w:p>
        <w:p w14:paraId="1C71D137" w14:textId="77777777" w:rsidR="002E43D8" w:rsidRPr="00DE217A" w:rsidDel="00DF17DB"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DE217A">
            <w:rPr>
              <w:rStyle w:val="scstrikered"/>
              <w:rFonts w:cs="Times New Roman"/>
              <w:sz w:val="22"/>
            </w:rPr>
            <w:tab/>
          </w:r>
          <w:r w:rsidRPr="00DE217A">
            <w:rPr>
              <w:rStyle w:val="scstrikered"/>
              <w:rFonts w:cs="Times New Roman"/>
              <w:sz w:val="22"/>
            </w:rPr>
            <w:tab/>
            <w:t xml:space="preserve">(1) for a first offense, by a fine of two hundred dollars or imprisonment for sixty </w:t>
          </w:r>
          <w:proofErr w:type="gramStart"/>
          <w:r w:rsidRPr="00DE217A">
            <w:rPr>
              <w:rStyle w:val="scstrikered"/>
              <w:rFonts w:cs="Times New Roman"/>
              <w:sz w:val="22"/>
            </w:rPr>
            <w:t>days;</w:t>
          </w:r>
          <w:proofErr w:type="gramEnd"/>
          <w:r w:rsidRPr="00DE217A">
            <w:rPr>
              <w:rStyle w:val="scstrikered"/>
              <w:rFonts w:cs="Times New Roman"/>
              <w:sz w:val="22"/>
            </w:rPr>
            <w:t xml:space="preserve"> </w:t>
          </w:r>
        </w:p>
        <w:p w14:paraId="5573DA7C" w14:textId="77777777" w:rsidR="002E43D8" w:rsidRPr="00DE217A" w:rsidDel="00DF17DB"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DE217A">
            <w:rPr>
              <w:rStyle w:val="scstrikered"/>
              <w:rFonts w:cs="Times New Roman"/>
              <w:sz w:val="22"/>
            </w:rPr>
            <w:lastRenderedPageBreak/>
            <w:tab/>
          </w:r>
          <w:r w:rsidRPr="00DE217A">
            <w:rPr>
              <w:rStyle w:val="scstrikered"/>
              <w:rFonts w:cs="Times New Roman"/>
              <w:sz w:val="22"/>
            </w:rPr>
            <w:tab/>
            <w:t xml:space="preserve">(2) for a second offense, by a fine of one thousand dollars or imprisonment for one year; and </w:t>
          </w:r>
        </w:p>
        <w:p w14:paraId="5891A707" w14:textId="77777777" w:rsidR="002E43D8" w:rsidRPr="00DE217A" w:rsidDel="00DF17DB"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DE217A">
            <w:rPr>
              <w:rStyle w:val="scstrikered"/>
              <w:rFonts w:cs="Times New Roman"/>
              <w:sz w:val="22"/>
            </w:rPr>
            <w:tab/>
          </w:r>
          <w:r w:rsidRPr="00DE217A">
            <w:rPr>
              <w:rStyle w:val="scstrikered"/>
              <w:rFonts w:cs="Times New Roman"/>
              <w:sz w:val="22"/>
            </w:rPr>
            <w:tab/>
            <w:t>(3) for a third or subsequent offense, by a fine of two thousand dollars or imprisonment for two years.</w:t>
          </w:r>
        </w:p>
        <w:p w14:paraId="66C1AB88" w14:textId="77777777" w:rsidR="002E43D8" w:rsidRPr="00DE217A"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E217A">
            <w:rPr>
              <w:rStyle w:val="scinsertblue"/>
              <w:rFonts w:cs="Times New Roman"/>
              <w:color w:val="auto"/>
              <w:sz w:val="22"/>
            </w:rPr>
            <w:tab/>
            <w:t xml:space="preserve">(C) A person who violates a provision of this section is guilty of a misdemeanor and, upon conviction, must be punished as follows: </w:t>
          </w:r>
        </w:p>
        <w:p w14:paraId="2EDE6124" w14:textId="77777777" w:rsidR="002E43D8" w:rsidRPr="00DE217A"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E217A">
            <w:rPr>
              <w:rStyle w:val="scinsertblue"/>
              <w:rFonts w:cs="Times New Roman"/>
              <w:color w:val="auto"/>
              <w:sz w:val="22"/>
            </w:rPr>
            <w:tab/>
          </w:r>
          <w:r w:rsidRPr="00DE217A">
            <w:rPr>
              <w:rStyle w:val="scinsertblue"/>
              <w:rFonts w:cs="Times New Roman"/>
              <w:color w:val="auto"/>
              <w:sz w:val="22"/>
            </w:rPr>
            <w:tab/>
            <w:t xml:space="preserve">(1) for a first offense, by a fine of two hundred dollars or imprisonment for sixty </w:t>
          </w:r>
          <w:proofErr w:type="gramStart"/>
          <w:r w:rsidRPr="00DE217A">
            <w:rPr>
              <w:rStyle w:val="scinsertblue"/>
              <w:rFonts w:cs="Times New Roman"/>
              <w:color w:val="auto"/>
              <w:sz w:val="22"/>
            </w:rPr>
            <w:t>days;</w:t>
          </w:r>
          <w:proofErr w:type="gramEnd"/>
          <w:r w:rsidRPr="00DE217A">
            <w:rPr>
              <w:rStyle w:val="scinsertblue"/>
              <w:rFonts w:cs="Times New Roman"/>
              <w:color w:val="auto"/>
              <w:sz w:val="22"/>
            </w:rPr>
            <w:t xml:space="preserve"> </w:t>
          </w:r>
        </w:p>
        <w:p w14:paraId="244168AA" w14:textId="77777777" w:rsidR="002E43D8" w:rsidRPr="00DE217A"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E217A">
            <w:rPr>
              <w:rStyle w:val="scinsertblue"/>
              <w:rFonts w:cs="Times New Roman"/>
              <w:color w:val="auto"/>
              <w:sz w:val="22"/>
            </w:rPr>
            <w:tab/>
          </w:r>
          <w:r w:rsidRPr="00DE217A">
            <w:rPr>
              <w:rStyle w:val="scinsertblue"/>
              <w:rFonts w:cs="Times New Roman"/>
              <w:color w:val="auto"/>
              <w:sz w:val="22"/>
            </w:rPr>
            <w:tab/>
            <w:t xml:space="preserve">(2) for a second offense, by a fine of one thousand dollars or imprisonment for one year; and </w:t>
          </w:r>
        </w:p>
        <w:p w14:paraId="284A17F1" w14:textId="367A40E5" w:rsidR="002E43D8"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217A">
            <w:rPr>
              <w:rStyle w:val="scinsertblue"/>
              <w:rFonts w:cs="Times New Roman"/>
              <w:color w:val="auto"/>
              <w:sz w:val="22"/>
            </w:rPr>
            <w:tab/>
          </w:r>
          <w:r w:rsidRPr="00DE217A">
            <w:rPr>
              <w:rStyle w:val="scinsertblue"/>
              <w:rFonts w:cs="Times New Roman"/>
              <w:color w:val="auto"/>
              <w:sz w:val="22"/>
            </w:rPr>
            <w:tab/>
            <w:t>(3) for a third or subsequent offense, by a fine of two thousand dollars or imprisonment for two years</w:t>
          </w:r>
        </w:p>
      </w:sdtContent>
    </w:sdt>
    <w:p w14:paraId="0B58BB15" w14:textId="3D8539F7" w:rsidR="002E43D8" w:rsidRPr="00DE217A" w:rsidRDefault="002E43D8" w:rsidP="002E43D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DE217A">
        <w:rPr>
          <w:rFonts w:cs="Times New Roman"/>
          <w:sz w:val="22"/>
        </w:rPr>
        <w:t>Renumber sections to conform.</w:t>
      </w:r>
    </w:p>
    <w:p w14:paraId="660DD0CB" w14:textId="77777777" w:rsidR="002E43D8" w:rsidRDefault="002E43D8" w:rsidP="002E43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E217A">
        <w:rPr>
          <w:rFonts w:cs="Times New Roman"/>
          <w:sz w:val="22"/>
        </w:rPr>
        <w:tab/>
        <w:t>Amend title to conform.</w:t>
      </w:r>
    </w:p>
    <w:p w14:paraId="06D8BEE7" w14:textId="77777777" w:rsidR="002E43D8" w:rsidRDefault="002E43D8" w:rsidP="00C518A1">
      <w:pPr>
        <w:ind w:firstLine="216"/>
      </w:pPr>
    </w:p>
    <w:p w14:paraId="4A5858E5" w14:textId="56E23318" w:rsidR="00752D1F" w:rsidRDefault="002E43D8">
      <w:pPr>
        <w:pStyle w:val="Header"/>
        <w:tabs>
          <w:tab w:val="clear" w:pos="8640"/>
          <w:tab w:val="left" w:pos="4320"/>
        </w:tabs>
      </w:pPr>
      <w:r>
        <w:tab/>
        <w:t>Senator GRAHAM explained the amendment.</w:t>
      </w:r>
    </w:p>
    <w:p w14:paraId="02269D2D" w14:textId="586EDE58" w:rsidR="009A40F1" w:rsidRDefault="009A40F1">
      <w:pPr>
        <w:pStyle w:val="Header"/>
        <w:tabs>
          <w:tab w:val="clear" w:pos="8640"/>
          <w:tab w:val="left" w:pos="4320"/>
        </w:tabs>
      </w:pPr>
      <w:r>
        <w:tab/>
        <w:t>Senator JOHNSON spoke on the amendment.</w:t>
      </w:r>
    </w:p>
    <w:p w14:paraId="29E65AB3" w14:textId="77777777" w:rsidR="009A40F1" w:rsidRDefault="009A40F1">
      <w:pPr>
        <w:pStyle w:val="Header"/>
        <w:tabs>
          <w:tab w:val="clear" w:pos="8640"/>
          <w:tab w:val="left" w:pos="4320"/>
        </w:tabs>
      </w:pPr>
    </w:p>
    <w:p w14:paraId="10473909" w14:textId="1A85C355" w:rsidR="002E43D8" w:rsidRDefault="00E76D15">
      <w:pPr>
        <w:pStyle w:val="Header"/>
        <w:tabs>
          <w:tab w:val="clear" w:pos="8640"/>
          <w:tab w:val="left" w:pos="4320"/>
        </w:tabs>
      </w:pPr>
      <w:r>
        <w:tab/>
        <w:t>Senator JOHNSON moved to lay the amendment on the table.</w:t>
      </w:r>
    </w:p>
    <w:p w14:paraId="2AFA862D" w14:textId="77777777" w:rsidR="00E76D15" w:rsidRDefault="00E76D15">
      <w:pPr>
        <w:pStyle w:val="Header"/>
        <w:tabs>
          <w:tab w:val="clear" w:pos="8640"/>
          <w:tab w:val="left" w:pos="4320"/>
        </w:tabs>
      </w:pPr>
    </w:p>
    <w:p w14:paraId="4C9623FB" w14:textId="11C82237" w:rsidR="00E76D15" w:rsidRDefault="00E76D15">
      <w:pPr>
        <w:pStyle w:val="Header"/>
        <w:tabs>
          <w:tab w:val="clear" w:pos="8640"/>
          <w:tab w:val="left" w:pos="4320"/>
        </w:tabs>
      </w:pPr>
      <w:r>
        <w:tab/>
        <w:t>The amendment was laid on the table.</w:t>
      </w:r>
    </w:p>
    <w:p w14:paraId="249403F8" w14:textId="77777777" w:rsidR="00E76D15" w:rsidRDefault="00E76D15">
      <w:pPr>
        <w:pStyle w:val="Header"/>
        <w:tabs>
          <w:tab w:val="clear" w:pos="8640"/>
          <w:tab w:val="left" w:pos="4320"/>
        </w:tabs>
      </w:pPr>
    </w:p>
    <w:p w14:paraId="7EDC6EFB" w14:textId="77777777" w:rsidR="00E76D15" w:rsidRPr="00AC601B" w:rsidRDefault="00E76D15" w:rsidP="00E76D15">
      <w:pPr>
        <w:jc w:val="center"/>
      </w:pPr>
      <w:r>
        <w:rPr>
          <w:b/>
        </w:rPr>
        <w:t>Amendment No. 3</w:t>
      </w:r>
      <w:r>
        <w:rPr>
          <w:b/>
        </w:rPr>
        <w:fldChar w:fldCharType="begin"/>
      </w:r>
      <w:r>
        <w:instrText xml:space="preserve"> XE "Amendment No. 3" \b </w:instrText>
      </w:r>
      <w:r>
        <w:rPr>
          <w:b/>
        </w:rPr>
        <w:fldChar w:fldCharType="end"/>
      </w:r>
    </w:p>
    <w:p w14:paraId="699A9389" w14:textId="079B4E61" w:rsidR="00E76D15" w:rsidRPr="00802CFC" w:rsidRDefault="00E76D15" w:rsidP="00E76D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CFC">
        <w:rPr>
          <w:rFonts w:cs="Times New Roman"/>
          <w:sz w:val="22"/>
        </w:rPr>
        <w:tab/>
        <w:t>Senator STUBBS proposed the following amendment (SR-</w:t>
      </w:r>
      <w:proofErr w:type="spellStart"/>
      <w:r w:rsidRPr="00802CFC">
        <w:rPr>
          <w:rFonts w:cs="Times New Roman"/>
          <w:sz w:val="22"/>
        </w:rPr>
        <w:t>3924.CEM0005S</w:t>
      </w:r>
      <w:proofErr w:type="spellEnd"/>
      <w:r w:rsidRPr="00802CFC">
        <w:rPr>
          <w:rFonts w:cs="Times New Roman"/>
          <w:sz w:val="22"/>
        </w:rPr>
        <w:t>)</w:t>
      </w:r>
      <w:r>
        <w:rPr>
          <w:rFonts w:cs="Times New Roman"/>
          <w:sz w:val="22"/>
        </w:rPr>
        <w:t xml:space="preserve">, which was </w:t>
      </w:r>
      <w:r w:rsidR="004C3DBD">
        <w:rPr>
          <w:rFonts w:cs="Times New Roman"/>
          <w:sz w:val="22"/>
        </w:rPr>
        <w:t xml:space="preserve">carried </w:t>
      </w:r>
      <w:proofErr w:type="gramStart"/>
      <w:r w:rsidR="004C3DBD">
        <w:rPr>
          <w:rFonts w:cs="Times New Roman"/>
          <w:sz w:val="22"/>
        </w:rPr>
        <w:t>over</w:t>
      </w:r>
      <w:proofErr w:type="gramEnd"/>
      <w:r w:rsidRPr="00802CFC">
        <w:rPr>
          <w:rFonts w:cs="Times New Roman"/>
          <w:sz w:val="22"/>
        </w:rPr>
        <w:t>:</w:t>
      </w:r>
    </w:p>
    <w:p w14:paraId="6A1ACE73" w14:textId="77777777" w:rsidR="00E76D15" w:rsidRPr="00802CFC" w:rsidRDefault="00E76D15" w:rsidP="00E76D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CFC">
        <w:rPr>
          <w:rFonts w:cs="Times New Roman"/>
          <w:sz w:val="22"/>
        </w:rPr>
        <w:tab/>
        <w:t>Amend the bill, as and if amended, by adding appropriately numbered SECTIONS to read:</w:t>
      </w:r>
    </w:p>
    <w:sdt>
      <w:sdtPr>
        <w:rPr>
          <w:rFonts w:cs="Times New Roman"/>
          <w:sz w:val="22"/>
        </w:rPr>
        <w:alias w:val="Cannot be edited"/>
        <w:tag w:val="Cannot be edited"/>
        <w:id w:val="1481887458"/>
      </w:sdtPr>
      <w:sdtEndPr/>
      <w:sdtContent>
        <w:p w14:paraId="216F1042" w14:textId="77777777" w:rsidR="00E76D15" w:rsidRPr="00802CFC" w:rsidRDefault="00E76D15" w:rsidP="00E76D1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SECTION X.</w:t>
          </w:r>
          <w:r w:rsidRPr="00802CFC">
            <w:rPr>
              <w:rFonts w:cs="Times New Roman"/>
              <w:sz w:val="22"/>
            </w:rPr>
            <w:tab/>
            <w:t>Section 44-53-110(27) of the S.C. Code is amended to read:</w:t>
          </w:r>
        </w:p>
        <w:p w14:paraId="3CCF7ED5"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t>(27)(a) “Marijuana” means:</w:t>
          </w:r>
        </w:p>
        <w:p w14:paraId="7F417676"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w:t>
          </w:r>
          <w:proofErr w:type="spellStart"/>
          <w:r w:rsidRPr="00802CFC">
            <w:rPr>
              <w:rFonts w:cs="Times New Roman"/>
              <w:sz w:val="22"/>
            </w:rPr>
            <w:t>i</w:t>
          </w:r>
          <w:proofErr w:type="spellEnd"/>
          <w:r w:rsidRPr="00802CFC">
            <w:rPr>
              <w:rFonts w:cs="Times New Roman"/>
              <w:sz w:val="22"/>
            </w:rPr>
            <w:t xml:space="preserve">) all species or variety of the marijuana plant and all parts thereof whether growing or </w:t>
          </w:r>
          <w:proofErr w:type="gramStart"/>
          <w:r w:rsidRPr="00802CFC">
            <w:rPr>
              <w:rFonts w:cs="Times New Roman"/>
              <w:sz w:val="22"/>
            </w:rPr>
            <w:t>not;</w:t>
          </w:r>
          <w:proofErr w:type="gramEnd"/>
        </w:p>
        <w:p w14:paraId="0D6A78D8"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 xml:space="preserve">(ii) the seeds of the marijuana </w:t>
          </w:r>
          <w:proofErr w:type="gramStart"/>
          <w:r w:rsidRPr="00802CFC">
            <w:rPr>
              <w:rFonts w:cs="Times New Roman"/>
              <w:sz w:val="22"/>
            </w:rPr>
            <w:t>plant;</w:t>
          </w:r>
          <w:proofErr w:type="gramEnd"/>
        </w:p>
        <w:p w14:paraId="48AAA034"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 xml:space="preserve">(iii) the resin extracted from any part of the marijuana </w:t>
          </w:r>
          <w:proofErr w:type="gramStart"/>
          <w:r w:rsidRPr="00802CFC">
            <w:rPr>
              <w:rFonts w:cs="Times New Roman"/>
              <w:sz w:val="22"/>
            </w:rPr>
            <w:t>plant;  or</w:t>
          </w:r>
          <w:proofErr w:type="gramEnd"/>
        </w:p>
        <w:p w14:paraId="54D0CB66"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(iv) every compound, manufacture, salt, derivative, mixture, or preparation of the marijuana plant, marijuana seeds, or marijuana resin.</w:t>
          </w:r>
        </w:p>
        <w:p w14:paraId="6917E018"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t>(b) “Marijuana” does not mean:</w:t>
          </w:r>
        </w:p>
        <w:p w14:paraId="53FCE2F7"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w:t>
          </w:r>
          <w:proofErr w:type="spellStart"/>
          <w:r w:rsidRPr="00802CFC">
            <w:rPr>
              <w:rFonts w:cs="Times New Roman"/>
              <w:sz w:val="22"/>
            </w:rPr>
            <w:t>i</w:t>
          </w:r>
          <w:proofErr w:type="spellEnd"/>
          <w:r w:rsidRPr="00802CFC">
            <w:rPr>
              <w:rFonts w:cs="Times New Roman"/>
              <w:sz w:val="22"/>
            </w:rPr>
            <w:t xml:space="preserve">) the mature stalks of the marijuana plant or fibers produced from these </w:t>
          </w:r>
          <w:proofErr w:type="gramStart"/>
          <w:r w:rsidRPr="00802CFC">
            <w:rPr>
              <w:rFonts w:cs="Times New Roman"/>
              <w:sz w:val="22"/>
            </w:rPr>
            <w:t>stalks;</w:t>
          </w:r>
          <w:proofErr w:type="gramEnd"/>
        </w:p>
        <w:p w14:paraId="279C0D4D"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 xml:space="preserve">(ii) oil or cake made from the seeds of the marijuana plant, including cannabidiol derived from the seeds of the marijuana </w:t>
          </w:r>
          <w:proofErr w:type="gramStart"/>
          <w:r w:rsidRPr="00802CFC">
            <w:rPr>
              <w:rFonts w:cs="Times New Roman"/>
              <w:sz w:val="22"/>
            </w:rPr>
            <w:t>plant;</w:t>
          </w:r>
          <w:proofErr w:type="gramEnd"/>
        </w:p>
        <w:p w14:paraId="28B70835"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lastRenderedPageBreak/>
            <w:tab/>
          </w:r>
          <w:r w:rsidRPr="00802CFC">
            <w:rPr>
              <w:rFonts w:cs="Times New Roman"/>
              <w:sz w:val="22"/>
            </w:rPr>
            <w:tab/>
          </w:r>
          <w:r w:rsidRPr="00802CFC">
            <w:rPr>
              <w:rFonts w:cs="Times New Roman"/>
              <w:sz w:val="22"/>
            </w:rPr>
            <w:tab/>
            <w:t xml:space="preserve">(iii) any other compound, manufacture, salt, derivatives, mixture, or preparation of the mature stalks (except the resin extracted therefrom), including cannabidiol derived from mature </w:t>
          </w:r>
          <w:proofErr w:type="gramStart"/>
          <w:r w:rsidRPr="00802CFC">
            <w:rPr>
              <w:rFonts w:cs="Times New Roman"/>
              <w:sz w:val="22"/>
            </w:rPr>
            <w:t>stalks;</w:t>
          </w:r>
          <w:proofErr w:type="gramEnd"/>
        </w:p>
        <w:p w14:paraId="10C2ACCD"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 xml:space="preserve">(iv) the sterilized seed of the marijuana plant which is incapable of </w:t>
          </w:r>
          <w:proofErr w:type="gramStart"/>
          <w:r w:rsidRPr="00802CFC">
            <w:rPr>
              <w:rFonts w:cs="Times New Roman"/>
              <w:sz w:val="22"/>
            </w:rPr>
            <w:t>germination;</w:t>
          </w:r>
          <w:proofErr w:type="gramEnd"/>
        </w:p>
        <w:p w14:paraId="176BFC42"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r>
          <w:r w:rsidRPr="00802CFC">
            <w:rPr>
              <w:rFonts w:cs="Times New Roman"/>
              <w:sz w:val="22"/>
            </w:rPr>
            <w:tab/>
          </w:r>
          <w:r w:rsidRPr="00802CFC">
            <w:rPr>
              <w:rFonts w:cs="Times New Roman"/>
              <w:sz w:val="22"/>
            </w:rPr>
            <w:tab/>
            <w:t xml:space="preserve">(v) for </w:t>
          </w:r>
          <w:proofErr w:type="gramStart"/>
          <w:r w:rsidRPr="00802CFC">
            <w:rPr>
              <w:rFonts w:cs="Times New Roman"/>
              <w:sz w:val="22"/>
            </w:rPr>
            <w:t>persons</w:t>
          </w:r>
          <w:proofErr w:type="gramEnd"/>
          <w:r w:rsidRPr="00802CFC">
            <w:rPr>
              <w:rFonts w:cs="Times New Roman"/>
              <w:sz w:val="22"/>
            </w:rPr>
            <w:t xml:space="preserve">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w:t>
          </w:r>
          <w:proofErr w:type="gramStart"/>
          <w:r w:rsidRPr="00802CFC">
            <w:rPr>
              <w:rFonts w:cs="Times New Roman"/>
              <w:sz w:val="22"/>
            </w:rPr>
            <w:t>Administration;</w:t>
          </w:r>
          <w:r w:rsidRPr="00802CFC">
            <w:rPr>
              <w:rStyle w:val="scstrikered"/>
              <w:rFonts w:cs="Times New Roman"/>
              <w:color w:val="auto"/>
              <w:sz w:val="22"/>
            </w:rPr>
            <w:t xml:space="preserve">  or</w:t>
          </w:r>
          <w:proofErr w:type="gramEnd"/>
        </w:p>
        <w:p w14:paraId="24B923E7"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802CFC">
            <w:rPr>
              <w:rFonts w:cs="Times New Roman"/>
              <w:sz w:val="22"/>
            </w:rPr>
            <w:tab/>
          </w:r>
          <w:r w:rsidRPr="00802CFC">
            <w:rPr>
              <w:rFonts w:cs="Times New Roman"/>
              <w:sz w:val="22"/>
            </w:rPr>
            <w:tab/>
          </w:r>
          <w:r w:rsidRPr="00802CFC">
            <w:rPr>
              <w:rFonts w:cs="Times New Roman"/>
              <w:sz w:val="22"/>
            </w:rPr>
            <w:tab/>
            <w:t xml:space="preserve">(vi) for persons, or the persons' parents, legal guardians, or other caretakers, who have received a written certification from a physician licensed in this State that the person has been diagnosed by a physician as having Lennox-Gastaut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nine-tenths of one percent or less of tetrahydrocannabinol and more than fifteen percent of </w:t>
          </w:r>
          <w:proofErr w:type="spellStart"/>
          <w:r w:rsidRPr="00802CFC">
            <w:rPr>
              <w:rFonts w:cs="Times New Roman"/>
              <w:sz w:val="22"/>
            </w:rPr>
            <w:t>cannabidiol</w:t>
          </w:r>
          <w:r w:rsidRPr="00802CFC">
            <w:rPr>
              <w:rStyle w:val="scstrikered"/>
              <w:rFonts w:cs="Times New Roman"/>
              <w:color w:val="auto"/>
              <w:sz w:val="22"/>
            </w:rPr>
            <w:t>.</w:t>
          </w:r>
          <w:r w:rsidRPr="00802CFC">
            <w:rPr>
              <w:rStyle w:val="scinsertblue"/>
              <w:rFonts w:cs="Times New Roman"/>
              <w:sz w:val="22"/>
            </w:rPr>
            <w:t>;or</w:t>
          </w:r>
          <w:proofErr w:type="spellEnd"/>
        </w:p>
        <w:p w14:paraId="6DA32A09" w14:textId="77777777" w:rsidR="00E76D15" w:rsidRPr="00802CFC" w:rsidRDefault="00E76D15" w:rsidP="00E76D1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Style w:val="scinsertblue"/>
              <w:rFonts w:cs="Times New Roman"/>
              <w:sz w:val="22"/>
            </w:rPr>
            <w:tab/>
          </w:r>
          <w:r w:rsidRPr="00802CFC">
            <w:rPr>
              <w:rStyle w:val="scinsertblue"/>
              <w:rFonts w:cs="Times New Roman"/>
              <w:sz w:val="22"/>
            </w:rPr>
            <w:tab/>
          </w:r>
          <w:r w:rsidRPr="00802CFC">
            <w:rPr>
              <w:rStyle w:val="scinsertblue"/>
              <w:rFonts w:cs="Times New Roman"/>
              <w:sz w:val="22"/>
            </w:rPr>
            <w:tab/>
            <w:t xml:space="preserve">(vii) a “hemp gelatin chewable,” “chewable,” or “gummy” which is an edible product that contains intoxicating, alcoholic liquid converted into a gelatin substance subject to the exercise of the police power of the General Assembly pursuant to Article VIII-A of the South Carolina Constitution. </w:t>
          </w:r>
          <w:proofErr w:type="spellStart"/>
          <w:r w:rsidRPr="00802CFC">
            <w:rPr>
              <w:rStyle w:val="scinsertblue"/>
              <w:rFonts w:cs="Times New Roman"/>
              <w:sz w:val="22"/>
            </w:rPr>
            <w:t>Chewables</w:t>
          </w:r>
          <w:proofErr w:type="spellEnd"/>
          <w:r w:rsidRPr="00802CFC">
            <w:rPr>
              <w:rStyle w:val="scinsertblue"/>
              <w:rFonts w:cs="Times New Roman"/>
              <w:sz w:val="22"/>
            </w:rPr>
            <w:t xml:space="preserve"> may contain no more than ten milligrams per serving of hemp derived total THC per chewable or gummy and must be sold in containers of no more than ten </w:t>
          </w:r>
          <w:proofErr w:type="spellStart"/>
          <w:r w:rsidRPr="00802CFC">
            <w:rPr>
              <w:rStyle w:val="scinsertblue"/>
              <w:rFonts w:cs="Times New Roman"/>
              <w:sz w:val="22"/>
            </w:rPr>
            <w:t>chewables</w:t>
          </w:r>
          <w:proofErr w:type="spellEnd"/>
          <w:r w:rsidRPr="00802CFC">
            <w:rPr>
              <w:rStyle w:val="scinsertblue"/>
              <w:rFonts w:cs="Times New Roman"/>
              <w:sz w:val="22"/>
            </w:rPr>
            <w:t xml:space="preserve"> per package.</w:t>
          </w:r>
        </w:p>
        <w:p w14:paraId="2790824C" w14:textId="77777777" w:rsidR="00E76D15" w:rsidRPr="00802CFC" w:rsidRDefault="00E76D15" w:rsidP="00E76D1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CFC">
            <w:rPr>
              <w:rFonts w:cs="Times New Roman"/>
              <w:sz w:val="22"/>
            </w:rPr>
            <w:tab/>
            <w:t>SECTION X.</w:t>
          </w:r>
          <w:r w:rsidRPr="00802CFC">
            <w:rPr>
              <w:rFonts w:cs="Times New Roman"/>
              <w:sz w:val="22"/>
            </w:rPr>
            <w:tab/>
            <w:t>Chapter 53, Title 44 of the S.C. Code is amended by adding:</w:t>
          </w:r>
        </w:p>
        <w:p w14:paraId="6DE36E28" w14:textId="77777777" w:rsidR="00E76D15" w:rsidRPr="00802CFC" w:rsidRDefault="00E76D15" w:rsidP="00E76D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2CFC">
            <w:rPr>
              <w:rFonts w:cs="Times New Roman"/>
              <w:sz w:val="22"/>
            </w:rPr>
            <w:tab/>
            <w:t>Section 44-53-399.</w:t>
          </w:r>
          <w:r w:rsidRPr="00802CFC">
            <w:rPr>
              <w:rFonts w:cs="Times New Roman"/>
              <w:sz w:val="22"/>
            </w:rPr>
            <w:tab/>
            <w:t xml:space="preserve">(A) A hemp gelatin chewable, as defined in Section 44-53-110(27)(b), whose sole active ingredient is hemp derived THC may only be offered for retail sale in a permitted pharmacy, as defined in Section 40-43-30(47), and to an individual who is at least twenty-one years of age. A hemp gelatin chewable must be in a child-resistant container with no more than ten </w:t>
          </w:r>
          <w:proofErr w:type="spellStart"/>
          <w:r w:rsidRPr="00802CFC">
            <w:rPr>
              <w:rFonts w:cs="Times New Roman"/>
              <w:sz w:val="22"/>
            </w:rPr>
            <w:t>chewables</w:t>
          </w:r>
          <w:proofErr w:type="spellEnd"/>
          <w:r w:rsidRPr="00802CFC">
            <w:rPr>
              <w:rFonts w:cs="Times New Roman"/>
              <w:sz w:val="22"/>
            </w:rPr>
            <w:t xml:space="preserve"> per package. The retailer shall ensure that such products are not offered for retail sale by self-service but only from behind a counter or other barrier so that such products are not directly accessible by the public but only by an employee or agent of the retailer.</w:t>
          </w:r>
        </w:p>
        <w:p w14:paraId="4905D87C" w14:textId="77777777" w:rsidR="00E76D15" w:rsidRPr="00802CFC" w:rsidRDefault="00E76D15" w:rsidP="00E76D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2CFC">
            <w:rPr>
              <w:rFonts w:cs="Times New Roman"/>
              <w:sz w:val="22"/>
            </w:rPr>
            <w:lastRenderedPageBreak/>
            <w:tab/>
            <w:t xml:space="preserve">(B) A retailer selling hemp gelatin </w:t>
          </w:r>
          <w:proofErr w:type="spellStart"/>
          <w:r w:rsidRPr="00802CFC">
            <w:rPr>
              <w:rFonts w:cs="Times New Roman"/>
              <w:sz w:val="22"/>
            </w:rPr>
            <w:t>chewables</w:t>
          </w:r>
          <w:proofErr w:type="spellEnd"/>
          <w:r w:rsidRPr="00802CFC">
            <w:rPr>
              <w:rFonts w:cs="Times New Roman"/>
              <w:sz w:val="22"/>
            </w:rPr>
            <w:t xml:space="preserve"> shall require the purchaser to produce a government issued photo identification showing the date of birth of the person. The retailer </w:t>
          </w:r>
          <w:proofErr w:type="gramStart"/>
          <w:r w:rsidRPr="00802CFC">
            <w:rPr>
              <w:rFonts w:cs="Times New Roman"/>
              <w:sz w:val="22"/>
            </w:rPr>
            <w:t>shall</w:t>
          </w:r>
          <w:proofErr w:type="gramEnd"/>
          <w:r w:rsidRPr="00802CFC">
            <w:rPr>
              <w:rFonts w:cs="Times New Roman"/>
              <w:sz w:val="22"/>
            </w:rPr>
            <w:t xml:space="preserve"> ensure that the product is delivered directly into the custody of that purchaser.</w:t>
          </w:r>
        </w:p>
        <w:p w14:paraId="004EF2E1" w14:textId="77777777" w:rsidR="00E76D15" w:rsidRPr="00802CFC" w:rsidRDefault="00E76D15" w:rsidP="00E76D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2CFC">
            <w:rPr>
              <w:rFonts w:cs="Times New Roman"/>
              <w:sz w:val="22"/>
            </w:rPr>
            <w:tab/>
            <w:t xml:space="preserve">(C) A retailer may not sell </w:t>
          </w:r>
          <w:proofErr w:type="spellStart"/>
          <w:r w:rsidRPr="00802CFC">
            <w:rPr>
              <w:rFonts w:cs="Times New Roman"/>
              <w:sz w:val="22"/>
            </w:rPr>
            <w:t>chewables</w:t>
          </w:r>
          <w:proofErr w:type="spellEnd"/>
          <w:r w:rsidRPr="00802CFC">
            <w:rPr>
              <w:rFonts w:cs="Times New Roman"/>
              <w:sz w:val="22"/>
            </w:rPr>
            <w:t xml:space="preserve"> containing more than ten milligrams per serving of hemp derived total THC per chewable or gummy</w:t>
          </w:r>
        </w:p>
      </w:sdtContent>
    </w:sdt>
    <w:p w14:paraId="6FC84F71" w14:textId="77777777" w:rsidR="00E76D15" w:rsidRPr="00802CFC" w:rsidRDefault="00E76D15" w:rsidP="00E76D1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76D15">
        <w:rPr>
          <w:rStyle w:val="scinsert"/>
          <w:rFonts w:cs="Times New Roman"/>
          <w:sz w:val="22"/>
          <w:u w:val="none"/>
        </w:rPr>
        <w:tab/>
        <w:t>Re</w:t>
      </w:r>
      <w:r w:rsidRPr="00E76D15">
        <w:rPr>
          <w:rFonts w:cs="Times New Roman"/>
          <w:sz w:val="22"/>
        </w:rPr>
        <w:t>number</w:t>
      </w:r>
      <w:r w:rsidRPr="00802CFC">
        <w:rPr>
          <w:rFonts w:cs="Times New Roman"/>
          <w:sz w:val="22"/>
        </w:rPr>
        <w:t xml:space="preserve"> sections to conform.</w:t>
      </w:r>
    </w:p>
    <w:p w14:paraId="729C9A9C" w14:textId="77777777" w:rsidR="00E76D15" w:rsidRDefault="00E76D15" w:rsidP="00E76D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2CFC">
        <w:rPr>
          <w:rFonts w:cs="Times New Roman"/>
          <w:sz w:val="22"/>
        </w:rPr>
        <w:tab/>
        <w:t>Amend title to conform.</w:t>
      </w:r>
    </w:p>
    <w:p w14:paraId="7CE444EF" w14:textId="77777777" w:rsidR="00E76D15" w:rsidRPr="00802CFC" w:rsidRDefault="00E76D15" w:rsidP="00E76D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9D7E24" w14:textId="781745D4" w:rsidR="00E76D15" w:rsidRDefault="00E76D15">
      <w:pPr>
        <w:pStyle w:val="Header"/>
        <w:tabs>
          <w:tab w:val="clear" w:pos="8640"/>
          <w:tab w:val="left" w:pos="4320"/>
        </w:tabs>
      </w:pPr>
      <w:r>
        <w:tab/>
        <w:t>Senator STUBBS explained the amendment.</w:t>
      </w:r>
    </w:p>
    <w:p w14:paraId="2F4432C0" w14:textId="77777777" w:rsidR="00E76D15" w:rsidRDefault="00E76D15">
      <w:pPr>
        <w:pStyle w:val="Header"/>
        <w:tabs>
          <w:tab w:val="clear" w:pos="8640"/>
          <w:tab w:val="left" w:pos="4320"/>
        </w:tabs>
      </w:pPr>
    </w:p>
    <w:p w14:paraId="39A8D572" w14:textId="6C1A9C4D" w:rsidR="00752D1F" w:rsidRDefault="00FC20EB">
      <w:pPr>
        <w:pStyle w:val="Header"/>
        <w:tabs>
          <w:tab w:val="clear" w:pos="8640"/>
          <w:tab w:val="left" w:pos="4320"/>
        </w:tabs>
      </w:pPr>
      <w:r>
        <w:tab/>
        <w:t>On motion of Senator STUBBS, the amendment was carried over.</w:t>
      </w:r>
    </w:p>
    <w:p w14:paraId="7659469F" w14:textId="77777777" w:rsidR="00FC20EB" w:rsidRDefault="00FC20EB">
      <w:pPr>
        <w:pStyle w:val="Header"/>
        <w:tabs>
          <w:tab w:val="clear" w:pos="8640"/>
          <w:tab w:val="left" w:pos="4320"/>
        </w:tabs>
      </w:pPr>
    </w:p>
    <w:p w14:paraId="6CF8A7D2" w14:textId="77777777" w:rsidR="004C3DBD" w:rsidRPr="00865AD9" w:rsidRDefault="004C3DBD" w:rsidP="004C3DBD">
      <w:pPr>
        <w:pStyle w:val="Header"/>
        <w:tabs>
          <w:tab w:val="clear" w:pos="8640"/>
          <w:tab w:val="left" w:pos="4320"/>
        </w:tabs>
        <w:jc w:val="center"/>
        <w:rPr>
          <w:b/>
          <w:bCs/>
        </w:rPr>
      </w:pPr>
      <w:r w:rsidRPr="00865AD9">
        <w:rPr>
          <w:b/>
          <w:bCs/>
        </w:rPr>
        <w:t>Motion Adopted</w:t>
      </w:r>
    </w:p>
    <w:p w14:paraId="1A4B0646" w14:textId="0897A79A" w:rsidR="004C3DBD" w:rsidRDefault="004C3DBD" w:rsidP="004C3DBD">
      <w:pPr>
        <w:pStyle w:val="Header"/>
        <w:tabs>
          <w:tab w:val="clear" w:pos="8640"/>
          <w:tab w:val="left" w:pos="4320"/>
        </w:tabs>
      </w:pPr>
      <w:r>
        <w:tab/>
        <w:t xml:space="preserve">Senator JOHNSON </w:t>
      </w:r>
      <w:proofErr w:type="gramStart"/>
      <w:r>
        <w:t>asked</w:t>
      </w:r>
      <w:proofErr w:type="gramEnd"/>
      <w:r>
        <w:t xml:space="preserve"> unanimous consent to proceed to Amendment </w:t>
      </w:r>
      <w:proofErr w:type="spellStart"/>
      <w:r>
        <w:t>No.7A</w:t>
      </w:r>
      <w:proofErr w:type="spellEnd"/>
      <w:r>
        <w:t>.</w:t>
      </w:r>
    </w:p>
    <w:p w14:paraId="0A570D94" w14:textId="77777777" w:rsidR="00370A96" w:rsidRDefault="00370A96" w:rsidP="004C3DBD">
      <w:pPr>
        <w:pStyle w:val="Header"/>
        <w:tabs>
          <w:tab w:val="clear" w:pos="8640"/>
          <w:tab w:val="left" w:pos="4320"/>
        </w:tabs>
      </w:pPr>
    </w:p>
    <w:p w14:paraId="3CE59FF0" w14:textId="77777777" w:rsidR="004C3DBD" w:rsidRPr="00F52139" w:rsidRDefault="004C3DBD" w:rsidP="004C3DBD">
      <w:pPr>
        <w:jc w:val="center"/>
      </w:pPr>
      <w:r>
        <w:rPr>
          <w:b/>
        </w:rPr>
        <w:t xml:space="preserve">Amendment No. </w:t>
      </w:r>
      <w:proofErr w:type="spellStart"/>
      <w:r>
        <w:rPr>
          <w:b/>
        </w:rPr>
        <w:t>7A</w:t>
      </w:r>
      <w:proofErr w:type="spellEnd"/>
      <w:r>
        <w:rPr>
          <w:b/>
        </w:rPr>
        <w:fldChar w:fldCharType="begin"/>
      </w:r>
      <w:r>
        <w:instrText xml:space="preserve"> XE "Amendment No. 7a" \b </w:instrText>
      </w:r>
      <w:r>
        <w:rPr>
          <w:b/>
        </w:rPr>
        <w:fldChar w:fldCharType="end"/>
      </w:r>
    </w:p>
    <w:p w14:paraId="50358591" w14:textId="385D699A"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Senators CASH</w:t>
      </w:r>
      <w:r>
        <w:rPr>
          <w:rFonts w:cs="Times New Roman"/>
          <w:sz w:val="22"/>
        </w:rPr>
        <w:t xml:space="preserve">, </w:t>
      </w:r>
      <w:r w:rsidRPr="00950410">
        <w:rPr>
          <w:rFonts w:cs="Times New Roman"/>
          <w:sz w:val="22"/>
        </w:rPr>
        <w:t xml:space="preserve">HEMBREE </w:t>
      </w:r>
      <w:r>
        <w:rPr>
          <w:rFonts w:cs="Times New Roman"/>
          <w:sz w:val="22"/>
        </w:rPr>
        <w:t>and GARRETT</w:t>
      </w:r>
      <w:r w:rsidR="005872AE">
        <w:rPr>
          <w:rFonts w:cs="Times New Roman"/>
          <w:sz w:val="22"/>
        </w:rPr>
        <w:t xml:space="preserve"> </w:t>
      </w:r>
      <w:r w:rsidRPr="00950410">
        <w:rPr>
          <w:rFonts w:cs="Times New Roman"/>
          <w:sz w:val="22"/>
        </w:rPr>
        <w:t xml:space="preserve">proposed the following </w:t>
      </w:r>
      <w:r w:rsidR="00031700" w:rsidRPr="00950410">
        <w:rPr>
          <w:rFonts w:cs="Times New Roman"/>
          <w:sz w:val="22"/>
        </w:rPr>
        <w:t>amendment (</w:t>
      </w:r>
      <w:r w:rsidRPr="00950410">
        <w:rPr>
          <w:rFonts w:cs="Times New Roman"/>
          <w:sz w:val="22"/>
        </w:rPr>
        <w:t>SJ-</w:t>
      </w:r>
      <w:proofErr w:type="spellStart"/>
      <w:r w:rsidRPr="00950410">
        <w:rPr>
          <w:rFonts w:cs="Times New Roman"/>
          <w:sz w:val="22"/>
        </w:rPr>
        <w:t>3924.MB0046S</w:t>
      </w:r>
      <w:proofErr w:type="spellEnd"/>
      <w:r w:rsidRPr="00950410">
        <w:rPr>
          <w:rFonts w:cs="Times New Roman"/>
          <w:sz w:val="22"/>
        </w:rPr>
        <w:t>)</w:t>
      </w:r>
      <w:r w:rsidR="004E6EC9">
        <w:rPr>
          <w:rFonts w:cs="Times New Roman"/>
          <w:sz w:val="22"/>
        </w:rPr>
        <w:t xml:space="preserve">, which was </w:t>
      </w:r>
      <w:r w:rsidR="00813650">
        <w:rPr>
          <w:rFonts w:cs="Times New Roman"/>
          <w:sz w:val="22"/>
        </w:rPr>
        <w:t>tabled</w:t>
      </w:r>
      <w:r w:rsidRPr="00950410">
        <w:rPr>
          <w:rFonts w:cs="Times New Roman"/>
          <w:sz w:val="22"/>
        </w:rPr>
        <w:t>:</w:t>
      </w:r>
    </w:p>
    <w:p w14:paraId="3051DB2D"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Amend the bill, as and if amended, SECTION 2, by striking Section 46-55-5 and inserting:</w:t>
      </w:r>
    </w:p>
    <w:sdt>
      <w:sdtPr>
        <w:rPr>
          <w:rFonts w:cs="Times New Roman"/>
          <w:sz w:val="22"/>
        </w:rPr>
        <w:alias w:val="Cannot be edited"/>
        <w:tag w:val="Cannot be edited"/>
        <w:id w:val="1140225628"/>
      </w:sdtPr>
      <w:sdtEndPr/>
      <w:sdtContent>
        <w:p w14:paraId="4F521C79"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t>Section 46-55-5.</w:t>
          </w:r>
          <w:r w:rsidRPr="00950410">
            <w:rPr>
              <w:rFonts w:cs="Times New Roman"/>
              <w:sz w:val="22"/>
            </w:rPr>
            <w:tab/>
            <w:t>The purpose of this chapter is to regulate the sale and distribution of hemp products. It is the intent of the General Assembly that the manufacture, sale, and distribution of hemp-cannabinoid products are strictly prohibited unless specifically provided for in this chapter and Chapters 2</w:t>
          </w:r>
          <w:r w:rsidRPr="00950410">
            <w:rPr>
              <w:rStyle w:val="scstrikered"/>
              <w:rFonts w:cs="Times New Roman"/>
              <w:sz w:val="22"/>
            </w:rPr>
            <w:t>, 4</w:t>
          </w:r>
          <w:r w:rsidRPr="00950410">
            <w:rPr>
              <w:rFonts w:cs="Times New Roman"/>
              <w:sz w:val="22"/>
            </w:rPr>
            <w:t xml:space="preserve">, 6, and 14 of Title 61, and synthetic cannabis products are strictly prohibited and a violation should be treated as marijuana under Chapter 53, Title 44. </w:t>
          </w:r>
        </w:p>
      </w:sdtContent>
    </w:sdt>
    <w:p w14:paraId="1C1B209B"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 xml:space="preserve">Amend the bill </w:t>
      </w:r>
      <w:proofErr w:type="gramStart"/>
      <w:r w:rsidRPr="00950410">
        <w:rPr>
          <w:rFonts w:cs="Times New Roman"/>
          <w:sz w:val="22"/>
        </w:rPr>
        <w:t>further,</w:t>
      </w:r>
      <w:proofErr w:type="gramEnd"/>
      <w:r w:rsidRPr="00950410">
        <w:rPr>
          <w:rFonts w:cs="Times New Roman"/>
          <w:sz w:val="22"/>
        </w:rPr>
        <w:t xml:space="preserve"> by deleting SECTIONS 15, 16, 17, 18, 19, 20, 21, 22, 23, 24, 25, 26, 27, 28, 29, 30, 31, 32, 33, </w:t>
      </w:r>
      <w:proofErr w:type="gramStart"/>
      <w:r w:rsidRPr="00950410">
        <w:rPr>
          <w:rFonts w:cs="Times New Roman"/>
          <w:sz w:val="22"/>
        </w:rPr>
        <w:t>34, 35</w:t>
      </w:r>
      <w:proofErr w:type="gramEnd"/>
      <w:r w:rsidRPr="00950410">
        <w:rPr>
          <w:rFonts w:cs="Times New Roman"/>
          <w:sz w:val="22"/>
        </w:rPr>
        <w:t>, 36, and 37 from the bill.</w:t>
      </w:r>
    </w:p>
    <w:p w14:paraId="57BE9B32"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Amend the bill further, SECTION 38, by striking Section 61-6-20(1)(a) and inserting:</w:t>
      </w:r>
    </w:p>
    <w:sdt>
      <w:sdtPr>
        <w:rPr>
          <w:rFonts w:cs="Times New Roman"/>
          <w:sz w:val="22"/>
        </w:rPr>
        <w:alias w:val="Cannot be edited"/>
        <w:tag w:val="Cannot be edited"/>
        <w:id w:val="253477120"/>
      </w:sdtPr>
      <w:sdtEndPr/>
      <w:sdtContent>
        <w:p w14:paraId="4654B28B" w14:textId="77777777" w:rsidR="004C3DBD" w:rsidRPr="00950410" w:rsidRDefault="004C3DBD" w:rsidP="004C3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t xml:space="preserve">(1)(a) “Alcoholic liquors” or “alcoholic beverages” means any </w:t>
          </w:r>
          <w:r w:rsidRPr="00950410">
            <w:rPr>
              <w:rStyle w:val="scinsert"/>
              <w:rFonts w:cs="Times New Roman"/>
              <w:sz w:val="22"/>
            </w:rPr>
            <w:t xml:space="preserve">hemp-cannabinoid beverage that </w:t>
          </w:r>
          <w:r w:rsidRPr="00950410">
            <w:rPr>
              <w:rStyle w:val="scstrikered"/>
              <w:rFonts w:cs="Times New Roman"/>
              <w:sz w:val="22"/>
            </w:rPr>
            <w:t>contains more than five milligrams of allowable THC concentration but</w:t>
          </w:r>
          <w:r w:rsidRPr="00950410">
            <w:rPr>
              <w:rStyle w:val="scinsert"/>
              <w:rFonts w:cs="Times New Roman"/>
              <w:sz w:val="22"/>
            </w:rPr>
            <w:t xml:space="preserve"> not more than ten milligrams of allowable THC concentration, </w:t>
          </w:r>
          <w:r w:rsidRPr="00950410">
            <w:rPr>
              <w:rFonts w:cs="Times New Roman"/>
              <w:sz w:val="22"/>
            </w:rPr>
            <w:t>spirituous malt, vinous, fermented, brewed (whether lager or rice beer), or other liquors or a compound or mixture of them</w:t>
          </w:r>
          <w:r w:rsidRPr="00950410">
            <w:rPr>
              <w:rStyle w:val="scstrike"/>
              <w:rFonts w:cs="Times New Roman"/>
              <w:sz w:val="22"/>
            </w:rPr>
            <w:t>,</w:t>
          </w:r>
          <w:r w:rsidRPr="00950410">
            <w:rPr>
              <w:rFonts w:cs="Times New Roman"/>
              <w:sz w:val="22"/>
            </w:rPr>
            <w:t xml:space="preserve"> including, but not limited to, a powdered or crystalline </w:t>
          </w:r>
          <w:r w:rsidRPr="00950410">
            <w:rPr>
              <w:rFonts w:cs="Times New Roman"/>
              <w:sz w:val="22"/>
            </w:rPr>
            <w:lastRenderedPageBreak/>
            <w:t>alcohol, by whatever name called or known, which contains alcohol and is used as a beverage for human consumption, but does not include:</w:t>
          </w:r>
        </w:p>
        <w:p w14:paraId="3A524F1F" w14:textId="718F1B9F" w:rsidR="004C3DBD" w:rsidRPr="00950410" w:rsidRDefault="004C3DBD" w:rsidP="004C3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r>
          <w:r w:rsidRPr="00950410">
            <w:rPr>
              <w:rFonts w:cs="Times New Roman"/>
              <w:sz w:val="22"/>
            </w:rPr>
            <w:tab/>
          </w:r>
          <w:r w:rsidRPr="00950410">
            <w:rPr>
              <w:rFonts w:cs="Times New Roman"/>
              <w:sz w:val="22"/>
            </w:rPr>
            <w:tab/>
            <w:t>(</w:t>
          </w:r>
          <w:proofErr w:type="spellStart"/>
          <w:r w:rsidRPr="00950410">
            <w:rPr>
              <w:rFonts w:cs="Times New Roman"/>
              <w:sz w:val="22"/>
            </w:rPr>
            <w:t>i</w:t>
          </w:r>
          <w:proofErr w:type="spellEnd"/>
          <w:r w:rsidRPr="00950410">
            <w:rPr>
              <w:rFonts w:cs="Times New Roman"/>
              <w:sz w:val="22"/>
            </w:rPr>
            <w:t xml:space="preserve">) wine when manufactured or made for home consumption and which is not sold by the maker of the wine or by another </w:t>
          </w:r>
          <w:r w:rsidR="00031700" w:rsidRPr="00950410">
            <w:rPr>
              <w:rFonts w:cs="Times New Roman"/>
              <w:sz w:val="22"/>
            </w:rPr>
            <w:t>person; or</w:t>
          </w:r>
        </w:p>
        <w:p w14:paraId="02B21CD3" w14:textId="77777777" w:rsidR="004C3DBD" w:rsidRPr="00950410" w:rsidRDefault="004C3DBD" w:rsidP="004C3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r>
          <w:r w:rsidRPr="00950410">
            <w:rPr>
              <w:rFonts w:cs="Times New Roman"/>
              <w:sz w:val="22"/>
            </w:rPr>
            <w:tab/>
          </w:r>
          <w:r w:rsidRPr="00950410">
            <w:rPr>
              <w:rFonts w:cs="Times New Roman"/>
              <w:sz w:val="22"/>
            </w:rPr>
            <w:tab/>
            <w:t>(ii) a beverage declared by statute to be nonalcoholic or nonintoxicating.</w:t>
          </w:r>
        </w:p>
      </w:sdtContent>
    </w:sdt>
    <w:p w14:paraId="060885D9"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Amend the bill further, SECTION 39, by striking Section 61-6-120(A) and inserting:</w:t>
      </w:r>
    </w:p>
    <w:sdt>
      <w:sdtPr>
        <w:rPr>
          <w:rFonts w:cs="Times New Roman"/>
          <w:sz w:val="22"/>
        </w:rPr>
        <w:alias w:val="Cannot be edited"/>
        <w:tag w:val="Cannot be edited"/>
        <w:id w:val="2117021869"/>
      </w:sdtPr>
      <w:sdtEndPr/>
      <w:sdtContent>
        <w:p w14:paraId="10039C58" w14:textId="77777777" w:rsidR="004C3DBD" w:rsidRPr="00950410" w:rsidRDefault="004C3DBD" w:rsidP="004C3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t>(A) The department shall not grant or issue any license provided for in this article, Article 5, or Article 7 of this chapter</w:t>
          </w:r>
          <w:r w:rsidRPr="00950410">
            <w:rPr>
              <w:rStyle w:val="scinsert"/>
              <w:rFonts w:cs="Times New Roman"/>
              <w:sz w:val="22"/>
            </w:rPr>
            <w:t xml:space="preserve"> or Chapter 14 of this title, as applicable to hemp-cannabinoid beverages with an allowable THC concentration of </w:t>
          </w:r>
          <w:r w:rsidRPr="00950410">
            <w:rPr>
              <w:rStyle w:val="scstrikered"/>
              <w:rFonts w:cs="Times New Roman"/>
              <w:sz w:val="22"/>
            </w:rPr>
            <w:t xml:space="preserve">more than five milligrams </w:t>
          </w:r>
          <w:r w:rsidRPr="00950410">
            <w:rPr>
              <w:rStyle w:val="scinsert"/>
              <w:rFonts w:cs="Times New Roman"/>
              <w:sz w:val="22"/>
            </w:rPr>
            <w:t>up to ten milligrams</w:t>
          </w:r>
          <w:r w:rsidRPr="00950410">
            <w:rPr>
              <w:rFonts w:cs="Times New Roman"/>
              <w:sz w:val="22"/>
            </w:rPr>
            <w:t>,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14:paraId="7591A383" w14:textId="77777777" w:rsidR="004C3DBD" w:rsidRPr="00950410" w:rsidRDefault="004C3DBD" w:rsidP="004C3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r>
          <w:r w:rsidRPr="00950410">
            <w:rPr>
              <w:rFonts w:cs="Times New Roman"/>
              <w:sz w:val="22"/>
            </w:rPr>
            <w:tab/>
            <w:t xml:space="preserve">(1) “church”, an establishment, other than a private dwelling, where religious services are usually </w:t>
          </w:r>
          <w:proofErr w:type="gramStart"/>
          <w:r w:rsidRPr="00950410">
            <w:rPr>
              <w:rFonts w:cs="Times New Roman"/>
              <w:sz w:val="22"/>
            </w:rPr>
            <w:t>conducted;</w:t>
          </w:r>
          <w:proofErr w:type="gramEnd"/>
        </w:p>
        <w:p w14:paraId="6F3ADB73" w14:textId="653263D6" w:rsidR="004C3DBD" w:rsidRPr="00950410" w:rsidRDefault="004C3DBD" w:rsidP="004C3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r>
          <w:r w:rsidRPr="00950410">
            <w:rPr>
              <w:rFonts w:cs="Times New Roman"/>
              <w:sz w:val="22"/>
            </w:rPr>
            <w:tab/>
            <w:t xml:space="preserve">(2) “school”, an establishment, other than a private dwelling, where the usual processes of education are usually </w:t>
          </w:r>
          <w:r w:rsidR="00031700" w:rsidRPr="00950410">
            <w:rPr>
              <w:rFonts w:cs="Times New Roman"/>
              <w:sz w:val="22"/>
            </w:rPr>
            <w:t>conducted; and</w:t>
          </w:r>
        </w:p>
        <w:p w14:paraId="4001C0F1" w14:textId="77777777" w:rsidR="004C3DBD" w:rsidRPr="00950410" w:rsidRDefault="004C3DBD" w:rsidP="004C3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r>
          <w:r w:rsidRPr="00950410">
            <w:rPr>
              <w:rFonts w:cs="Times New Roman"/>
              <w:sz w:val="22"/>
            </w:rPr>
            <w:tab/>
            <w:t>(3) “playground”, a place, other than grounds at a private dwelling, which is provided by the public or members of a community for recreation.</w:t>
          </w:r>
        </w:p>
        <w:p w14:paraId="1E53A243" w14:textId="77777777" w:rsidR="004C3DBD" w:rsidRPr="00950410" w:rsidRDefault="004C3DBD" w:rsidP="004C3DB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t xml:space="preserve">The above restrictions do not apply to the renewal of </w:t>
          </w:r>
          <w:proofErr w:type="gramStart"/>
          <w:r w:rsidRPr="00950410">
            <w:rPr>
              <w:rFonts w:cs="Times New Roman"/>
              <w:sz w:val="22"/>
            </w:rPr>
            <w:t>licenses</w:t>
          </w:r>
          <w:proofErr w:type="gramEnd"/>
          <w:r w:rsidRPr="00950410">
            <w:rPr>
              <w:rFonts w:cs="Times New Roman"/>
              <w:sz w:val="22"/>
            </w:rPr>
            <w:t xml:space="preserve"> and they do not apply to new applications for locations which are licensed at the time the new application is filed with the department.</w:t>
          </w:r>
        </w:p>
      </w:sdtContent>
    </w:sdt>
    <w:p w14:paraId="0984AD79"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Amend the bill further, SECTION 45, by striking Section 61-14-10(1) and inserting:</w:t>
      </w:r>
    </w:p>
    <w:sdt>
      <w:sdtPr>
        <w:rPr>
          <w:rFonts w:cs="Times New Roman"/>
          <w:sz w:val="22"/>
        </w:rPr>
        <w:alias w:val="Cannot be edited"/>
        <w:tag w:val="Cannot be edited"/>
        <w:id w:val="-1600258267"/>
      </w:sdtPr>
      <w:sdtEndPr/>
      <w:sdtContent>
        <w:p w14:paraId="41FFB939" w14:textId="77777777" w:rsidR="004C3DBD" w:rsidRPr="00950410" w:rsidDel="00FE5462"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Fonts w:cs="Times New Roman"/>
              <w:sz w:val="22"/>
            </w:rPr>
            <w:tab/>
            <w:t>(1) “Allowable THC concentration” means the total naturally derived delta-9 THC concentration of</w:t>
          </w:r>
          <w:r w:rsidRPr="00950410">
            <w:rPr>
              <w:rStyle w:val="scstrikered"/>
              <w:rFonts w:cs="Times New Roman"/>
              <w:sz w:val="22"/>
            </w:rPr>
            <w:t>:</w:t>
          </w:r>
        </w:p>
        <w:p w14:paraId="0A719760" w14:textId="77777777" w:rsidR="004C3DBD" w:rsidRPr="00950410" w:rsidDel="00FE5462"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r>
          <w:r w:rsidRPr="00950410">
            <w:rPr>
              <w:rStyle w:val="scstrikered"/>
              <w:rFonts w:cs="Times New Roman"/>
              <w:sz w:val="22"/>
            </w:rPr>
            <w:tab/>
            <w:t xml:space="preserve">(a) not more than five milligrams on a liquid weight basis in a twelve-ounce single serving container sold in a retail </w:t>
          </w:r>
          <w:proofErr w:type="gramStart"/>
          <w:r w:rsidRPr="00950410">
            <w:rPr>
              <w:rStyle w:val="scstrikered"/>
              <w:rFonts w:cs="Times New Roman"/>
              <w:sz w:val="22"/>
            </w:rPr>
            <w:t>store;</w:t>
          </w:r>
          <w:proofErr w:type="gramEnd"/>
          <w:r w:rsidRPr="00950410">
            <w:rPr>
              <w:rStyle w:val="scstrikered"/>
              <w:rFonts w:cs="Times New Roman"/>
              <w:sz w:val="22"/>
            </w:rPr>
            <w:t xml:space="preserve"> or</w:t>
          </w:r>
        </w:p>
        <w:p w14:paraId="42C90548" w14:textId="77777777" w:rsidR="004C3DBD" w:rsidRPr="00950410" w:rsidDel="00FE5462"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r>
          <w:r w:rsidRPr="00950410">
            <w:rPr>
              <w:rStyle w:val="scstrikered"/>
              <w:rFonts w:cs="Times New Roman"/>
              <w:sz w:val="22"/>
            </w:rPr>
            <w:tab/>
            <w:t>(b</w:t>
          </w:r>
          <w:proofErr w:type="gramStart"/>
          <w:r w:rsidRPr="00950410">
            <w:rPr>
              <w:rStyle w:val="scstrikered"/>
              <w:rFonts w:cs="Times New Roman"/>
              <w:sz w:val="22"/>
            </w:rPr>
            <w:t>)  more</w:t>
          </w:r>
          <w:proofErr w:type="gramEnd"/>
          <w:r w:rsidRPr="00950410">
            <w:rPr>
              <w:rStyle w:val="scstrikered"/>
              <w:rFonts w:cs="Times New Roman"/>
              <w:sz w:val="22"/>
            </w:rPr>
            <w:t xml:space="preserve"> than five milligrams but</w:t>
          </w:r>
          <w:r w:rsidRPr="00950410">
            <w:rPr>
              <w:rFonts w:cs="Times New Roman"/>
              <w:sz w:val="22"/>
            </w:rPr>
            <w:t xml:space="preserve"> not more than ten milligrams on a liquid weight basis per serving, which can be: </w:t>
          </w:r>
        </w:p>
        <w:p w14:paraId="34DC78F8"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50410">
            <w:rPr>
              <w:rStyle w:val="scstrikered"/>
              <w:rFonts w:cs="Times New Roman"/>
              <w:sz w:val="22"/>
            </w:rPr>
            <w:tab/>
          </w:r>
          <w:r w:rsidRPr="00950410">
            <w:rPr>
              <w:rStyle w:val="scstrikered"/>
              <w:rFonts w:cs="Times New Roman"/>
              <w:sz w:val="22"/>
            </w:rPr>
            <w:tab/>
          </w:r>
          <w:r w:rsidRPr="00950410">
            <w:rPr>
              <w:rStyle w:val="scstrikered"/>
              <w:rFonts w:cs="Times New Roman"/>
              <w:sz w:val="22"/>
            </w:rPr>
            <w:tab/>
            <w:t>(</w:t>
          </w:r>
          <w:proofErr w:type="spellStart"/>
          <w:r w:rsidRPr="00950410">
            <w:rPr>
              <w:rStyle w:val="scstrikered"/>
              <w:rFonts w:cs="Times New Roman"/>
              <w:sz w:val="22"/>
            </w:rPr>
            <w:t>i</w:t>
          </w:r>
          <w:proofErr w:type="spellEnd"/>
          <w:r w:rsidRPr="00950410">
            <w:rPr>
              <w:rStyle w:val="scstrikered"/>
              <w:rFonts w:cs="Times New Roman"/>
              <w:sz w:val="22"/>
            </w:rPr>
            <w:t xml:space="preserve">) </w:t>
          </w:r>
        </w:p>
        <w:p w14:paraId="09198575" w14:textId="77777777" w:rsidR="004C3DBD" w:rsidRPr="00950410" w:rsidDel="00FE5462"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insertblue"/>
              <w:rFonts w:cs="Times New Roman"/>
              <w:sz w:val="22"/>
            </w:rPr>
            <w:tab/>
          </w:r>
          <w:r w:rsidRPr="00950410">
            <w:rPr>
              <w:rStyle w:val="scinsertblue"/>
              <w:rFonts w:cs="Times New Roman"/>
              <w:sz w:val="22"/>
            </w:rPr>
            <w:tab/>
            <w:t xml:space="preserve">(1) </w:t>
          </w:r>
          <w:r w:rsidRPr="00950410">
            <w:rPr>
              <w:rFonts w:cs="Times New Roman"/>
              <w:sz w:val="22"/>
            </w:rPr>
            <w:t xml:space="preserve">up to one and one-half of an ounce, in a 750-milliliter container sold in a liquor store; or </w:t>
          </w:r>
        </w:p>
        <w:p w14:paraId="3321984C"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50410">
            <w:rPr>
              <w:rStyle w:val="scstrikered"/>
              <w:rFonts w:cs="Times New Roman"/>
              <w:sz w:val="22"/>
            </w:rPr>
            <w:tab/>
          </w:r>
          <w:r w:rsidRPr="00950410">
            <w:rPr>
              <w:rStyle w:val="scstrikered"/>
              <w:rFonts w:cs="Times New Roman"/>
              <w:sz w:val="22"/>
            </w:rPr>
            <w:tab/>
          </w:r>
          <w:r w:rsidRPr="00950410">
            <w:rPr>
              <w:rStyle w:val="scstrikered"/>
              <w:rFonts w:cs="Times New Roman"/>
              <w:sz w:val="22"/>
            </w:rPr>
            <w:tab/>
            <w:t>(ii)</w:t>
          </w:r>
        </w:p>
        <w:p w14:paraId="2ADC5754"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Style w:val="scinsertblue"/>
              <w:rFonts w:cs="Times New Roman"/>
              <w:sz w:val="22"/>
            </w:rPr>
            <w:lastRenderedPageBreak/>
            <w:tab/>
          </w:r>
          <w:r w:rsidRPr="00950410">
            <w:rPr>
              <w:rStyle w:val="scinsertblue"/>
              <w:rFonts w:cs="Times New Roman"/>
              <w:sz w:val="22"/>
            </w:rPr>
            <w:tab/>
            <w:t>(2</w:t>
          </w:r>
          <w:proofErr w:type="gramStart"/>
          <w:r w:rsidRPr="00950410">
            <w:rPr>
              <w:rStyle w:val="scinsertblue"/>
              <w:rFonts w:cs="Times New Roman"/>
              <w:sz w:val="22"/>
            </w:rPr>
            <w:t xml:space="preserve">) </w:t>
          </w:r>
          <w:r w:rsidRPr="00950410">
            <w:rPr>
              <w:rFonts w:cs="Times New Roman"/>
              <w:sz w:val="22"/>
            </w:rPr>
            <w:t xml:space="preserve"> a</w:t>
          </w:r>
          <w:proofErr w:type="gramEnd"/>
          <w:r w:rsidRPr="00950410">
            <w:rPr>
              <w:rFonts w:cs="Times New Roman"/>
              <w:sz w:val="22"/>
            </w:rPr>
            <w:t xml:space="preserve"> twelve-ounce single serving container sold in a liquor store.</w:t>
          </w:r>
        </w:p>
      </w:sdtContent>
    </w:sdt>
    <w:p w14:paraId="620F0270"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Amend the bill further, SECTION 45, by striking Section 61-14-300(B) and inserting:</w:t>
      </w:r>
    </w:p>
    <w:sdt>
      <w:sdtPr>
        <w:rPr>
          <w:rFonts w:cs="Times New Roman"/>
          <w:sz w:val="22"/>
        </w:rPr>
        <w:alias w:val="Cannot be edited"/>
        <w:tag w:val="Cannot be edited"/>
        <w:id w:val="-1537336013"/>
      </w:sdtPr>
      <w:sdtEndPr/>
      <w:sdtContent>
        <w:p w14:paraId="74DD631E"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t xml:space="preserve">(B) All hemp-cannabinoid beverages distributed into or within the State and offered for sale and sold to consumers in this State must be governed by this chapter, and where applicable </w:t>
          </w:r>
          <w:r w:rsidRPr="00950410">
            <w:rPr>
              <w:rStyle w:val="scstrikered"/>
              <w:rFonts w:cs="Times New Roman"/>
              <w:sz w:val="22"/>
            </w:rPr>
            <w:t xml:space="preserve">Chapter 4, for hemp-cannabinoid beverages containing up to but no more than five milligrams an allowable THC concentration and </w:t>
          </w:r>
          <w:r w:rsidRPr="00950410">
            <w:rPr>
              <w:rStyle w:val="scinsertblue"/>
              <w:rFonts w:cs="Times New Roman"/>
              <w:sz w:val="22"/>
            </w:rPr>
            <w:t xml:space="preserve"> </w:t>
          </w:r>
          <w:r w:rsidRPr="00950410">
            <w:rPr>
              <w:rFonts w:cs="Times New Roman"/>
              <w:sz w:val="22"/>
            </w:rPr>
            <w:t xml:space="preserve">Chapter 6, for hemp cannabinoid beverages containing </w:t>
          </w:r>
          <w:r w:rsidRPr="00950410">
            <w:rPr>
              <w:rStyle w:val="scstrikered"/>
              <w:rFonts w:cs="Times New Roman"/>
              <w:sz w:val="22"/>
            </w:rPr>
            <w:t xml:space="preserve">more than five milligrams but </w:t>
          </w:r>
          <w:proofErr w:type="spellStart"/>
          <w:r w:rsidRPr="00950410">
            <w:rPr>
              <w:rStyle w:val="scstrikered"/>
              <w:rFonts w:cs="Times New Roman"/>
              <w:sz w:val="22"/>
            </w:rPr>
            <w:t>no</w:t>
          </w:r>
          <w:r w:rsidRPr="00950410">
            <w:rPr>
              <w:rStyle w:val="scinsertblue"/>
              <w:rFonts w:cs="Times New Roman"/>
              <w:sz w:val="22"/>
            </w:rPr>
            <w:t>not</w:t>
          </w:r>
          <w:proofErr w:type="spellEnd"/>
          <w:r w:rsidRPr="00950410">
            <w:rPr>
              <w:rFonts w:cs="Times New Roman"/>
              <w:sz w:val="22"/>
            </w:rPr>
            <w:t xml:space="preserve"> more than ten milligrams of an allowable THC concentration. </w:t>
          </w:r>
        </w:p>
      </w:sdtContent>
    </w:sdt>
    <w:p w14:paraId="6C306D55"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Amend the bill further, SECTION 45, by striking Section 61-14-360(A) and inserting:</w:t>
      </w:r>
    </w:p>
    <w:sdt>
      <w:sdtPr>
        <w:rPr>
          <w:rFonts w:cs="Times New Roman"/>
          <w:sz w:val="22"/>
        </w:rPr>
        <w:alias w:val="Cannot be edited"/>
        <w:tag w:val="Cannot be edited"/>
        <w:id w:val="1958981557"/>
      </w:sdtPr>
      <w:sdtEndPr>
        <w:rPr>
          <w:u w:val="single"/>
        </w:rPr>
      </w:sdtEndPr>
      <w:sdtContent>
        <w:p w14:paraId="18DF4467"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Fonts w:cs="Times New Roman"/>
              <w:sz w:val="22"/>
            </w:rPr>
            <w:tab/>
            <w:t xml:space="preserve">(A) </w:t>
          </w:r>
          <w:r w:rsidRPr="00950410">
            <w:rPr>
              <w:rStyle w:val="scstrikered"/>
              <w:rFonts w:cs="Times New Roman"/>
              <w:sz w:val="22"/>
            </w:rPr>
            <w:t xml:space="preserve">For purposes of this section: </w:t>
          </w:r>
        </w:p>
        <w:p w14:paraId="484FD3E5" w14:textId="77777777" w:rsidR="004C3DBD" w:rsidRPr="00950410" w:rsidDel="00FE5462"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r>
          <w:r w:rsidRPr="00950410">
            <w:rPr>
              <w:rStyle w:val="scstrikered"/>
              <w:rFonts w:cs="Times New Roman"/>
              <w:sz w:val="22"/>
            </w:rPr>
            <w:tab/>
            <w:t>(1) it is unlawful to sell hemp-cannabinoid beverages in bottles from liquor stores on Sundays, on Christmas Day, or during periods proclaimed by the Governor in the interest of law and order or public morals and decorum. Full authority to proclaim these periods is conferred upon the Governor in addition to all other powers conferred upon the Governor.</w:t>
          </w:r>
        </w:p>
        <w:p w14:paraId="3980E609" w14:textId="77777777" w:rsidR="004C3DBD" w:rsidRPr="00950410" w:rsidDel="00FE5462"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r>
          <w:r w:rsidRPr="00950410">
            <w:rPr>
              <w:rStyle w:val="scstrikered"/>
              <w:rFonts w:cs="Times New Roman"/>
              <w:sz w:val="22"/>
            </w:rPr>
            <w:tab/>
            <w:t xml:space="preserve">(2) For purposes of this chapter, a permit authorized by this section to sell hemp-cannabinoid beverages with an allowable THC concentration of five milligrams or less, may be issued only in those counties or municipalities where a majority of the qualified electors voting in a referendum vote in favor of the issuance of the permit for retail sales of hemp-cannabinoid beverages on Sundays in retail stores. The county or municipal election commission, as the case may be, shall conduct a referendum upon </w:t>
          </w:r>
          <w:proofErr w:type="gramStart"/>
          <w:r w:rsidRPr="00950410">
            <w:rPr>
              <w:rStyle w:val="scstrikered"/>
              <w:rFonts w:cs="Times New Roman"/>
              <w:sz w:val="22"/>
            </w:rPr>
            <w:t>petition</w:t>
          </w:r>
          <w:proofErr w:type="gramEnd"/>
          <w:r w:rsidRPr="00950410">
            <w:rPr>
              <w:rStyle w:val="scstrikered"/>
              <w:rFonts w:cs="Times New Roman"/>
              <w:sz w:val="22"/>
            </w:rPr>
            <w:t xml:space="preserve">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w:t>
          </w:r>
        </w:p>
        <w:p w14:paraId="2105CC0D"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50410">
            <w:rPr>
              <w:rStyle w:val="scinsertblue"/>
              <w:rFonts w:cs="Times New Roman"/>
              <w:sz w:val="22"/>
            </w:rPr>
            <w:lastRenderedPageBreak/>
            <w:tab/>
            <w:t>(A) It is unlawful to sell hemp-cannabinoid beverages in bottles on Sundays, on Christmas Day, or during periods proclaimed by the Governor in the interest of law and order or public morals and decorum. Full authority to proclaim these periods is conferred upon the Governor in addition to all other powers conferred upon the Governor.</w:t>
          </w:r>
        </w:p>
      </w:sdtContent>
    </w:sdt>
    <w:p w14:paraId="7671CDF6"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E6EC9">
        <w:rPr>
          <w:rStyle w:val="scinsert"/>
          <w:rFonts w:cs="Times New Roman"/>
          <w:sz w:val="22"/>
          <w:u w:val="none"/>
        </w:rPr>
        <w:tab/>
        <w:t>Amend</w:t>
      </w:r>
      <w:r w:rsidRPr="00950410">
        <w:rPr>
          <w:rFonts w:cs="Times New Roman"/>
          <w:sz w:val="22"/>
        </w:rPr>
        <w:t xml:space="preserve"> the bill further, SECTION 45, by striking Section 61-14-700(A)(2) and inserting:</w:t>
      </w:r>
    </w:p>
    <w:sdt>
      <w:sdtPr>
        <w:rPr>
          <w:rFonts w:cs="Times New Roman"/>
          <w:sz w:val="22"/>
        </w:rPr>
        <w:alias w:val="Cannot be edited"/>
        <w:tag w:val="Cannot be edited"/>
        <w:id w:val="233437579"/>
      </w:sdtPr>
      <w:sdtEndPr/>
      <w:sdtContent>
        <w:p w14:paraId="06F73BE6"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r>
          <w:r w:rsidRPr="00950410">
            <w:rPr>
              <w:rFonts w:cs="Times New Roman"/>
              <w:sz w:val="22"/>
            </w:rPr>
            <w:tab/>
            <w:t xml:space="preserve">(2) A wholesaler or retailer of hemp-cannabinoid beverages must be in possession of a valid applicable </w:t>
          </w:r>
          <w:r w:rsidRPr="00950410">
            <w:rPr>
              <w:rStyle w:val="scstrikered"/>
              <w:rFonts w:cs="Times New Roman"/>
              <w:sz w:val="22"/>
            </w:rPr>
            <w:t xml:space="preserve">beer and wine or </w:t>
          </w:r>
          <w:r w:rsidRPr="00950410">
            <w:rPr>
              <w:rFonts w:cs="Times New Roman"/>
              <w:sz w:val="22"/>
            </w:rPr>
            <w:t xml:space="preserve">liquor license issued by the department. </w:t>
          </w:r>
        </w:p>
      </w:sdtContent>
    </w:sdt>
    <w:p w14:paraId="55C19ED3"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50410">
        <w:rPr>
          <w:rFonts w:cs="Times New Roman"/>
          <w:sz w:val="22"/>
        </w:rPr>
        <w:tab/>
        <w:t>Amend the bill further, SECTION 45, by striking Section 61-14-710(B), (C), and (D) and inserting:</w:t>
      </w:r>
    </w:p>
    <w:sdt>
      <w:sdtPr>
        <w:rPr>
          <w:rFonts w:cs="Times New Roman"/>
          <w:sz w:val="22"/>
        </w:rPr>
        <w:alias w:val="Cannot be edited"/>
        <w:tag w:val="Cannot be edited"/>
        <w:id w:val="-1025786126"/>
      </w:sdtPr>
      <w:sdtEndPr>
        <w:rPr>
          <w:u w:val="single"/>
        </w:rPr>
      </w:sdtEndPr>
      <w:sdtContent>
        <w:p w14:paraId="7FF6EE4C" w14:textId="77777777" w:rsidR="004C3DBD" w:rsidRPr="00950410" w:rsidDel="00795C93"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t>(B)(1) Manufacturers of hemp-cannabinoid beverages containing up to five milligrams of an allowable THC concentration are subject to Chapter 4, Title 61 in the same manner and to the same extent as those provisions apply to manufacturers of beer or wine.</w:t>
          </w:r>
        </w:p>
        <w:p w14:paraId="3F20DE28"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50410">
            <w:rPr>
              <w:rStyle w:val="scstrikered"/>
              <w:rFonts w:cs="Times New Roman"/>
              <w:sz w:val="22"/>
            </w:rPr>
            <w:tab/>
          </w:r>
          <w:r w:rsidRPr="00950410">
            <w:rPr>
              <w:rStyle w:val="scstrikered"/>
              <w:rFonts w:cs="Times New Roman"/>
              <w:sz w:val="22"/>
            </w:rPr>
            <w:tab/>
            <w:t xml:space="preserve">(2) Manufacturers of hemp-cannabinoid beverages containing more than five </w:t>
          </w:r>
          <w:proofErr w:type="gramStart"/>
          <w:r w:rsidRPr="00950410">
            <w:rPr>
              <w:rStyle w:val="scstrikered"/>
              <w:rFonts w:cs="Times New Roman"/>
              <w:sz w:val="22"/>
            </w:rPr>
            <w:t>milligrams</w:t>
          </w:r>
          <w:proofErr w:type="gramEnd"/>
          <w:r w:rsidRPr="00950410">
            <w:rPr>
              <w:rStyle w:val="scstrikered"/>
              <w:rFonts w:cs="Times New Roman"/>
              <w:sz w:val="22"/>
            </w:rPr>
            <w:t xml:space="preserve"> but no more than ten milligrams of an allowable THC concentration are subject to Chapter 6, Title 61 in the same manner and to the same extent as those provisions apply to manufacturers of alcoholic liquor. </w:t>
          </w:r>
        </w:p>
        <w:p w14:paraId="6AF78ACE"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Style w:val="scinsertblue"/>
              <w:rFonts w:cs="Times New Roman"/>
              <w:sz w:val="22"/>
            </w:rPr>
            <w:tab/>
            <w:t>(B)Manufacturers of hemp-cannabinoid beverages containing not more than ten milligrams of an allowable THC concentration are subject to Chapter 6, Title 61 in the same manner and to the same extent as those provisions apply to manufacturers of alcoholic liquor.</w:t>
          </w:r>
        </w:p>
        <w:p w14:paraId="3594FEB7" w14:textId="77777777" w:rsidR="004C3DBD" w:rsidRPr="00950410" w:rsidDel="00795C93"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t xml:space="preserve">(C)(1) Wholesalers of hemp-cannabinoid beverages containing up to five milligrams of allowable THC concentration are subject to Chapter 4, Title 61 in the same manner and to the same extent those provisions apply to wholesalers of beer and wine. </w:t>
          </w:r>
        </w:p>
        <w:p w14:paraId="2FFC9251" w14:textId="77777777" w:rsidR="004C3DBD" w:rsidRPr="00950410" w:rsidDel="00795C93"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r>
          <w:r w:rsidRPr="00950410">
            <w:rPr>
              <w:rStyle w:val="scstrikered"/>
              <w:rFonts w:cs="Times New Roman"/>
              <w:sz w:val="22"/>
            </w:rPr>
            <w:tab/>
            <w:t xml:space="preserve">(2) Wholesalers of hemp-cannabinoid beverages containing more than five </w:t>
          </w:r>
          <w:proofErr w:type="gramStart"/>
          <w:r w:rsidRPr="00950410">
            <w:rPr>
              <w:rStyle w:val="scstrikered"/>
              <w:rFonts w:cs="Times New Roman"/>
              <w:sz w:val="22"/>
            </w:rPr>
            <w:t>milligrams</w:t>
          </w:r>
          <w:proofErr w:type="gramEnd"/>
          <w:r w:rsidRPr="00950410">
            <w:rPr>
              <w:rStyle w:val="scstrikered"/>
              <w:rFonts w:cs="Times New Roman"/>
              <w:sz w:val="22"/>
            </w:rPr>
            <w:t xml:space="preserve"> but no more than ten milligrams of allowable THC concentration are subject to Chapter 6, Title 61 in the same manner and to the same extent those provisions apply to wholesalers of alcoholic liquor. </w:t>
          </w:r>
        </w:p>
        <w:p w14:paraId="0785ED1E" w14:textId="77777777" w:rsidR="004C3DBD" w:rsidRPr="00950410" w:rsidDel="00795C93"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r>
          <w:r w:rsidRPr="00950410">
            <w:rPr>
              <w:rStyle w:val="scstrikered"/>
              <w:rFonts w:cs="Times New Roman"/>
              <w:sz w:val="22"/>
            </w:rPr>
            <w:tab/>
            <w:t>(3) Wholesalers of hemp-cannabinoid beverages must also maintain a wholesaler license issued under Chapter 4 or Chapter 6.</w:t>
          </w:r>
        </w:p>
        <w:p w14:paraId="37E65A83"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50410">
            <w:rPr>
              <w:rStyle w:val="scinsertblue"/>
              <w:rFonts w:cs="Times New Roman"/>
              <w:sz w:val="22"/>
            </w:rPr>
            <w:tab/>
            <w:t xml:space="preserve">(C)(1) Wholesalers of hemp-cannabinoid beverages are subject to Chapter 6, Title 61 in the same manner and to the same extent those provisions apply to wholesalers of alcoholic liquor. </w:t>
          </w:r>
        </w:p>
        <w:p w14:paraId="1B2B196D"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50410">
            <w:rPr>
              <w:rStyle w:val="scinsertblue"/>
              <w:rFonts w:cs="Times New Roman"/>
              <w:sz w:val="22"/>
            </w:rPr>
            <w:tab/>
          </w:r>
          <w:r w:rsidRPr="00950410">
            <w:rPr>
              <w:rStyle w:val="scinsertblue"/>
              <w:rFonts w:cs="Times New Roman"/>
              <w:sz w:val="22"/>
            </w:rPr>
            <w:tab/>
            <w:t>(3) Wholesalers of hemp-cannabinoid beverages must also maintain a wholesaler license issued under Chapter 6.</w:t>
          </w:r>
        </w:p>
        <w:p w14:paraId="5F7B2929" w14:textId="77777777" w:rsidR="004C3DBD" w:rsidRPr="00950410" w:rsidDel="00795C93"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lastRenderedPageBreak/>
            <w:tab/>
            <w:t xml:space="preserve">(D)(1) Retailers of hemp-cannabinoid beverages containing up to five milligrams of allowable THC concentration are subject to Chapter 4 of Title 61, in the same manner and to the same extent those provisions apply to beer and wine; and </w:t>
          </w:r>
        </w:p>
        <w:p w14:paraId="12E6FD70" w14:textId="77777777" w:rsidR="004C3DBD" w:rsidRPr="00950410" w:rsidDel="00795C93"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r>
          <w:r w:rsidRPr="00950410">
            <w:rPr>
              <w:rStyle w:val="scstrikered"/>
              <w:rFonts w:cs="Times New Roman"/>
              <w:sz w:val="22"/>
            </w:rPr>
            <w:tab/>
            <w:t xml:space="preserve">(2) Retailers of hemp-cannabinoid beverages containing more than five </w:t>
          </w:r>
          <w:proofErr w:type="gramStart"/>
          <w:r w:rsidRPr="00950410">
            <w:rPr>
              <w:rStyle w:val="scstrikered"/>
              <w:rFonts w:cs="Times New Roman"/>
              <w:sz w:val="22"/>
            </w:rPr>
            <w:t>milligrams</w:t>
          </w:r>
          <w:proofErr w:type="gramEnd"/>
          <w:r w:rsidRPr="00950410">
            <w:rPr>
              <w:rStyle w:val="scstrikered"/>
              <w:rFonts w:cs="Times New Roman"/>
              <w:sz w:val="22"/>
            </w:rPr>
            <w:t xml:space="preserve"> but no more than ten milligrams of allowable THC concentration are subject to Chapter 6 of Title 61, in the same manner and to the same extent those provisions apply to alcoholic liquor. </w:t>
          </w:r>
        </w:p>
        <w:p w14:paraId="4295689C" w14:textId="77777777" w:rsidR="004C3DBD" w:rsidRPr="00950410" w:rsidDel="00795C93"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50410">
            <w:rPr>
              <w:rStyle w:val="scstrikered"/>
              <w:rFonts w:cs="Times New Roman"/>
              <w:sz w:val="22"/>
            </w:rPr>
            <w:tab/>
          </w:r>
          <w:r w:rsidRPr="00950410">
            <w:rPr>
              <w:rStyle w:val="scstrikered"/>
              <w:rFonts w:cs="Times New Roman"/>
              <w:sz w:val="22"/>
            </w:rPr>
            <w:tab/>
            <w:t>(3) Retailers of hemp-cannabinoid beverages must also maintain a retail license for beer and wine or for alcoholic liquor to be eligible for a hemp-cannabinoid beverage retailer’s license in addition to any additional requirements required by the department.</w:t>
          </w:r>
        </w:p>
        <w:p w14:paraId="78DB07FA"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50410">
            <w:rPr>
              <w:rStyle w:val="scinsertblue"/>
              <w:rFonts w:cs="Times New Roman"/>
              <w:sz w:val="22"/>
            </w:rPr>
            <w:tab/>
            <w:t xml:space="preserve">(D)(1) Retailers of hemp-cannabinoid beverages containing are subject to Chapter 6 of Title 61, in the same manner and to the same extent those provisions apply to alcoholic liquor. </w:t>
          </w:r>
        </w:p>
        <w:p w14:paraId="05CE03D3"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50410">
            <w:rPr>
              <w:rStyle w:val="scinsertblue"/>
              <w:rFonts w:cs="Times New Roman"/>
              <w:sz w:val="22"/>
            </w:rPr>
            <w:tab/>
          </w:r>
          <w:r w:rsidRPr="00950410">
            <w:rPr>
              <w:rStyle w:val="scinsertblue"/>
              <w:rFonts w:cs="Times New Roman"/>
              <w:sz w:val="22"/>
            </w:rPr>
            <w:tab/>
            <w:t>(3) Retailers of hemp-cannabinoid beverages must also maintain a retail license for alcoholic liquor to be eligible for a hemp-cannabinoid beverage retailer’s license in addition to any additional requirements required by the department.</w:t>
          </w:r>
        </w:p>
      </w:sdtContent>
    </w:sdt>
    <w:p w14:paraId="4B756ED2" w14:textId="77777777" w:rsidR="004C3DBD" w:rsidRPr="00950410" w:rsidRDefault="004C3DBD" w:rsidP="004C3DB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E6EC9">
        <w:rPr>
          <w:rStyle w:val="scinsert"/>
          <w:rFonts w:cs="Times New Roman"/>
          <w:sz w:val="22"/>
          <w:u w:val="none"/>
        </w:rPr>
        <w:tab/>
        <w:t>Amend</w:t>
      </w:r>
      <w:r w:rsidRPr="00950410">
        <w:rPr>
          <w:rFonts w:cs="Times New Roman"/>
          <w:sz w:val="22"/>
        </w:rPr>
        <w:t xml:space="preserve"> the bill further, SECTION 45, by striking Section 61-14-920 and inserting:</w:t>
      </w:r>
    </w:p>
    <w:sdt>
      <w:sdtPr>
        <w:rPr>
          <w:rFonts w:cs="Times New Roman"/>
          <w:sz w:val="22"/>
        </w:rPr>
        <w:alias w:val="Cannot be edited"/>
        <w:tag w:val="Cannot be edited"/>
        <w:id w:val="-1161224602"/>
      </w:sdtPr>
      <w:sdtEndPr/>
      <w:sdtContent>
        <w:p w14:paraId="73295ED4" w14:textId="77777777" w:rsidR="004C3DBD" w:rsidRPr="00950410" w:rsidRDefault="004C3DBD" w:rsidP="004C3DB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50410">
            <w:rPr>
              <w:rFonts w:cs="Times New Roman"/>
              <w:sz w:val="22"/>
            </w:rPr>
            <w:tab/>
            <w:t>Section 61-14-920.</w:t>
          </w:r>
          <w:r w:rsidRPr="00950410">
            <w:rPr>
              <w:rFonts w:cs="Times New Roman"/>
              <w:sz w:val="22"/>
            </w:rPr>
            <w:tab/>
            <w:t xml:space="preserve">Hemp-cannabinoid beverages in a 750-milliliter bottle or a single serving can </w:t>
          </w:r>
          <w:r w:rsidRPr="00950410">
            <w:rPr>
              <w:rStyle w:val="scstrikered"/>
              <w:rFonts w:cs="Times New Roman"/>
              <w:sz w:val="22"/>
            </w:rPr>
            <w:t xml:space="preserve">with more than five milligrams but not more than ten milligrams of the allowable THC concentration per serving </w:t>
          </w:r>
          <w:proofErr w:type="spellStart"/>
          <w:r w:rsidRPr="00950410">
            <w:rPr>
              <w:rStyle w:val="scstrikered"/>
              <w:rFonts w:cs="Times New Roman"/>
              <w:sz w:val="22"/>
            </w:rPr>
            <w:t>may</w:t>
          </w:r>
          <w:r w:rsidRPr="00950410">
            <w:rPr>
              <w:rStyle w:val="scinsertblue"/>
              <w:rFonts w:cs="Times New Roman"/>
              <w:sz w:val="22"/>
            </w:rPr>
            <w:t>must</w:t>
          </w:r>
          <w:proofErr w:type="spellEnd"/>
          <w:r w:rsidRPr="00950410">
            <w:rPr>
              <w:rFonts w:cs="Times New Roman"/>
              <w:sz w:val="22"/>
            </w:rPr>
            <w:t xml:space="preserve"> be sold only in licensed alcoholic liquor stores.</w:t>
          </w:r>
        </w:p>
      </w:sdtContent>
    </w:sdt>
    <w:p w14:paraId="1527E47A" w14:textId="77777777" w:rsidR="004C3DBD" w:rsidRPr="00950410" w:rsidRDefault="004C3DBD" w:rsidP="004C3DB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50410">
        <w:rPr>
          <w:rFonts w:cs="Times New Roman"/>
          <w:sz w:val="22"/>
        </w:rPr>
        <w:tab/>
        <w:t>Renumber sections to conform.</w:t>
      </w:r>
    </w:p>
    <w:p w14:paraId="3674E0BB" w14:textId="77777777" w:rsidR="004C3DBD" w:rsidRDefault="004C3DBD" w:rsidP="004C3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50410">
        <w:rPr>
          <w:rFonts w:cs="Times New Roman"/>
          <w:sz w:val="22"/>
        </w:rPr>
        <w:tab/>
        <w:t>Amend title to conform.</w:t>
      </w:r>
    </w:p>
    <w:p w14:paraId="3CDE398E" w14:textId="77777777" w:rsidR="004C3DBD" w:rsidRPr="00950410" w:rsidRDefault="004C3DBD" w:rsidP="004C3DB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388234" w14:textId="679AC4ED" w:rsidR="00752D1F" w:rsidRDefault="005872AE">
      <w:pPr>
        <w:pStyle w:val="Header"/>
        <w:tabs>
          <w:tab w:val="clear" w:pos="8640"/>
          <w:tab w:val="left" w:pos="4320"/>
        </w:tabs>
      </w:pPr>
      <w:r>
        <w:tab/>
        <w:t>Senator HEMBREE explained the amendment.</w:t>
      </w:r>
    </w:p>
    <w:p w14:paraId="12600CD1" w14:textId="77777777" w:rsidR="005872AE" w:rsidRDefault="005872AE">
      <w:pPr>
        <w:pStyle w:val="Header"/>
        <w:tabs>
          <w:tab w:val="clear" w:pos="8640"/>
          <w:tab w:val="left" w:pos="4320"/>
        </w:tabs>
      </w:pPr>
    </w:p>
    <w:p w14:paraId="01C0CBB7" w14:textId="351D325D" w:rsidR="004C3DBD" w:rsidRDefault="00813650">
      <w:pPr>
        <w:pStyle w:val="Header"/>
        <w:tabs>
          <w:tab w:val="clear" w:pos="8640"/>
          <w:tab w:val="left" w:pos="4320"/>
        </w:tabs>
      </w:pPr>
      <w:r>
        <w:tab/>
        <w:t>Senator HUTTO moved to lay the amendment on the table.</w:t>
      </w:r>
    </w:p>
    <w:p w14:paraId="59F003C1" w14:textId="77777777" w:rsidR="00813650" w:rsidRDefault="00813650">
      <w:pPr>
        <w:pStyle w:val="Header"/>
        <w:tabs>
          <w:tab w:val="clear" w:pos="8640"/>
          <w:tab w:val="left" w:pos="4320"/>
        </w:tabs>
      </w:pPr>
    </w:p>
    <w:p w14:paraId="3881D71B" w14:textId="4EF5ED42" w:rsidR="00813650" w:rsidRDefault="00813650">
      <w:pPr>
        <w:pStyle w:val="Header"/>
        <w:tabs>
          <w:tab w:val="clear" w:pos="8640"/>
          <w:tab w:val="left" w:pos="4320"/>
        </w:tabs>
      </w:pPr>
      <w:r>
        <w:tab/>
        <w:t xml:space="preserve">The "ayes" and "nays" were demanded and taken, resulting </w:t>
      </w:r>
      <w:proofErr w:type="gramStart"/>
      <w:r>
        <w:t>as follows</w:t>
      </w:r>
      <w:proofErr w:type="gramEnd"/>
      <w:r>
        <w:t>:</w:t>
      </w:r>
    </w:p>
    <w:p w14:paraId="33C3B61E" w14:textId="77777777" w:rsidR="00813650" w:rsidRPr="00813650" w:rsidRDefault="00813650" w:rsidP="00813650">
      <w:pPr>
        <w:pStyle w:val="Header"/>
        <w:tabs>
          <w:tab w:val="clear" w:pos="8640"/>
          <w:tab w:val="left" w:pos="4320"/>
        </w:tabs>
        <w:jc w:val="center"/>
        <w:rPr>
          <w:b/>
        </w:rPr>
      </w:pPr>
      <w:r w:rsidRPr="00813650">
        <w:rPr>
          <w:b/>
        </w:rPr>
        <w:t>Ayes 20; Nays 17</w:t>
      </w:r>
    </w:p>
    <w:p w14:paraId="6B8610C2" w14:textId="77777777" w:rsidR="00813650" w:rsidRDefault="00813650">
      <w:pPr>
        <w:pStyle w:val="Header"/>
        <w:tabs>
          <w:tab w:val="clear" w:pos="8640"/>
          <w:tab w:val="left" w:pos="4320"/>
        </w:tabs>
      </w:pPr>
    </w:p>
    <w:p w14:paraId="5EE48E4A"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650">
        <w:rPr>
          <w:b/>
        </w:rPr>
        <w:t>AYES</w:t>
      </w:r>
    </w:p>
    <w:p w14:paraId="38C5A41A"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Adams</w:t>
      </w:r>
      <w:r>
        <w:tab/>
      </w:r>
      <w:r w:rsidRPr="00813650">
        <w:t>Allen</w:t>
      </w:r>
      <w:r>
        <w:tab/>
      </w:r>
      <w:r w:rsidRPr="00813650">
        <w:t>Chaplin</w:t>
      </w:r>
    </w:p>
    <w:p w14:paraId="23392E40"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Davis</w:t>
      </w:r>
      <w:r>
        <w:tab/>
      </w:r>
      <w:r w:rsidRPr="00813650">
        <w:t>Devine</w:t>
      </w:r>
      <w:r>
        <w:tab/>
      </w:r>
      <w:r w:rsidRPr="00813650">
        <w:t>Elliott</w:t>
      </w:r>
    </w:p>
    <w:p w14:paraId="7512FC3D"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Hutto</w:t>
      </w:r>
      <w:r>
        <w:tab/>
      </w:r>
      <w:r w:rsidRPr="00813650">
        <w:t>Jackson</w:t>
      </w:r>
      <w:r>
        <w:tab/>
      </w:r>
      <w:r w:rsidRPr="00813650">
        <w:t>Johnson</w:t>
      </w:r>
    </w:p>
    <w:p w14:paraId="3B03564A"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Kimbrell</w:t>
      </w:r>
      <w:r>
        <w:tab/>
      </w:r>
      <w:r w:rsidRPr="00813650">
        <w:t>Ott</w:t>
      </w:r>
      <w:r>
        <w:tab/>
      </w:r>
      <w:r w:rsidRPr="00813650">
        <w:t>Rankin</w:t>
      </w:r>
    </w:p>
    <w:p w14:paraId="795B3202"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Stubbs</w:t>
      </w:r>
      <w:r>
        <w:tab/>
      </w:r>
      <w:r w:rsidRPr="00813650">
        <w:t>Sutton</w:t>
      </w:r>
      <w:r>
        <w:tab/>
      </w:r>
      <w:r w:rsidRPr="00813650">
        <w:t>Tedder</w:t>
      </w:r>
    </w:p>
    <w:p w14:paraId="2B772059"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lastRenderedPageBreak/>
        <w:t>Turner</w:t>
      </w:r>
      <w:r>
        <w:tab/>
      </w:r>
      <w:r w:rsidRPr="00813650">
        <w:t>Verdin</w:t>
      </w:r>
      <w:r>
        <w:tab/>
      </w:r>
      <w:r w:rsidRPr="00813650">
        <w:t>Walker</w:t>
      </w:r>
    </w:p>
    <w:p w14:paraId="15102281"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Williams</w:t>
      </w:r>
      <w:r>
        <w:tab/>
      </w:r>
      <w:r w:rsidRPr="00813650">
        <w:t>Zell</w:t>
      </w:r>
    </w:p>
    <w:p w14:paraId="0A88B490"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A4B629A" w14:textId="77777777" w:rsidR="00813650" w:rsidRP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650">
        <w:rPr>
          <w:b/>
        </w:rPr>
        <w:t>Total--20</w:t>
      </w:r>
    </w:p>
    <w:p w14:paraId="238902E1" w14:textId="77777777" w:rsidR="00813650" w:rsidRPr="00813650" w:rsidRDefault="00813650" w:rsidP="00813650">
      <w:pPr>
        <w:pStyle w:val="Header"/>
        <w:tabs>
          <w:tab w:val="clear" w:pos="8640"/>
          <w:tab w:val="left" w:pos="4320"/>
        </w:tabs>
      </w:pPr>
    </w:p>
    <w:p w14:paraId="5A581FFD"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3650">
        <w:rPr>
          <w:b/>
        </w:rPr>
        <w:t>NAYS</w:t>
      </w:r>
    </w:p>
    <w:p w14:paraId="10CCBD43"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Alexander</w:t>
      </w:r>
      <w:r>
        <w:tab/>
      </w:r>
      <w:r w:rsidRPr="00813650">
        <w:t>Bennett</w:t>
      </w:r>
      <w:r>
        <w:tab/>
      </w:r>
      <w:r w:rsidRPr="00813650">
        <w:t>Blackmon</w:t>
      </w:r>
    </w:p>
    <w:p w14:paraId="0EE56A61"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Bright</w:t>
      </w:r>
      <w:r>
        <w:tab/>
      </w:r>
      <w:r w:rsidRPr="00813650">
        <w:t>Cash</w:t>
      </w:r>
      <w:r>
        <w:tab/>
      </w:r>
      <w:r w:rsidRPr="00813650">
        <w:t>Corbin</w:t>
      </w:r>
    </w:p>
    <w:p w14:paraId="085C72B0"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Cromer</w:t>
      </w:r>
      <w:r>
        <w:tab/>
      </w:r>
      <w:r w:rsidRPr="00813650">
        <w:t>Gambrell</w:t>
      </w:r>
      <w:r>
        <w:tab/>
      </w:r>
      <w:r w:rsidRPr="00813650">
        <w:t>Garrett</w:t>
      </w:r>
    </w:p>
    <w:p w14:paraId="2AC320F5"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Grooms</w:t>
      </w:r>
      <w:r>
        <w:tab/>
      </w:r>
      <w:r w:rsidRPr="00813650">
        <w:t>Hembree</w:t>
      </w:r>
      <w:r>
        <w:tab/>
      </w:r>
      <w:r w:rsidRPr="00813650">
        <w:t>Kennedy</w:t>
      </w:r>
    </w:p>
    <w:p w14:paraId="044D814E"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Massey</w:t>
      </w:r>
      <w:r>
        <w:tab/>
      </w:r>
      <w:r w:rsidRPr="00813650">
        <w:t>Peeler</w:t>
      </w:r>
      <w:r>
        <w:tab/>
      </w:r>
      <w:r w:rsidRPr="00813650">
        <w:t>Reichenbach</w:t>
      </w:r>
    </w:p>
    <w:p w14:paraId="3EC294CD"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3650">
        <w:t>Rice</w:t>
      </w:r>
      <w:r>
        <w:tab/>
      </w:r>
      <w:r w:rsidRPr="00813650">
        <w:t>Young</w:t>
      </w:r>
    </w:p>
    <w:p w14:paraId="4A0ADF19" w14:textId="77777777" w:rsid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257EE5E" w14:textId="77777777" w:rsidR="00813650" w:rsidRPr="00813650" w:rsidRDefault="00813650" w:rsidP="008136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3650">
        <w:rPr>
          <w:b/>
        </w:rPr>
        <w:t>Total--17</w:t>
      </w:r>
    </w:p>
    <w:p w14:paraId="3B0C806E" w14:textId="77777777" w:rsidR="00813650" w:rsidRPr="00813650" w:rsidRDefault="00813650" w:rsidP="00813650">
      <w:pPr>
        <w:pStyle w:val="Header"/>
        <w:tabs>
          <w:tab w:val="clear" w:pos="8640"/>
          <w:tab w:val="left" w:pos="4320"/>
        </w:tabs>
      </w:pPr>
    </w:p>
    <w:p w14:paraId="79928093" w14:textId="46851605" w:rsidR="00813650" w:rsidRDefault="00813650">
      <w:pPr>
        <w:pStyle w:val="Header"/>
        <w:tabs>
          <w:tab w:val="clear" w:pos="8640"/>
          <w:tab w:val="left" w:pos="4320"/>
        </w:tabs>
      </w:pPr>
      <w:r>
        <w:tab/>
        <w:t>The amendment was laid on the table.</w:t>
      </w:r>
    </w:p>
    <w:p w14:paraId="7F51E523" w14:textId="77777777" w:rsidR="00813650" w:rsidRDefault="00813650">
      <w:pPr>
        <w:pStyle w:val="Header"/>
        <w:tabs>
          <w:tab w:val="clear" w:pos="8640"/>
          <w:tab w:val="left" w:pos="4320"/>
        </w:tabs>
      </w:pPr>
    </w:p>
    <w:p w14:paraId="6DDE2210" w14:textId="548837E8" w:rsidR="00813650" w:rsidRDefault="00813650">
      <w:pPr>
        <w:pStyle w:val="Header"/>
        <w:tabs>
          <w:tab w:val="clear" w:pos="8640"/>
          <w:tab w:val="left" w:pos="4320"/>
        </w:tabs>
      </w:pPr>
      <w:r>
        <w:tab/>
        <w:t xml:space="preserve">Debate was interrupted by adjournment. </w:t>
      </w:r>
    </w:p>
    <w:p w14:paraId="1A663A1E" w14:textId="77777777" w:rsidR="004C3DBD" w:rsidRDefault="004C3DBD">
      <w:pPr>
        <w:pStyle w:val="Header"/>
        <w:tabs>
          <w:tab w:val="clear" w:pos="8640"/>
          <w:tab w:val="left" w:pos="4320"/>
        </w:tabs>
      </w:pPr>
    </w:p>
    <w:p w14:paraId="0B90212C" w14:textId="77777777" w:rsidR="008F3017" w:rsidRPr="008F3017" w:rsidRDefault="008F3017" w:rsidP="008F3017">
      <w:pPr>
        <w:pStyle w:val="Header"/>
        <w:jc w:val="center"/>
        <w:rPr>
          <w:b/>
        </w:rPr>
      </w:pPr>
      <w:r w:rsidRPr="008F3017">
        <w:rPr>
          <w:b/>
        </w:rPr>
        <w:t>Motion Adopted</w:t>
      </w:r>
    </w:p>
    <w:p w14:paraId="33553DAC" w14:textId="48E774B9" w:rsidR="00B411A2" w:rsidRDefault="00F6585E" w:rsidP="008F3017">
      <w:pPr>
        <w:pStyle w:val="Header"/>
        <w:tabs>
          <w:tab w:val="clear" w:pos="8640"/>
          <w:tab w:val="left" w:pos="4320"/>
        </w:tabs>
      </w:pPr>
      <w:r>
        <w:tab/>
      </w:r>
      <w:r w:rsidR="008F3017">
        <w:t xml:space="preserve">On motion of Senator </w:t>
      </w:r>
      <w:r w:rsidR="00813650">
        <w:t>CORBIN</w:t>
      </w:r>
      <w:r w:rsidR="008F3017">
        <w:t>, the Senate agreed to stand adjourned.</w:t>
      </w:r>
    </w:p>
    <w:p w14:paraId="7862CBE5" w14:textId="77777777" w:rsidR="00A725C3" w:rsidRDefault="00A725C3">
      <w:pPr>
        <w:pStyle w:val="Header"/>
        <w:tabs>
          <w:tab w:val="clear" w:pos="8640"/>
          <w:tab w:val="left" w:pos="4320"/>
        </w:tabs>
      </w:pPr>
    </w:p>
    <w:p w14:paraId="75B1D7C4" w14:textId="77777777" w:rsidR="00C5396D" w:rsidRDefault="00C5396D">
      <w:pPr>
        <w:pStyle w:val="Header"/>
        <w:tabs>
          <w:tab w:val="clear" w:pos="8640"/>
          <w:tab w:val="left" w:pos="4320"/>
        </w:tabs>
      </w:pPr>
    </w:p>
    <w:p w14:paraId="61E36EEC" w14:textId="77777777" w:rsidR="00C5396D" w:rsidRDefault="00C5396D">
      <w:pPr>
        <w:pStyle w:val="Header"/>
        <w:tabs>
          <w:tab w:val="clear" w:pos="8640"/>
          <w:tab w:val="left" w:pos="4320"/>
        </w:tabs>
      </w:pPr>
    </w:p>
    <w:p w14:paraId="7BABFA25" w14:textId="77777777" w:rsidR="00C5396D" w:rsidRDefault="00C5396D">
      <w:pPr>
        <w:pStyle w:val="Header"/>
        <w:tabs>
          <w:tab w:val="clear" w:pos="8640"/>
          <w:tab w:val="left" w:pos="4320"/>
        </w:tabs>
      </w:pPr>
    </w:p>
    <w:p w14:paraId="49C9CCEE" w14:textId="77777777" w:rsidR="00C5396D" w:rsidRDefault="00C5396D">
      <w:pPr>
        <w:pStyle w:val="Header"/>
        <w:tabs>
          <w:tab w:val="clear" w:pos="8640"/>
          <w:tab w:val="left" w:pos="4320"/>
        </w:tabs>
      </w:pPr>
    </w:p>
    <w:p w14:paraId="4CC82DE1" w14:textId="77777777" w:rsidR="00C5396D" w:rsidRDefault="00C5396D">
      <w:pPr>
        <w:pStyle w:val="Header"/>
        <w:tabs>
          <w:tab w:val="clear" w:pos="8640"/>
          <w:tab w:val="left" w:pos="4320"/>
        </w:tabs>
      </w:pPr>
    </w:p>
    <w:p w14:paraId="0ABE5884" w14:textId="77777777" w:rsidR="00C5396D" w:rsidRDefault="00C5396D">
      <w:pPr>
        <w:pStyle w:val="Header"/>
        <w:tabs>
          <w:tab w:val="clear" w:pos="8640"/>
          <w:tab w:val="left" w:pos="4320"/>
        </w:tabs>
      </w:pPr>
    </w:p>
    <w:p w14:paraId="69E70E7B" w14:textId="77777777" w:rsidR="00C5396D" w:rsidRDefault="00C5396D">
      <w:pPr>
        <w:pStyle w:val="Header"/>
        <w:tabs>
          <w:tab w:val="clear" w:pos="8640"/>
          <w:tab w:val="left" w:pos="4320"/>
        </w:tabs>
      </w:pPr>
    </w:p>
    <w:p w14:paraId="49A5D890" w14:textId="77777777" w:rsidR="00C5396D" w:rsidRDefault="00C5396D">
      <w:pPr>
        <w:pStyle w:val="Header"/>
        <w:tabs>
          <w:tab w:val="clear" w:pos="8640"/>
          <w:tab w:val="left" w:pos="4320"/>
        </w:tabs>
      </w:pPr>
    </w:p>
    <w:p w14:paraId="01C4B33F" w14:textId="77777777" w:rsidR="00C5396D" w:rsidRDefault="00C5396D">
      <w:pPr>
        <w:pStyle w:val="Header"/>
        <w:tabs>
          <w:tab w:val="clear" w:pos="8640"/>
          <w:tab w:val="left" w:pos="4320"/>
        </w:tabs>
      </w:pPr>
    </w:p>
    <w:p w14:paraId="61B9BB9E" w14:textId="77777777" w:rsidR="00C5396D" w:rsidRDefault="00C5396D">
      <w:pPr>
        <w:pStyle w:val="Header"/>
        <w:tabs>
          <w:tab w:val="clear" w:pos="8640"/>
          <w:tab w:val="left" w:pos="4320"/>
        </w:tabs>
      </w:pPr>
    </w:p>
    <w:p w14:paraId="43224A01" w14:textId="77777777" w:rsidR="00C5396D" w:rsidRDefault="00C5396D">
      <w:pPr>
        <w:pStyle w:val="Header"/>
        <w:tabs>
          <w:tab w:val="clear" w:pos="8640"/>
          <w:tab w:val="left" w:pos="4320"/>
        </w:tabs>
      </w:pPr>
    </w:p>
    <w:p w14:paraId="18590234" w14:textId="77777777" w:rsidR="00C5396D" w:rsidRDefault="00C5396D">
      <w:pPr>
        <w:pStyle w:val="Header"/>
        <w:tabs>
          <w:tab w:val="clear" w:pos="8640"/>
          <w:tab w:val="left" w:pos="4320"/>
        </w:tabs>
      </w:pPr>
    </w:p>
    <w:p w14:paraId="5263145E" w14:textId="77777777" w:rsidR="00C5396D" w:rsidRDefault="00C5396D">
      <w:pPr>
        <w:pStyle w:val="Header"/>
        <w:tabs>
          <w:tab w:val="clear" w:pos="8640"/>
          <w:tab w:val="left" w:pos="4320"/>
        </w:tabs>
      </w:pPr>
    </w:p>
    <w:p w14:paraId="34690991" w14:textId="77777777" w:rsidR="00C5396D" w:rsidRDefault="00C5396D">
      <w:pPr>
        <w:pStyle w:val="Header"/>
        <w:tabs>
          <w:tab w:val="clear" w:pos="8640"/>
          <w:tab w:val="left" w:pos="4320"/>
        </w:tabs>
      </w:pPr>
    </w:p>
    <w:p w14:paraId="008EFC99" w14:textId="77777777" w:rsidR="00C5396D" w:rsidRDefault="00C5396D">
      <w:pPr>
        <w:pStyle w:val="Header"/>
        <w:tabs>
          <w:tab w:val="clear" w:pos="8640"/>
          <w:tab w:val="left" w:pos="4320"/>
        </w:tabs>
      </w:pPr>
    </w:p>
    <w:p w14:paraId="42DAC548" w14:textId="77777777" w:rsidR="00C5396D" w:rsidRDefault="00C5396D">
      <w:pPr>
        <w:pStyle w:val="Header"/>
        <w:tabs>
          <w:tab w:val="clear" w:pos="8640"/>
          <w:tab w:val="left" w:pos="4320"/>
        </w:tabs>
      </w:pPr>
    </w:p>
    <w:p w14:paraId="704F467F" w14:textId="77777777" w:rsidR="00C5396D" w:rsidRDefault="00C5396D">
      <w:pPr>
        <w:pStyle w:val="Header"/>
        <w:tabs>
          <w:tab w:val="clear" w:pos="8640"/>
          <w:tab w:val="left" w:pos="4320"/>
        </w:tabs>
      </w:pPr>
    </w:p>
    <w:p w14:paraId="230A19B0" w14:textId="77777777" w:rsidR="00C5396D" w:rsidRDefault="00C5396D">
      <w:pPr>
        <w:pStyle w:val="Header"/>
        <w:tabs>
          <w:tab w:val="clear" w:pos="8640"/>
          <w:tab w:val="left" w:pos="4320"/>
        </w:tabs>
      </w:pPr>
    </w:p>
    <w:p w14:paraId="63A89A7F" w14:textId="77777777" w:rsidR="00C5396D" w:rsidRDefault="00C5396D">
      <w:pPr>
        <w:pStyle w:val="Header"/>
        <w:tabs>
          <w:tab w:val="clear" w:pos="8640"/>
          <w:tab w:val="left" w:pos="4320"/>
        </w:tabs>
      </w:pPr>
    </w:p>
    <w:p w14:paraId="01350FB9"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14:paraId="6BA8E5AD" w14:textId="145D1DAA" w:rsidR="00DB74A4" w:rsidRDefault="00D1258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E01ADB">
        <w:t>BENNETT</w:t>
      </w:r>
      <w:r w:rsidR="000A7610">
        <w:t>, with unanimous consent, the Senate stood adjourned out of respect to the memory of Mr</w:t>
      </w:r>
      <w:r w:rsidR="00E01ADB">
        <w:t xml:space="preserve">. Joseph Pye </w:t>
      </w:r>
      <w:r w:rsidR="000A7610">
        <w:t xml:space="preserve">of </w:t>
      </w:r>
      <w:proofErr w:type="spellStart"/>
      <w:r w:rsidR="00E01ADB">
        <w:t>Megget</w:t>
      </w:r>
      <w:proofErr w:type="spellEnd"/>
      <w:r w:rsidR="000A7610">
        <w:t>, S.C.</w:t>
      </w:r>
      <w:r w:rsidR="00E01ADB">
        <w:t xml:space="preserve">  Joseph was a graduate of North Charleston High School, attended the University of South Carolina and completed his degree at Baptist College of Charleston.  He later obtained his master’s degree at The Citadel.  Joseph served our country as a member of the United States National Guard.  He devoted fifty-two years to public education including forty-nine years as a member of the Dorchester School </w:t>
      </w:r>
      <w:r w:rsidR="00ED388A">
        <w:t xml:space="preserve">District, </w:t>
      </w:r>
      <w:r w:rsidR="00A808EF">
        <w:t>serv</w:t>
      </w:r>
      <w:r w:rsidR="00ED388A">
        <w:t>ing</w:t>
      </w:r>
      <w:r w:rsidR="00E01ADB">
        <w:t xml:space="preserve"> twenty-three years as Superintendent.  Joseph received numerous awards including recognition as a Palmetto’s Finest School, </w:t>
      </w:r>
      <w:r w:rsidR="000E71B4">
        <w:t xml:space="preserve">National Blue Ribbon School, was named S.C. Superintendent of the Year in 2012, was inducted into The Citadel School of Education Wall of Fame as a Champion of Education and was awarded an Honorary Doctor of Education in 2001 from Charleston Southern University.  He served as Vice President of the South Carolina PTA Board of Directors, President of the Oakbrook Rotary Club and served on the Board of Engaging Creative Minds to mention a few.  Joseph taught Sunday School at Summerville Baptist Church for forty years.  Joseph was a loving husband and devoted father who will be dearly missed. </w:t>
      </w:r>
    </w:p>
    <w:p w14:paraId="498003E7" w14:textId="77777777" w:rsidR="00DB74A4" w:rsidRDefault="00DB74A4">
      <w:pPr>
        <w:pStyle w:val="Header"/>
        <w:tabs>
          <w:tab w:val="clear" w:pos="8640"/>
          <w:tab w:val="left" w:pos="4320"/>
        </w:tabs>
      </w:pPr>
    </w:p>
    <w:p w14:paraId="4F228311" w14:textId="77777777" w:rsidR="00DB74A4" w:rsidRDefault="009F6919">
      <w:pPr>
        <w:pStyle w:val="Header"/>
        <w:keepLines/>
        <w:tabs>
          <w:tab w:val="clear" w:pos="8640"/>
          <w:tab w:val="left" w:pos="4320"/>
        </w:tabs>
        <w:jc w:val="center"/>
      </w:pPr>
      <w:r>
        <w:rPr>
          <w:b/>
        </w:rPr>
        <w:t>A</w:t>
      </w:r>
      <w:r w:rsidR="000A7610">
        <w:rPr>
          <w:b/>
        </w:rPr>
        <w:t>DJOURNMENT</w:t>
      </w:r>
    </w:p>
    <w:p w14:paraId="7A0B0E52" w14:textId="2178B9DA" w:rsidR="00DB74A4" w:rsidRDefault="000A7610">
      <w:pPr>
        <w:pStyle w:val="Header"/>
        <w:keepLines/>
        <w:tabs>
          <w:tab w:val="clear" w:pos="8640"/>
          <w:tab w:val="left" w:pos="4320"/>
        </w:tabs>
      </w:pPr>
      <w:r>
        <w:tab/>
        <w:t xml:space="preserve">At </w:t>
      </w:r>
      <w:r w:rsidR="00813650">
        <w:t>1</w:t>
      </w:r>
      <w:r w:rsidR="00D12584">
        <w:t>:</w:t>
      </w:r>
      <w:r w:rsidR="00813650">
        <w:t>57</w:t>
      </w:r>
      <w:r>
        <w:t xml:space="preserve"> </w:t>
      </w:r>
      <w:r w:rsidR="00D12584">
        <w:t>P</w:t>
      </w:r>
      <w:r>
        <w:t xml:space="preserve">.M., on motion of Senator </w:t>
      </w:r>
      <w:r w:rsidR="00813650">
        <w:t>CORBIN</w:t>
      </w:r>
      <w:r>
        <w:t>, the Senate adjourned to meet tomorrow at 11:00 A.M. under the provisions of Rule 1 for the purpose of taking up local matters and uncontested matters which have previously received unanimous consent to be taken up.</w:t>
      </w:r>
    </w:p>
    <w:p w14:paraId="15315641" w14:textId="77777777" w:rsidR="00DB74A4" w:rsidRDefault="00DB74A4">
      <w:pPr>
        <w:pStyle w:val="Header"/>
        <w:keepLines/>
        <w:tabs>
          <w:tab w:val="clear" w:pos="8640"/>
          <w:tab w:val="left" w:pos="4320"/>
        </w:tabs>
      </w:pPr>
    </w:p>
    <w:p w14:paraId="20C6B5D6" w14:textId="77777777" w:rsidR="00DB74A4" w:rsidRDefault="000A7610">
      <w:pPr>
        <w:pStyle w:val="Header"/>
        <w:keepLines/>
        <w:tabs>
          <w:tab w:val="clear" w:pos="8640"/>
          <w:tab w:val="left" w:pos="4320"/>
        </w:tabs>
        <w:jc w:val="center"/>
      </w:pPr>
      <w:r>
        <w:t>* * *</w:t>
      </w:r>
    </w:p>
    <w:p w14:paraId="023A8B64" w14:textId="77777777" w:rsidR="00DB74A4" w:rsidRDefault="00DB74A4">
      <w:pPr>
        <w:pStyle w:val="Header"/>
        <w:tabs>
          <w:tab w:val="clear" w:pos="8640"/>
          <w:tab w:val="left" w:pos="4320"/>
        </w:tabs>
      </w:pPr>
    </w:p>
    <w:p w14:paraId="1B023B18" w14:textId="77777777" w:rsidR="0085029C" w:rsidRDefault="0085029C">
      <w:pPr>
        <w:pStyle w:val="Header"/>
        <w:tabs>
          <w:tab w:val="clear" w:pos="8640"/>
          <w:tab w:val="left" w:pos="4320"/>
        </w:tabs>
      </w:pPr>
    </w:p>
    <w:p w14:paraId="3FA1D14D" w14:textId="77777777" w:rsidR="0085029C" w:rsidRDefault="0085029C">
      <w:pPr>
        <w:pStyle w:val="Header"/>
        <w:tabs>
          <w:tab w:val="clear" w:pos="8640"/>
          <w:tab w:val="left" w:pos="4320"/>
        </w:tabs>
      </w:pPr>
    </w:p>
    <w:p w14:paraId="5A4A19B7" w14:textId="77777777" w:rsidR="00DB74A4" w:rsidRDefault="00DB74A4">
      <w:pPr>
        <w:pStyle w:val="Header"/>
        <w:tabs>
          <w:tab w:val="clear" w:pos="8640"/>
          <w:tab w:val="left" w:pos="4320"/>
        </w:tabs>
      </w:pPr>
    </w:p>
    <w:p w14:paraId="67C96DE6" w14:textId="77777777" w:rsidR="00DB74A4" w:rsidRDefault="00DB74A4">
      <w:pPr>
        <w:pStyle w:val="Header"/>
        <w:tabs>
          <w:tab w:val="clear" w:pos="8640"/>
          <w:tab w:val="left" w:pos="4320"/>
        </w:tabs>
      </w:pPr>
    </w:p>
    <w:p w14:paraId="358A0A6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BBD5F25" w14:textId="77777777" w:rsidR="00AA4E53" w:rsidRPr="00AA4E53" w:rsidRDefault="00AA4E53" w:rsidP="004465AD">
      <w:pPr>
        <w:pStyle w:val="Header"/>
        <w:tabs>
          <w:tab w:val="clear" w:pos="8640"/>
          <w:tab w:val="left" w:pos="4320"/>
        </w:tabs>
        <w:jc w:val="center"/>
      </w:pPr>
    </w:p>
    <w:p w14:paraId="744FBB9C" w14:textId="77777777" w:rsidR="00630196" w:rsidRDefault="00630196" w:rsidP="00AA4E53">
      <w:pPr>
        <w:pStyle w:val="Header"/>
        <w:tabs>
          <w:tab w:val="clear" w:pos="8640"/>
          <w:tab w:val="left" w:pos="4320"/>
        </w:tabs>
        <w:rPr>
          <w:noProof/>
        </w:rPr>
        <w:sectPr w:rsidR="00630196" w:rsidSect="0063019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FA9A4AB" w14:textId="77777777" w:rsidR="00630196" w:rsidRDefault="00630196">
      <w:pPr>
        <w:pStyle w:val="Index1"/>
        <w:tabs>
          <w:tab w:val="right" w:leader="dot" w:pos="2798"/>
        </w:tabs>
        <w:rPr>
          <w:bCs/>
          <w:noProof/>
        </w:rPr>
      </w:pPr>
      <w:r>
        <w:rPr>
          <w:noProof/>
        </w:rPr>
        <w:t>S. 227</w:t>
      </w:r>
      <w:r>
        <w:rPr>
          <w:noProof/>
        </w:rPr>
        <w:tab/>
      </w:r>
      <w:r>
        <w:rPr>
          <w:b/>
          <w:bCs/>
          <w:noProof/>
        </w:rPr>
        <w:t>7</w:t>
      </w:r>
    </w:p>
    <w:p w14:paraId="7A1EE499" w14:textId="77777777" w:rsidR="00630196" w:rsidRDefault="00630196">
      <w:pPr>
        <w:pStyle w:val="Index1"/>
        <w:tabs>
          <w:tab w:val="right" w:leader="dot" w:pos="2798"/>
        </w:tabs>
        <w:rPr>
          <w:bCs/>
          <w:noProof/>
        </w:rPr>
      </w:pPr>
      <w:r>
        <w:rPr>
          <w:noProof/>
        </w:rPr>
        <w:t>S. 342</w:t>
      </w:r>
      <w:r>
        <w:rPr>
          <w:noProof/>
        </w:rPr>
        <w:tab/>
      </w:r>
      <w:r>
        <w:rPr>
          <w:b/>
          <w:bCs/>
          <w:noProof/>
        </w:rPr>
        <w:t>7</w:t>
      </w:r>
    </w:p>
    <w:p w14:paraId="0E34AF6E" w14:textId="77777777" w:rsidR="00630196" w:rsidRDefault="00630196">
      <w:pPr>
        <w:pStyle w:val="Index1"/>
        <w:tabs>
          <w:tab w:val="right" w:leader="dot" w:pos="2798"/>
        </w:tabs>
        <w:rPr>
          <w:bCs/>
          <w:noProof/>
        </w:rPr>
      </w:pPr>
      <w:r>
        <w:rPr>
          <w:noProof/>
        </w:rPr>
        <w:t>S. 688</w:t>
      </w:r>
      <w:r>
        <w:rPr>
          <w:noProof/>
        </w:rPr>
        <w:tab/>
      </w:r>
      <w:r>
        <w:rPr>
          <w:b/>
          <w:bCs/>
          <w:noProof/>
        </w:rPr>
        <w:t>8</w:t>
      </w:r>
    </w:p>
    <w:p w14:paraId="163ACD87" w14:textId="77777777" w:rsidR="00630196" w:rsidRDefault="00630196">
      <w:pPr>
        <w:pStyle w:val="Index1"/>
        <w:tabs>
          <w:tab w:val="right" w:leader="dot" w:pos="2798"/>
        </w:tabs>
        <w:rPr>
          <w:bCs/>
          <w:noProof/>
        </w:rPr>
      </w:pPr>
      <w:r>
        <w:rPr>
          <w:noProof/>
        </w:rPr>
        <w:t>S. 830</w:t>
      </w:r>
      <w:r>
        <w:rPr>
          <w:noProof/>
        </w:rPr>
        <w:tab/>
      </w:r>
      <w:r>
        <w:rPr>
          <w:b/>
          <w:bCs/>
          <w:noProof/>
        </w:rPr>
        <w:t>9</w:t>
      </w:r>
    </w:p>
    <w:p w14:paraId="68EB8138" w14:textId="77777777" w:rsidR="00630196" w:rsidRDefault="00630196">
      <w:pPr>
        <w:pStyle w:val="Index1"/>
        <w:tabs>
          <w:tab w:val="right" w:leader="dot" w:pos="2798"/>
        </w:tabs>
        <w:rPr>
          <w:bCs/>
          <w:noProof/>
        </w:rPr>
      </w:pPr>
      <w:r>
        <w:rPr>
          <w:noProof/>
        </w:rPr>
        <w:t>S. 851</w:t>
      </w:r>
      <w:r>
        <w:rPr>
          <w:noProof/>
        </w:rPr>
        <w:tab/>
      </w:r>
      <w:r>
        <w:rPr>
          <w:b/>
          <w:bCs/>
          <w:noProof/>
        </w:rPr>
        <w:t>9</w:t>
      </w:r>
    </w:p>
    <w:p w14:paraId="2DC91EA2" w14:textId="77777777" w:rsidR="00630196" w:rsidRDefault="00630196">
      <w:pPr>
        <w:pStyle w:val="Index1"/>
        <w:tabs>
          <w:tab w:val="right" w:leader="dot" w:pos="2798"/>
        </w:tabs>
        <w:rPr>
          <w:bCs/>
          <w:noProof/>
        </w:rPr>
      </w:pPr>
      <w:r>
        <w:rPr>
          <w:noProof/>
        </w:rPr>
        <w:t>S. 996</w:t>
      </w:r>
      <w:r>
        <w:rPr>
          <w:noProof/>
        </w:rPr>
        <w:tab/>
      </w:r>
      <w:r>
        <w:rPr>
          <w:b/>
          <w:bCs/>
          <w:noProof/>
        </w:rPr>
        <w:t>9</w:t>
      </w:r>
    </w:p>
    <w:p w14:paraId="17A8E5CD" w14:textId="77777777" w:rsidR="00630196" w:rsidRDefault="00630196">
      <w:pPr>
        <w:pStyle w:val="Index1"/>
        <w:tabs>
          <w:tab w:val="right" w:leader="dot" w:pos="2798"/>
        </w:tabs>
        <w:rPr>
          <w:bCs/>
          <w:noProof/>
        </w:rPr>
      </w:pPr>
      <w:r>
        <w:rPr>
          <w:noProof/>
        </w:rPr>
        <w:t>S. 1007</w:t>
      </w:r>
      <w:r>
        <w:rPr>
          <w:noProof/>
        </w:rPr>
        <w:tab/>
      </w:r>
      <w:r>
        <w:rPr>
          <w:b/>
          <w:bCs/>
          <w:noProof/>
        </w:rPr>
        <w:t>5</w:t>
      </w:r>
    </w:p>
    <w:p w14:paraId="45849EBF" w14:textId="77777777" w:rsidR="00630196" w:rsidRDefault="00630196">
      <w:pPr>
        <w:pStyle w:val="Index1"/>
        <w:tabs>
          <w:tab w:val="right" w:leader="dot" w:pos="2798"/>
        </w:tabs>
        <w:rPr>
          <w:bCs/>
          <w:noProof/>
        </w:rPr>
      </w:pPr>
      <w:r>
        <w:rPr>
          <w:noProof/>
        </w:rPr>
        <w:t>S. 1008</w:t>
      </w:r>
      <w:r>
        <w:rPr>
          <w:noProof/>
        </w:rPr>
        <w:tab/>
      </w:r>
      <w:r>
        <w:rPr>
          <w:b/>
          <w:bCs/>
          <w:noProof/>
        </w:rPr>
        <w:t>5</w:t>
      </w:r>
    </w:p>
    <w:p w14:paraId="0BCAE4D9" w14:textId="77777777" w:rsidR="00630196" w:rsidRDefault="00630196">
      <w:pPr>
        <w:pStyle w:val="Index1"/>
        <w:tabs>
          <w:tab w:val="right" w:leader="dot" w:pos="2798"/>
        </w:tabs>
        <w:rPr>
          <w:bCs/>
          <w:noProof/>
        </w:rPr>
      </w:pPr>
      <w:r>
        <w:rPr>
          <w:noProof/>
        </w:rPr>
        <w:t>S. 1009</w:t>
      </w:r>
      <w:r>
        <w:rPr>
          <w:noProof/>
        </w:rPr>
        <w:tab/>
      </w:r>
      <w:r>
        <w:rPr>
          <w:b/>
          <w:bCs/>
          <w:noProof/>
        </w:rPr>
        <w:t>6</w:t>
      </w:r>
    </w:p>
    <w:p w14:paraId="01BA1C0C" w14:textId="77777777" w:rsidR="00630196" w:rsidRDefault="00630196">
      <w:pPr>
        <w:pStyle w:val="Index1"/>
        <w:tabs>
          <w:tab w:val="right" w:leader="dot" w:pos="2798"/>
        </w:tabs>
        <w:rPr>
          <w:bCs/>
          <w:noProof/>
        </w:rPr>
      </w:pPr>
      <w:r>
        <w:rPr>
          <w:noProof/>
        </w:rPr>
        <w:t>S. 1010</w:t>
      </w:r>
      <w:r>
        <w:rPr>
          <w:noProof/>
        </w:rPr>
        <w:tab/>
      </w:r>
      <w:r>
        <w:rPr>
          <w:b/>
          <w:bCs/>
          <w:noProof/>
        </w:rPr>
        <w:t>6</w:t>
      </w:r>
    </w:p>
    <w:p w14:paraId="5BD2A936" w14:textId="77777777" w:rsidR="00630196" w:rsidRDefault="00630196">
      <w:pPr>
        <w:pStyle w:val="Index1"/>
        <w:tabs>
          <w:tab w:val="right" w:leader="dot" w:pos="2798"/>
        </w:tabs>
        <w:rPr>
          <w:bCs/>
          <w:noProof/>
        </w:rPr>
      </w:pPr>
      <w:r>
        <w:rPr>
          <w:noProof/>
        </w:rPr>
        <w:t>S. 1011</w:t>
      </w:r>
      <w:r>
        <w:rPr>
          <w:noProof/>
        </w:rPr>
        <w:tab/>
      </w:r>
      <w:r>
        <w:rPr>
          <w:b/>
          <w:bCs/>
          <w:noProof/>
        </w:rPr>
        <w:t>6</w:t>
      </w:r>
    </w:p>
    <w:p w14:paraId="3BB266F2" w14:textId="77777777" w:rsidR="00630196" w:rsidRDefault="00630196">
      <w:pPr>
        <w:pStyle w:val="Index1"/>
        <w:tabs>
          <w:tab w:val="right" w:leader="dot" w:pos="2798"/>
        </w:tabs>
        <w:rPr>
          <w:bCs/>
          <w:noProof/>
        </w:rPr>
      </w:pPr>
      <w:r>
        <w:rPr>
          <w:noProof/>
        </w:rPr>
        <w:t>S. 1012</w:t>
      </w:r>
      <w:r>
        <w:rPr>
          <w:noProof/>
        </w:rPr>
        <w:tab/>
      </w:r>
      <w:r>
        <w:rPr>
          <w:b/>
          <w:bCs/>
          <w:noProof/>
        </w:rPr>
        <w:t>7</w:t>
      </w:r>
    </w:p>
    <w:p w14:paraId="5E66BAB5" w14:textId="77777777" w:rsidR="00630196" w:rsidRDefault="00630196">
      <w:pPr>
        <w:pStyle w:val="Index1"/>
        <w:tabs>
          <w:tab w:val="right" w:leader="dot" w:pos="2798"/>
        </w:tabs>
        <w:rPr>
          <w:noProof/>
        </w:rPr>
      </w:pPr>
    </w:p>
    <w:p w14:paraId="462412BA" w14:textId="140351D3" w:rsidR="00630196" w:rsidRDefault="00630196">
      <w:pPr>
        <w:pStyle w:val="Index1"/>
        <w:tabs>
          <w:tab w:val="right" w:leader="dot" w:pos="2798"/>
        </w:tabs>
        <w:rPr>
          <w:bCs/>
          <w:noProof/>
        </w:rPr>
      </w:pPr>
      <w:r>
        <w:rPr>
          <w:noProof/>
        </w:rPr>
        <w:t>H. 3924</w:t>
      </w:r>
      <w:r>
        <w:rPr>
          <w:noProof/>
        </w:rPr>
        <w:tab/>
      </w:r>
      <w:r>
        <w:rPr>
          <w:b/>
          <w:bCs/>
          <w:noProof/>
        </w:rPr>
        <w:t>10</w:t>
      </w:r>
    </w:p>
    <w:p w14:paraId="70EF47FA" w14:textId="77777777" w:rsidR="00630196" w:rsidRDefault="00630196">
      <w:pPr>
        <w:pStyle w:val="Index1"/>
        <w:tabs>
          <w:tab w:val="right" w:leader="dot" w:pos="2798"/>
        </w:tabs>
        <w:rPr>
          <w:bCs/>
          <w:noProof/>
        </w:rPr>
      </w:pPr>
      <w:r>
        <w:rPr>
          <w:noProof/>
        </w:rPr>
        <w:t>H. 4444</w:t>
      </w:r>
      <w:r>
        <w:rPr>
          <w:noProof/>
        </w:rPr>
        <w:tab/>
      </w:r>
      <w:r>
        <w:rPr>
          <w:b/>
          <w:bCs/>
          <w:noProof/>
        </w:rPr>
        <w:t>2</w:t>
      </w:r>
    </w:p>
    <w:p w14:paraId="26A93CEE" w14:textId="77777777" w:rsidR="00630196" w:rsidRDefault="00630196">
      <w:pPr>
        <w:pStyle w:val="Index1"/>
        <w:tabs>
          <w:tab w:val="right" w:leader="dot" w:pos="2798"/>
        </w:tabs>
        <w:rPr>
          <w:bCs/>
          <w:noProof/>
        </w:rPr>
      </w:pPr>
      <w:r>
        <w:rPr>
          <w:noProof/>
        </w:rPr>
        <w:t>H. 4445</w:t>
      </w:r>
      <w:r>
        <w:rPr>
          <w:noProof/>
        </w:rPr>
        <w:tab/>
      </w:r>
      <w:r>
        <w:rPr>
          <w:b/>
          <w:bCs/>
          <w:noProof/>
        </w:rPr>
        <w:t>3</w:t>
      </w:r>
    </w:p>
    <w:p w14:paraId="45933AB8" w14:textId="77777777" w:rsidR="00630196" w:rsidRDefault="00630196">
      <w:pPr>
        <w:pStyle w:val="Index1"/>
        <w:tabs>
          <w:tab w:val="right" w:leader="dot" w:pos="2798"/>
        </w:tabs>
        <w:rPr>
          <w:bCs/>
          <w:noProof/>
        </w:rPr>
      </w:pPr>
      <w:r>
        <w:rPr>
          <w:noProof/>
        </w:rPr>
        <w:t>H. 5229</w:t>
      </w:r>
      <w:r>
        <w:rPr>
          <w:noProof/>
        </w:rPr>
        <w:tab/>
      </w:r>
      <w:r>
        <w:rPr>
          <w:b/>
          <w:bCs/>
          <w:noProof/>
        </w:rPr>
        <w:t>3</w:t>
      </w:r>
    </w:p>
    <w:p w14:paraId="3C4090E4" w14:textId="77777777" w:rsidR="00630196" w:rsidRDefault="00630196">
      <w:pPr>
        <w:pStyle w:val="Index1"/>
        <w:tabs>
          <w:tab w:val="right" w:leader="dot" w:pos="2798"/>
        </w:tabs>
        <w:rPr>
          <w:bCs/>
          <w:noProof/>
        </w:rPr>
      </w:pPr>
      <w:r>
        <w:rPr>
          <w:noProof/>
        </w:rPr>
        <w:t>H. 5268</w:t>
      </w:r>
      <w:r>
        <w:rPr>
          <w:noProof/>
        </w:rPr>
        <w:tab/>
      </w:r>
      <w:r>
        <w:rPr>
          <w:b/>
          <w:bCs/>
          <w:noProof/>
        </w:rPr>
        <w:t>4</w:t>
      </w:r>
    </w:p>
    <w:p w14:paraId="3171C2ED" w14:textId="77777777" w:rsidR="00630196" w:rsidRDefault="00630196" w:rsidP="00AA4E53">
      <w:pPr>
        <w:pStyle w:val="Header"/>
        <w:tabs>
          <w:tab w:val="clear" w:pos="8640"/>
          <w:tab w:val="left" w:pos="4320"/>
        </w:tabs>
        <w:rPr>
          <w:noProof/>
        </w:rPr>
        <w:sectPr w:rsidR="00630196" w:rsidSect="00630196">
          <w:type w:val="continuous"/>
          <w:pgSz w:w="12240" w:h="15840"/>
          <w:pgMar w:top="1008" w:right="4666" w:bottom="3499" w:left="1238" w:header="1008" w:footer="3499" w:gutter="0"/>
          <w:cols w:num="2" w:space="720"/>
          <w:titlePg/>
          <w:docGrid w:linePitch="360"/>
        </w:sectPr>
      </w:pPr>
    </w:p>
    <w:p w14:paraId="7AF7C67C" w14:textId="37682C96" w:rsidR="00AA4E53" w:rsidRPr="00AA4E53" w:rsidRDefault="00630196" w:rsidP="00AA4E53">
      <w:pPr>
        <w:pStyle w:val="Header"/>
        <w:tabs>
          <w:tab w:val="clear" w:pos="8640"/>
          <w:tab w:val="left" w:pos="4320"/>
        </w:tabs>
      </w:pPr>
      <w:r>
        <w:fldChar w:fldCharType="end"/>
      </w:r>
    </w:p>
    <w:sectPr w:rsidR="00AA4E53" w:rsidRPr="00AA4E53" w:rsidSect="0063019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5BAA" w14:textId="77777777" w:rsidR="00D12584" w:rsidRDefault="00D12584">
      <w:r>
        <w:separator/>
      </w:r>
    </w:p>
  </w:endnote>
  <w:endnote w:type="continuationSeparator" w:id="0">
    <w:p w14:paraId="4CF119EB" w14:textId="77777777" w:rsidR="00D12584" w:rsidRDefault="00D1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0B3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996D" w14:textId="77777777" w:rsidR="00D12584" w:rsidRDefault="00D12584">
      <w:r>
        <w:separator/>
      </w:r>
    </w:p>
  </w:footnote>
  <w:footnote w:type="continuationSeparator" w:id="0">
    <w:p w14:paraId="63875122" w14:textId="77777777" w:rsidR="00D12584" w:rsidRDefault="00D1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EB6E" w14:textId="13A66D3F" w:rsidR="00362845" w:rsidRPr="007B0893" w:rsidRDefault="00D12584">
    <w:pPr>
      <w:pStyle w:val="Header"/>
      <w:spacing w:after="120"/>
      <w:jc w:val="center"/>
      <w:rPr>
        <w:b/>
      </w:rPr>
    </w:pPr>
    <w:r>
      <w:rPr>
        <w:b/>
      </w:rPr>
      <w:t>THURSDAY, MARCH 12</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84"/>
    <w:rsid w:val="00002228"/>
    <w:rsid w:val="000074E0"/>
    <w:rsid w:val="0001047D"/>
    <w:rsid w:val="00011183"/>
    <w:rsid w:val="0001325A"/>
    <w:rsid w:val="00015500"/>
    <w:rsid w:val="00022CE8"/>
    <w:rsid w:val="0002352C"/>
    <w:rsid w:val="00027FB8"/>
    <w:rsid w:val="000309AD"/>
    <w:rsid w:val="00031700"/>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E71B4"/>
    <w:rsid w:val="000F2F25"/>
    <w:rsid w:val="000F4BE8"/>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2E9E"/>
    <w:rsid w:val="001D6026"/>
    <w:rsid w:val="001D663A"/>
    <w:rsid w:val="001D741D"/>
    <w:rsid w:val="001E2AF7"/>
    <w:rsid w:val="001E3FD0"/>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43D8"/>
    <w:rsid w:val="002E52AD"/>
    <w:rsid w:val="002E56FC"/>
    <w:rsid w:val="002E60B0"/>
    <w:rsid w:val="002F278F"/>
    <w:rsid w:val="002F647B"/>
    <w:rsid w:val="002F691A"/>
    <w:rsid w:val="00300B59"/>
    <w:rsid w:val="00300E86"/>
    <w:rsid w:val="00301E5D"/>
    <w:rsid w:val="003055CE"/>
    <w:rsid w:val="00310BD0"/>
    <w:rsid w:val="00316E47"/>
    <w:rsid w:val="00321465"/>
    <w:rsid w:val="0032208A"/>
    <w:rsid w:val="00324682"/>
    <w:rsid w:val="00324B29"/>
    <w:rsid w:val="00334554"/>
    <w:rsid w:val="00337C23"/>
    <w:rsid w:val="00337DA7"/>
    <w:rsid w:val="00343DC1"/>
    <w:rsid w:val="00352710"/>
    <w:rsid w:val="00354207"/>
    <w:rsid w:val="003573AD"/>
    <w:rsid w:val="00362845"/>
    <w:rsid w:val="00364B8B"/>
    <w:rsid w:val="00365C54"/>
    <w:rsid w:val="00366E03"/>
    <w:rsid w:val="00370A96"/>
    <w:rsid w:val="003737EA"/>
    <w:rsid w:val="00373E7E"/>
    <w:rsid w:val="0037670D"/>
    <w:rsid w:val="00383396"/>
    <w:rsid w:val="00390F72"/>
    <w:rsid w:val="003A3E9D"/>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271F1"/>
    <w:rsid w:val="00434E3B"/>
    <w:rsid w:val="004406C2"/>
    <w:rsid w:val="004410C3"/>
    <w:rsid w:val="004465AD"/>
    <w:rsid w:val="00453D8B"/>
    <w:rsid w:val="00457427"/>
    <w:rsid w:val="00457AF6"/>
    <w:rsid w:val="004627E1"/>
    <w:rsid w:val="0047138C"/>
    <w:rsid w:val="004746F3"/>
    <w:rsid w:val="00483532"/>
    <w:rsid w:val="00486C2F"/>
    <w:rsid w:val="00486D6C"/>
    <w:rsid w:val="00487367"/>
    <w:rsid w:val="004876AD"/>
    <w:rsid w:val="00494996"/>
    <w:rsid w:val="004A2459"/>
    <w:rsid w:val="004A2E06"/>
    <w:rsid w:val="004A7988"/>
    <w:rsid w:val="004B2812"/>
    <w:rsid w:val="004B4A63"/>
    <w:rsid w:val="004B5149"/>
    <w:rsid w:val="004B6674"/>
    <w:rsid w:val="004C1061"/>
    <w:rsid w:val="004C3DBD"/>
    <w:rsid w:val="004C7F5D"/>
    <w:rsid w:val="004D0F10"/>
    <w:rsid w:val="004D1B38"/>
    <w:rsid w:val="004D3BC3"/>
    <w:rsid w:val="004D4DAE"/>
    <w:rsid w:val="004D5629"/>
    <w:rsid w:val="004D5C8A"/>
    <w:rsid w:val="004E40D1"/>
    <w:rsid w:val="004E545F"/>
    <w:rsid w:val="004E5C40"/>
    <w:rsid w:val="004E6EC9"/>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3614"/>
    <w:rsid w:val="005574BD"/>
    <w:rsid w:val="00560D12"/>
    <w:rsid w:val="00563980"/>
    <w:rsid w:val="005641CF"/>
    <w:rsid w:val="005659D2"/>
    <w:rsid w:val="00566E22"/>
    <w:rsid w:val="005674BA"/>
    <w:rsid w:val="00567D6D"/>
    <w:rsid w:val="005769B1"/>
    <w:rsid w:val="00580847"/>
    <w:rsid w:val="00582641"/>
    <w:rsid w:val="00585E6B"/>
    <w:rsid w:val="00586CC8"/>
    <w:rsid w:val="005872AE"/>
    <w:rsid w:val="005A17A5"/>
    <w:rsid w:val="005A4DFA"/>
    <w:rsid w:val="005A7D73"/>
    <w:rsid w:val="005B0124"/>
    <w:rsid w:val="005B29BF"/>
    <w:rsid w:val="005B2A00"/>
    <w:rsid w:val="005B2C22"/>
    <w:rsid w:val="005B4D5A"/>
    <w:rsid w:val="005C1EAC"/>
    <w:rsid w:val="005C3A62"/>
    <w:rsid w:val="005C7F2F"/>
    <w:rsid w:val="005D031D"/>
    <w:rsid w:val="005D1DBE"/>
    <w:rsid w:val="005D7083"/>
    <w:rsid w:val="005E5A6F"/>
    <w:rsid w:val="005E7E11"/>
    <w:rsid w:val="005F0B90"/>
    <w:rsid w:val="005F14C9"/>
    <w:rsid w:val="005F4D8E"/>
    <w:rsid w:val="005F7C5E"/>
    <w:rsid w:val="006028FC"/>
    <w:rsid w:val="00606880"/>
    <w:rsid w:val="006072DB"/>
    <w:rsid w:val="00613CF9"/>
    <w:rsid w:val="00621772"/>
    <w:rsid w:val="006246C3"/>
    <w:rsid w:val="0062542A"/>
    <w:rsid w:val="00627DD3"/>
    <w:rsid w:val="00630196"/>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484"/>
    <w:rsid w:val="006D57A6"/>
    <w:rsid w:val="006D66FB"/>
    <w:rsid w:val="006E35F9"/>
    <w:rsid w:val="006E4035"/>
    <w:rsid w:val="006E56FF"/>
    <w:rsid w:val="006F0918"/>
    <w:rsid w:val="006F334C"/>
    <w:rsid w:val="006F3859"/>
    <w:rsid w:val="006F7374"/>
    <w:rsid w:val="007013AE"/>
    <w:rsid w:val="0070401E"/>
    <w:rsid w:val="0071509E"/>
    <w:rsid w:val="0073055F"/>
    <w:rsid w:val="00731C91"/>
    <w:rsid w:val="00741C0C"/>
    <w:rsid w:val="00746007"/>
    <w:rsid w:val="00747C7B"/>
    <w:rsid w:val="00751963"/>
    <w:rsid w:val="0075294C"/>
    <w:rsid w:val="00752D1F"/>
    <w:rsid w:val="00756560"/>
    <w:rsid w:val="00756597"/>
    <w:rsid w:val="0076441B"/>
    <w:rsid w:val="00772F7B"/>
    <w:rsid w:val="007748E4"/>
    <w:rsid w:val="0078320A"/>
    <w:rsid w:val="00783F88"/>
    <w:rsid w:val="0078484B"/>
    <w:rsid w:val="00784E3A"/>
    <w:rsid w:val="007853D9"/>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E7FBF"/>
    <w:rsid w:val="007F0625"/>
    <w:rsid w:val="007F3578"/>
    <w:rsid w:val="00800C01"/>
    <w:rsid w:val="00802D42"/>
    <w:rsid w:val="00806298"/>
    <w:rsid w:val="00806C55"/>
    <w:rsid w:val="00813650"/>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10BE"/>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A40F1"/>
    <w:rsid w:val="009B20FD"/>
    <w:rsid w:val="009B2D0B"/>
    <w:rsid w:val="009B4531"/>
    <w:rsid w:val="009B46FD"/>
    <w:rsid w:val="009B705B"/>
    <w:rsid w:val="009B74C7"/>
    <w:rsid w:val="009C0006"/>
    <w:rsid w:val="009D4316"/>
    <w:rsid w:val="009D48DB"/>
    <w:rsid w:val="009E78D5"/>
    <w:rsid w:val="009F359D"/>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08EF"/>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0CE3"/>
    <w:rsid w:val="00B92901"/>
    <w:rsid w:val="00BA37B0"/>
    <w:rsid w:val="00BA53A9"/>
    <w:rsid w:val="00BB425F"/>
    <w:rsid w:val="00BB54FA"/>
    <w:rsid w:val="00BC1739"/>
    <w:rsid w:val="00BE2F0F"/>
    <w:rsid w:val="00BF2BFE"/>
    <w:rsid w:val="00BF6376"/>
    <w:rsid w:val="00BF66CA"/>
    <w:rsid w:val="00BF739A"/>
    <w:rsid w:val="00C00FB0"/>
    <w:rsid w:val="00C030D7"/>
    <w:rsid w:val="00C05AAB"/>
    <w:rsid w:val="00C060BD"/>
    <w:rsid w:val="00C07109"/>
    <w:rsid w:val="00C07E5A"/>
    <w:rsid w:val="00C10C5E"/>
    <w:rsid w:val="00C12015"/>
    <w:rsid w:val="00C129A5"/>
    <w:rsid w:val="00C14E31"/>
    <w:rsid w:val="00C226FD"/>
    <w:rsid w:val="00C22733"/>
    <w:rsid w:val="00C22853"/>
    <w:rsid w:val="00C25192"/>
    <w:rsid w:val="00C25EA9"/>
    <w:rsid w:val="00C26BF7"/>
    <w:rsid w:val="00C518A1"/>
    <w:rsid w:val="00C53657"/>
    <w:rsid w:val="00C5396D"/>
    <w:rsid w:val="00C62740"/>
    <w:rsid w:val="00C65567"/>
    <w:rsid w:val="00C66E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584"/>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657"/>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D73D4"/>
    <w:rsid w:val="00DE2062"/>
    <w:rsid w:val="00DF34B5"/>
    <w:rsid w:val="00E01ADB"/>
    <w:rsid w:val="00E01FE7"/>
    <w:rsid w:val="00E267C2"/>
    <w:rsid w:val="00E36A22"/>
    <w:rsid w:val="00E36EC2"/>
    <w:rsid w:val="00E42E95"/>
    <w:rsid w:val="00E504FB"/>
    <w:rsid w:val="00E5410C"/>
    <w:rsid w:val="00E54B63"/>
    <w:rsid w:val="00E65C2A"/>
    <w:rsid w:val="00E7053C"/>
    <w:rsid w:val="00E76795"/>
    <w:rsid w:val="00E76D15"/>
    <w:rsid w:val="00E811D2"/>
    <w:rsid w:val="00E84287"/>
    <w:rsid w:val="00E848CB"/>
    <w:rsid w:val="00E95397"/>
    <w:rsid w:val="00EA457A"/>
    <w:rsid w:val="00EB5617"/>
    <w:rsid w:val="00EC2C54"/>
    <w:rsid w:val="00ED0EE1"/>
    <w:rsid w:val="00ED1860"/>
    <w:rsid w:val="00ED2739"/>
    <w:rsid w:val="00ED388A"/>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2B11"/>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C20E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7BF3AE"/>
  <w15:docId w15:val="{07C032B0-C087-4D8C-958F-CC20D3A1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C518A1"/>
    <w:pPr>
      <w:widowControl w:val="0"/>
      <w:spacing w:before="480" w:after="480"/>
    </w:pPr>
    <w:rPr>
      <w:rFonts w:eastAsiaTheme="majorEastAsia" w:cstheme="majorBidi"/>
      <w:sz w:val="28"/>
      <w:szCs w:val="28"/>
    </w:rPr>
  </w:style>
  <w:style w:type="paragraph" w:customStyle="1" w:styleId="scamendtitleconform">
    <w:name w:val="sc_amend_titleconform"/>
    <w:qFormat/>
    <w:rsid w:val="00C518A1"/>
    <w:pPr>
      <w:widowControl w:val="0"/>
      <w:ind w:left="216"/>
    </w:pPr>
    <w:rPr>
      <w:rFonts w:eastAsiaTheme="majorEastAsia" w:cstheme="majorBidi"/>
      <w:sz w:val="28"/>
      <w:szCs w:val="28"/>
    </w:rPr>
  </w:style>
  <w:style w:type="paragraph" w:customStyle="1" w:styleId="scnewcodesection">
    <w:name w:val="sc_new_code_section"/>
    <w:qFormat/>
    <w:rsid w:val="00C518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C518A1"/>
    <w:pPr>
      <w:widowControl w:val="0"/>
      <w:spacing w:before="720"/>
      <w:ind w:left="216"/>
    </w:pPr>
    <w:rPr>
      <w:rFonts w:eastAsiaTheme="majorEastAsia" w:cstheme="majorBidi"/>
      <w:sz w:val="28"/>
      <w:szCs w:val="28"/>
    </w:rPr>
  </w:style>
  <w:style w:type="paragraph" w:customStyle="1" w:styleId="sccodifiedsection">
    <w:name w:val="sc_codified_section"/>
    <w:qFormat/>
    <w:rsid w:val="00C518A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C518A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518A1"/>
    <w:rPr>
      <w:caps w:val="0"/>
      <w:smallCaps w:val="0"/>
      <w:strike w:val="0"/>
      <w:dstrike w:val="0"/>
      <w:vanish w:val="0"/>
      <w:u w:val="single"/>
      <w:vertAlign w:val="baseline"/>
      <w:lang w:val="en-US"/>
    </w:rPr>
  </w:style>
  <w:style w:type="character" w:customStyle="1" w:styleId="scinsertblue">
    <w:name w:val="sc_insert_blue"/>
    <w:uiPriority w:val="1"/>
    <w:qFormat/>
    <w:rsid w:val="00C518A1"/>
    <w:rPr>
      <w:caps w:val="0"/>
      <w:smallCaps w:val="0"/>
      <w:strike w:val="0"/>
      <w:dstrike w:val="0"/>
      <w:vanish w:val="0"/>
      <w:color w:val="0070C0"/>
      <w:u w:val="single"/>
      <w:vertAlign w:val="baseline"/>
    </w:rPr>
  </w:style>
  <w:style w:type="character" w:customStyle="1" w:styleId="scstrikered">
    <w:name w:val="sc_strike_red"/>
    <w:uiPriority w:val="1"/>
    <w:qFormat/>
    <w:rsid w:val="00C518A1"/>
    <w:rPr>
      <w:strike/>
      <w:dstrike w:val="0"/>
      <w:color w:val="FF0000"/>
      <w:lang w:val="en-US"/>
    </w:rPr>
  </w:style>
  <w:style w:type="character" w:customStyle="1" w:styleId="scstrike">
    <w:name w:val="sc_strike"/>
    <w:uiPriority w:val="1"/>
    <w:qFormat/>
    <w:rsid w:val="004C3DBD"/>
    <w:rPr>
      <w:strike/>
      <w:dstrike w:val="0"/>
      <w:lang w:val="en-US"/>
    </w:rPr>
  </w:style>
  <w:style w:type="paragraph" w:styleId="Index1">
    <w:name w:val="index 1"/>
    <w:basedOn w:val="Normal"/>
    <w:next w:val="Normal"/>
    <w:autoRedefine/>
    <w:uiPriority w:val="99"/>
    <w:semiHidden/>
    <w:unhideWhenUsed/>
    <w:rsid w:val="006301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5798</Words>
  <Characters>30962</Characters>
  <Application>Microsoft Office Word</Application>
  <DocSecurity>0</DocSecurity>
  <Lines>866</Lines>
  <Paragraphs>276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3/12/2026 - South Carolina Legislature Online</dc:title>
  <dc:creator>Michele Neal</dc:creator>
  <cp:lastModifiedBy>Danny Crook</cp:lastModifiedBy>
  <cp:revision>2</cp:revision>
  <cp:lastPrinted>2001-08-15T14:41:00Z</cp:lastPrinted>
  <dcterms:created xsi:type="dcterms:W3CDTF">2026-03-12T19:03:00Z</dcterms:created>
  <dcterms:modified xsi:type="dcterms:W3CDTF">2026-03-12T19:03:00Z</dcterms:modified>
</cp:coreProperties>
</file>